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2"/>
        <w:gridCol w:w="1533"/>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42629A" w:rsidP="00A96504">
            <w:pPr>
              <w:widowControl w:val="0"/>
              <w:jc w:val="center"/>
              <w:rPr>
                <w:rFonts w:ascii="Arial" w:hAnsi="Arial" w:cs="Arial"/>
                <w:b/>
                <w:bCs/>
                <w:sz w:val="32"/>
                <w:szCs w:val="32"/>
              </w:rPr>
            </w:pPr>
            <w:r>
              <w:rPr>
                <w:rFonts w:ascii="Arial" w:hAnsi="Arial" w:cs="Arial"/>
                <w:b/>
                <w:bCs/>
                <w:sz w:val="32"/>
                <w:szCs w:val="32"/>
              </w:rPr>
              <w:t>INSTRUMENT &amp; CONTROL</w:t>
            </w:r>
            <w:r w:rsidR="009504AE">
              <w:rPr>
                <w:rFonts w:ascii="Arial" w:hAnsi="Arial" w:cs="Arial"/>
                <w:b/>
                <w:bCs/>
                <w:sz w:val="32"/>
                <w:szCs w:val="32"/>
              </w:rPr>
              <w:t xml:space="preserve"> SYSTEM</w:t>
            </w:r>
            <w:r>
              <w:rPr>
                <w:rFonts w:ascii="Arial" w:hAnsi="Arial" w:cs="Arial"/>
                <w:b/>
                <w:bCs/>
                <w:sz w:val="32"/>
                <w:szCs w:val="32"/>
              </w:rPr>
              <w:t xml:space="preserve"> DESIGN</w:t>
            </w:r>
            <w:r w:rsidR="00A96504">
              <w:rPr>
                <w:rFonts w:ascii="Arial" w:hAnsi="Arial" w:cs="Arial"/>
                <w:b/>
                <w:bCs/>
                <w:sz w:val="32"/>
                <w:szCs w:val="32"/>
              </w:rPr>
              <w:t xml:space="preserve"> CRITERIA</w:t>
            </w:r>
          </w:p>
          <w:p w:rsidR="00B43199" w:rsidRDefault="00B43199" w:rsidP="00956369">
            <w:pPr>
              <w:widowControl w:val="0"/>
              <w:jc w:val="center"/>
              <w:rPr>
                <w:rFonts w:ascii="Arial" w:hAnsi="Arial" w:cs="Arial"/>
                <w:b/>
                <w:bCs/>
                <w:sz w:val="32"/>
                <w:szCs w:val="32"/>
              </w:rPr>
            </w:pPr>
          </w:p>
          <w:p w:rsidR="00B43199" w:rsidRPr="00EA3057" w:rsidRDefault="00B43199" w:rsidP="00956369">
            <w:pPr>
              <w:widowControl w:val="0"/>
              <w:jc w:val="center"/>
              <w:rPr>
                <w:rFonts w:ascii="Arial" w:hAnsi="Arial" w:cs="Arial"/>
                <w:b/>
                <w:bCs/>
                <w:sz w:val="32"/>
                <w:szCs w:val="32"/>
                <w:rtl/>
              </w:rPr>
            </w:pPr>
            <w:r w:rsidRPr="00351106">
              <w:rPr>
                <w:rFonts w:ascii="Arial" w:hAnsi="Arial" w:cs="B Zar" w:hint="cs"/>
                <w:b/>
                <w:bCs/>
                <w:color w:val="365F91" w:themeColor="accent1" w:themeShade="BF"/>
                <w:sz w:val="36"/>
                <w:szCs w:val="36"/>
                <w:rtl/>
                <w:lang w:bidi="fa-IR"/>
              </w:rPr>
              <w:t>نگهداشت و افزایش تولید میدان نفتی بینک</w:t>
            </w:r>
          </w:p>
        </w:tc>
      </w:tr>
      <w:tr w:rsidR="002B2368" w:rsidRPr="000E2E1E" w:rsidTr="00EF664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351106" w:rsidRPr="000E2E1E" w:rsidTr="00EF664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351106" w:rsidRPr="000E2E1E" w:rsidRDefault="00351106" w:rsidP="00351106">
            <w:pPr>
              <w:widowControl w:val="0"/>
              <w:bidi w:val="0"/>
              <w:spacing w:before="20" w:after="20"/>
              <w:jc w:val="center"/>
              <w:rPr>
                <w:rFonts w:ascii="Arial" w:hAnsi="Arial" w:cs="Arial"/>
                <w:szCs w:val="20"/>
              </w:rPr>
            </w:pPr>
            <w:r>
              <w:rPr>
                <w:rFonts w:ascii="Arial" w:hAnsi="Arial" w:cs="Arial"/>
                <w:szCs w:val="20"/>
              </w:rPr>
              <w:t>D03</w:t>
            </w:r>
          </w:p>
        </w:tc>
        <w:tc>
          <w:tcPr>
            <w:tcW w:w="1401" w:type="dxa"/>
            <w:tcBorders>
              <w:top w:val="single" w:sz="2" w:space="0" w:color="auto"/>
              <w:left w:val="single" w:sz="2" w:space="0" w:color="auto"/>
              <w:bottom w:val="single" w:sz="2" w:space="0" w:color="auto"/>
              <w:right w:val="single" w:sz="2" w:space="0" w:color="auto"/>
            </w:tcBorders>
            <w:vAlign w:val="center"/>
          </w:tcPr>
          <w:p w:rsidR="00351106" w:rsidRPr="000E2E1E" w:rsidRDefault="00351106" w:rsidP="006705F6">
            <w:pPr>
              <w:widowControl w:val="0"/>
              <w:bidi w:val="0"/>
              <w:spacing w:before="20" w:after="20"/>
              <w:ind w:left="-64" w:right="-115" w:hanging="180"/>
              <w:jc w:val="center"/>
              <w:rPr>
                <w:rFonts w:ascii="Arial" w:hAnsi="Arial" w:cs="Arial"/>
                <w:szCs w:val="20"/>
              </w:rPr>
            </w:pPr>
            <w:r>
              <w:rPr>
                <w:rFonts w:ascii="Arial" w:hAnsi="Arial" w:cs="Arial" w:hint="cs"/>
                <w:szCs w:val="20"/>
                <w:rtl/>
              </w:rPr>
              <w:t xml:space="preserve">  </w:t>
            </w:r>
            <w:r>
              <w:rPr>
                <w:rFonts w:ascii="Arial" w:hAnsi="Arial" w:cs="Arial"/>
                <w:szCs w:val="20"/>
              </w:rPr>
              <w:t>MAY. 202</w:t>
            </w:r>
            <w:r w:rsidR="006705F6">
              <w:rPr>
                <w:rFonts w:ascii="Arial" w:hAnsi="Arial" w:cs="Arial"/>
                <w:szCs w:val="20"/>
              </w:rPr>
              <w:t>3</w:t>
            </w:r>
            <w:bookmarkStart w:id="0" w:name="_GoBack"/>
            <w:bookmarkEnd w:id="0"/>
          </w:p>
        </w:tc>
        <w:tc>
          <w:tcPr>
            <w:tcW w:w="2162" w:type="dxa"/>
            <w:tcBorders>
              <w:top w:val="single" w:sz="2" w:space="0" w:color="auto"/>
              <w:left w:val="single" w:sz="2" w:space="0" w:color="auto"/>
              <w:bottom w:val="single" w:sz="2" w:space="0" w:color="auto"/>
              <w:right w:val="single" w:sz="2" w:space="0" w:color="auto"/>
            </w:tcBorders>
            <w:vAlign w:val="center"/>
          </w:tcPr>
          <w:p w:rsidR="00351106" w:rsidRPr="000E2E1E" w:rsidRDefault="00351106" w:rsidP="00351106">
            <w:pPr>
              <w:widowControl w:val="0"/>
              <w:bidi w:val="0"/>
              <w:spacing w:before="20" w:after="20"/>
              <w:ind w:left="-64" w:right="-115"/>
              <w:jc w:val="center"/>
              <w:rPr>
                <w:rFonts w:ascii="Arial" w:hAnsi="Arial" w:cs="Arial"/>
                <w:szCs w:val="20"/>
              </w:rPr>
            </w:pPr>
            <w:r>
              <w:rPr>
                <w:rFonts w:ascii="Arial" w:hAnsi="Arial" w:cs="Arial"/>
                <w:szCs w:val="20"/>
              </w:rPr>
              <w:t>AFD</w:t>
            </w:r>
          </w:p>
        </w:tc>
        <w:tc>
          <w:tcPr>
            <w:tcW w:w="1533" w:type="dxa"/>
            <w:tcBorders>
              <w:top w:val="single" w:sz="2" w:space="0" w:color="auto"/>
              <w:left w:val="single" w:sz="2" w:space="0" w:color="auto"/>
              <w:bottom w:val="single" w:sz="2" w:space="0" w:color="auto"/>
              <w:right w:val="single" w:sz="2" w:space="0" w:color="auto"/>
            </w:tcBorders>
            <w:vAlign w:val="center"/>
          </w:tcPr>
          <w:p w:rsidR="00351106" w:rsidRPr="00C66E37" w:rsidRDefault="00351106" w:rsidP="00351106">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351106" w:rsidRPr="000E2E1E" w:rsidRDefault="00351106" w:rsidP="0035110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rsidR="00351106" w:rsidRPr="002918D6" w:rsidRDefault="00351106" w:rsidP="00351106">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28" w:type="dxa"/>
            <w:tcBorders>
              <w:top w:val="single" w:sz="2" w:space="0" w:color="auto"/>
              <w:left w:val="single" w:sz="2" w:space="0" w:color="auto"/>
              <w:bottom w:val="single" w:sz="2" w:space="0" w:color="auto"/>
            </w:tcBorders>
            <w:vAlign w:val="center"/>
          </w:tcPr>
          <w:p w:rsidR="00351106" w:rsidRPr="000E2E1E" w:rsidRDefault="00351106" w:rsidP="00351106">
            <w:pPr>
              <w:widowControl w:val="0"/>
              <w:bidi w:val="0"/>
              <w:spacing w:before="20" w:after="20"/>
              <w:ind w:left="180"/>
              <w:jc w:val="center"/>
              <w:rPr>
                <w:rFonts w:ascii="Arial" w:hAnsi="Arial" w:cs="Arial"/>
                <w:color w:val="000000"/>
                <w:szCs w:val="20"/>
              </w:rPr>
            </w:pPr>
          </w:p>
        </w:tc>
      </w:tr>
      <w:tr w:rsidR="00351106" w:rsidRPr="000E2E1E" w:rsidTr="00EF664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351106" w:rsidRPr="000E2E1E" w:rsidRDefault="00351106" w:rsidP="00351106">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351106" w:rsidRPr="000E2E1E" w:rsidRDefault="00351106" w:rsidP="00351106">
            <w:pPr>
              <w:widowControl w:val="0"/>
              <w:bidi w:val="0"/>
              <w:spacing w:before="20" w:after="20"/>
              <w:ind w:left="-64" w:right="-115" w:hanging="180"/>
              <w:jc w:val="center"/>
              <w:rPr>
                <w:rFonts w:ascii="Arial" w:hAnsi="Arial" w:cs="Arial"/>
                <w:szCs w:val="20"/>
              </w:rPr>
            </w:pPr>
            <w:r>
              <w:rPr>
                <w:rFonts w:ascii="Arial" w:hAnsi="Arial" w:cs="Arial" w:hint="cs"/>
                <w:szCs w:val="20"/>
                <w:rtl/>
              </w:rPr>
              <w:t xml:space="preserve">  </w:t>
            </w:r>
            <w:r>
              <w:rPr>
                <w:rFonts w:ascii="Arial" w:hAnsi="Arial" w:cs="Arial"/>
                <w:szCs w:val="20"/>
              </w:rPr>
              <w:t>OCT. 2022</w:t>
            </w:r>
          </w:p>
        </w:tc>
        <w:tc>
          <w:tcPr>
            <w:tcW w:w="2162" w:type="dxa"/>
            <w:tcBorders>
              <w:top w:val="single" w:sz="2" w:space="0" w:color="auto"/>
              <w:left w:val="single" w:sz="2" w:space="0" w:color="auto"/>
              <w:bottom w:val="single" w:sz="2" w:space="0" w:color="auto"/>
              <w:right w:val="single" w:sz="2" w:space="0" w:color="auto"/>
            </w:tcBorders>
            <w:vAlign w:val="center"/>
          </w:tcPr>
          <w:p w:rsidR="00351106" w:rsidRPr="000E2E1E" w:rsidRDefault="00351106" w:rsidP="00351106">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rsidR="00351106" w:rsidRPr="00C66E37" w:rsidRDefault="00351106" w:rsidP="00351106">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351106" w:rsidRPr="000E2E1E" w:rsidRDefault="00351106" w:rsidP="0035110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rsidR="00351106" w:rsidRPr="002918D6" w:rsidRDefault="00351106" w:rsidP="00351106">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8" w:type="dxa"/>
            <w:tcBorders>
              <w:top w:val="single" w:sz="2" w:space="0" w:color="auto"/>
              <w:left w:val="single" w:sz="2" w:space="0" w:color="auto"/>
              <w:bottom w:val="single" w:sz="2" w:space="0" w:color="auto"/>
            </w:tcBorders>
            <w:vAlign w:val="center"/>
          </w:tcPr>
          <w:p w:rsidR="00351106" w:rsidRPr="000E2E1E" w:rsidRDefault="00351106" w:rsidP="00351106">
            <w:pPr>
              <w:widowControl w:val="0"/>
              <w:bidi w:val="0"/>
              <w:spacing w:before="20" w:after="20"/>
              <w:ind w:left="180"/>
              <w:jc w:val="center"/>
              <w:rPr>
                <w:rFonts w:ascii="Arial" w:hAnsi="Arial" w:cs="Arial"/>
                <w:color w:val="000000"/>
                <w:szCs w:val="20"/>
              </w:rPr>
            </w:pPr>
          </w:p>
        </w:tc>
      </w:tr>
      <w:tr w:rsidR="00351106" w:rsidRPr="000E2E1E" w:rsidTr="00EF664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351106" w:rsidRPr="000E2E1E" w:rsidRDefault="00351106" w:rsidP="00351106">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351106" w:rsidRPr="000E2E1E" w:rsidRDefault="00351106" w:rsidP="00351106">
            <w:pPr>
              <w:widowControl w:val="0"/>
              <w:bidi w:val="0"/>
              <w:spacing w:before="20" w:after="20"/>
              <w:ind w:left="-64" w:right="-115"/>
              <w:jc w:val="center"/>
              <w:rPr>
                <w:rFonts w:ascii="Arial" w:hAnsi="Arial" w:cs="Arial"/>
                <w:szCs w:val="20"/>
              </w:rPr>
            </w:pPr>
            <w:r>
              <w:rPr>
                <w:rFonts w:ascii="Arial" w:hAnsi="Arial" w:cs="Arial"/>
                <w:szCs w:val="20"/>
              </w:rPr>
              <w:t>MAY. 2022</w:t>
            </w:r>
          </w:p>
        </w:tc>
        <w:tc>
          <w:tcPr>
            <w:tcW w:w="2162" w:type="dxa"/>
            <w:tcBorders>
              <w:top w:val="single" w:sz="2" w:space="0" w:color="auto"/>
              <w:left w:val="single" w:sz="2" w:space="0" w:color="auto"/>
              <w:bottom w:val="single" w:sz="4" w:space="0" w:color="auto"/>
              <w:right w:val="single" w:sz="2" w:space="0" w:color="auto"/>
            </w:tcBorders>
            <w:vAlign w:val="center"/>
          </w:tcPr>
          <w:p w:rsidR="00351106" w:rsidRPr="000E2E1E" w:rsidRDefault="00351106" w:rsidP="00351106">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351106" w:rsidRPr="00C66E37" w:rsidRDefault="00351106" w:rsidP="00351106">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51106" w:rsidRPr="000E2E1E" w:rsidRDefault="00351106" w:rsidP="0035110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351106" w:rsidRPr="002918D6" w:rsidRDefault="00351106" w:rsidP="00351106">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351106" w:rsidRPr="00C9109A" w:rsidRDefault="00351106" w:rsidP="00351106">
            <w:pPr>
              <w:widowControl w:val="0"/>
              <w:bidi w:val="0"/>
              <w:spacing w:before="20" w:after="20"/>
              <w:jc w:val="center"/>
              <w:rPr>
                <w:rFonts w:ascii="Arial" w:hAnsi="Arial" w:cs="Arial"/>
                <w:szCs w:val="20"/>
              </w:rPr>
            </w:pPr>
          </w:p>
        </w:tc>
      </w:tr>
      <w:tr w:rsidR="00351106" w:rsidRPr="000E2E1E" w:rsidTr="00EF664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351106" w:rsidRPr="000E2E1E" w:rsidRDefault="00351106" w:rsidP="00351106">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351106" w:rsidRPr="000E2E1E" w:rsidRDefault="00351106" w:rsidP="00351106">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162" w:type="dxa"/>
            <w:tcBorders>
              <w:top w:val="single" w:sz="2" w:space="0" w:color="auto"/>
              <w:left w:val="single" w:sz="2" w:space="0" w:color="auto"/>
              <w:bottom w:val="single" w:sz="4" w:space="0" w:color="auto"/>
              <w:right w:val="single" w:sz="2" w:space="0" w:color="auto"/>
            </w:tcBorders>
            <w:vAlign w:val="center"/>
          </w:tcPr>
          <w:p w:rsidR="00351106" w:rsidRPr="000E2E1E" w:rsidRDefault="00351106" w:rsidP="00351106">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351106" w:rsidRPr="00C66E37" w:rsidRDefault="00351106" w:rsidP="00351106">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51106" w:rsidRPr="000E2E1E" w:rsidRDefault="00351106" w:rsidP="0035110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351106" w:rsidRPr="002918D6" w:rsidRDefault="00351106" w:rsidP="00351106">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351106" w:rsidRPr="000E2E1E" w:rsidRDefault="00351106" w:rsidP="00351106">
            <w:pPr>
              <w:widowControl w:val="0"/>
              <w:bidi w:val="0"/>
              <w:spacing w:before="20" w:after="20"/>
              <w:ind w:left="180"/>
              <w:jc w:val="center"/>
              <w:rPr>
                <w:rFonts w:ascii="Arial" w:hAnsi="Arial" w:cs="Arial"/>
                <w:color w:val="000000"/>
                <w:szCs w:val="20"/>
              </w:rPr>
            </w:pPr>
          </w:p>
        </w:tc>
      </w:tr>
      <w:tr w:rsidR="00351106" w:rsidRPr="000E2E1E" w:rsidTr="00EF664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351106" w:rsidRPr="00CD3973" w:rsidRDefault="00351106" w:rsidP="0035110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351106" w:rsidRPr="00CD3973" w:rsidRDefault="00351106" w:rsidP="0035110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351106" w:rsidRPr="00CD3973" w:rsidRDefault="00351106" w:rsidP="0035110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351106" w:rsidRPr="00CD3973" w:rsidRDefault="00351106" w:rsidP="0035110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351106" w:rsidRPr="00CD3973" w:rsidRDefault="00351106" w:rsidP="0035110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351106" w:rsidRPr="00CD3973" w:rsidRDefault="00351106" w:rsidP="0035110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351106" w:rsidRPr="00CD3973" w:rsidRDefault="00351106" w:rsidP="0035110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351106" w:rsidRPr="00FB14E1" w:rsidTr="00EF664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rsidR="00351106" w:rsidRPr="00FB14E1" w:rsidRDefault="00351106" w:rsidP="00351106">
            <w:pPr>
              <w:widowControl w:val="0"/>
              <w:bidi w:val="0"/>
              <w:ind w:hanging="59"/>
              <w:jc w:val="both"/>
              <w:rPr>
                <w:rFonts w:ascii="Arial" w:hAnsi="Arial" w:cs="Arial"/>
                <w:b/>
                <w:bCs/>
                <w:color w:val="000000"/>
                <w:sz w:val="18"/>
                <w:szCs w:val="18"/>
              </w:rPr>
            </w:pPr>
            <w:r>
              <w:rPr>
                <w:rFonts w:ascii="Arial" w:hAnsi="Arial" w:cs="Arial"/>
                <w:b/>
                <w:bCs/>
                <w:sz w:val="18"/>
                <w:szCs w:val="18"/>
              </w:rPr>
              <w:t>Class:2</w:t>
            </w:r>
          </w:p>
        </w:tc>
        <w:tc>
          <w:tcPr>
            <w:tcW w:w="8334" w:type="dxa"/>
            <w:gridSpan w:val="5"/>
            <w:tcBorders>
              <w:top w:val="single" w:sz="4" w:space="0" w:color="auto"/>
              <w:left w:val="single" w:sz="4" w:space="0" w:color="auto"/>
              <w:bottom w:val="single" w:sz="4" w:space="0" w:color="auto"/>
            </w:tcBorders>
            <w:vAlign w:val="center"/>
          </w:tcPr>
          <w:p w:rsidR="00351106" w:rsidRPr="0045129D" w:rsidRDefault="00351106" w:rsidP="0035110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C12BD2">
              <w:rPr>
                <w:rFonts w:asciiTheme="minorBidi" w:hAnsiTheme="minorBidi" w:cstheme="minorBidi"/>
                <w:b/>
                <w:bCs/>
                <w:color w:val="000000"/>
                <w:sz w:val="17"/>
                <w:szCs w:val="17"/>
              </w:rPr>
              <w:t>'F0Z-707366</w:t>
            </w:r>
          </w:p>
        </w:tc>
      </w:tr>
      <w:tr w:rsidR="00351106" w:rsidRPr="00FB14E1" w:rsidTr="00EF664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rsidR="00351106" w:rsidRPr="00FB14E1" w:rsidRDefault="00351106" w:rsidP="00351106">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351106" w:rsidRDefault="00351106" w:rsidP="00351106">
            <w:pPr>
              <w:widowControl w:val="0"/>
              <w:bidi w:val="0"/>
              <w:spacing w:before="60" w:after="60"/>
              <w:ind w:hanging="57"/>
              <w:rPr>
                <w:rFonts w:asciiTheme="minorBidi" w:hAnsiTheme="minorBidi" w:cstheme="minorBidi"/>
                <w:b/>
                <w:bCs/>
                <w:color w:val="000000"/>
                <w:sz w:val="14"/>
                <w:szCs w:val="14"/>
              </w:rPr>
            </w:pPr>
          </w:p>
          <w:p w:rsidR="00351106" w:rsidRPr="00C10E61" w:rsidRDefault="00351106" w:rsidP="0035110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351106" w:rsidRPr="00C10E61" w:rsidRDefault="00351106" w:rsidP="0035110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351106" w:rsidRPr="00C10E61" w:rsidRDefault="00351106" w:rsidP="0035110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351106" w:rsidRPr="00C10E61" w:rsidRDefault="00351106" w:rsidP="0035110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351106" w:rsidRPr="00C10E61" w:rsidRDefault="00351106" w:rsidP="0035110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351106" w:rsidRPr="00C10E61" w:rsidRDefault="00351106" w:rsidP="0035110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351106" w:rsidRPr="00C10E61" w:rsidRDefault="00351106" w:rsidP="0035110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351106" w:rsidRPr="00C10E61" w:rsidRDefault="00351106" w:rsidP="0035110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351106" w:rsidRPr="00C10E61" w:rsidRDefault="00351106" w:rsidP="0035110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351106" w:rsidRPr="003B1A41" w:rsidRDefault="00351106" w:rsidP="00351106">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3C1063" w:rsidRDefault="003C1063" w:rsidP="00956369">
      <w:pPr>
        <w:widowControl w:val="0"/>
        <w:spacing w:before="120" w:after="120"/>
        <w:jc w:val="center"/>
        <w:rPr>
          <w:rFonts w:ascii="Arial" w:hAnsi="Arial" w:cs="Arial"/>
          <w:b/>
          <w:szCs w:val="20"/>
          <w:rtl/>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51106" w:rsidRPr="00351106" w:rsidRDefault="00351106" w:rsidP="00351106">
            <w:pPr>
              <w:widowControl w:val="0"/>
              <w:spacing w:line="192" w:lineRule="auto"/>
              <w:jc w:val="center"/>
              <w:rPr>
                <w:rFonts w:ascii="Arial" w:hAnsi="Arial" w:cs="Arial"/>
                <w:bCs/>
                <w:sz w:val="16"/>
                <w:szCs w:val="16"/>
              </w:rPr>
            </w:pPr>
            <w:r w:rsidRPr="00351106">
              <w:rPr>
                <w:rFonts w:ascii="Arial" w:hAnsi="Arial" w:cs="Arial"/>
                <w:bCs/>
                <w:sz w:val="16"/>
                <w:szCs w:val="16"/>
              </w:rPr>
              <w:t>X</w:t>
            </w:r>
          </w:p>
        </w:tc>
        <w:tc>
          <w:tcPr>
            <w:tcW w:w="636" w:type="dxa"/>
            <w:vAlign w:val="center"/>
          </w:tcPr>
          <w:p w:rsidR="00351106" w:rsidRPr="00351106" w:rsidRDefault="00351106" w:rsidP="00351106">
            <w:pPr>
              <w:widowControl w:val="0"/>
              <w:spacing w:line="192" w:lineRule="auto"/>
              <w:jc w:val="center"/>
              <w:rPr>
                <w:rFonts w:ascii="Arial" w:hAnsi="Arial" w:cs="Arial"/>
                <w:bCs/>
                <w:sz w:val="16"/>
                <w:szCs w:val="16"/>
              </w:rPr>
            </w:pPr>
            <w:r w:rsidRPr="00351106">
              <w:rPr>
                <w:rFonts w:ascii="Arial" w:hAnsi="Arial" w:cs="Arial"/>
                <w:bCs/>
                <w:sz w:val="16"/>
                <w:szCs w:val="16"/>
              </w:rPr>
              <w:t>X</w:t>
            </w: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51106" w:rsidRPr="00351106" w:rsidRDefault="00351106" w:rsidP="00351106">
            <w:pPr>
              <w:widowControl w:val="0"/>
              <w:spacing w:line="192" w:lineRule="auto"/>
              <w:jc w:val="center"/>
              <w:rPr>
                <w:rFonts w:ascii="Arial" w:hAnsi="Arial" w:cs="Arial"/>
                <w:bCs/>
                <w:sz w:val="16"/>
                <w:szCs w:val="16"/>
              </w:rPr>
            </w:pPr>
            <w:r w:rsidRPr="00351106">
              <w:rPr>
                <w:rFonts w:ascii="Arial" w:hAnsi="Arial" w:cs="Arial"/>
                <w:bCs/>
                <w:sz w:val="16"/>
                <w:szCs w:val="16"/>
              </w:rPr>
              <w:t>X</w:t>
            </w:r>
          </w:p>
        </w:tc>
        <w:tc>
          <w:tcPr>
            <w:tcW w:w="636" w:type="dxa"/>
            <w:vAlign w:val="center"/>
          </w:tcPr>
          <w:p w:rsidR="00351106" w:rsidRPr="00351106" w:rsidRDefault="00351106" w:rsidP="00351106">
            <w:pPr>
              <w:widowControl w:val="0"/>
              <w:spacing w:line="192" w:lineRule="auto"/>
              <w:jc w:val="center"/>
              <w:rPr>
                <w:rFonts w:ascii="Arial" w:hAnsi="Arial" w:cs="Arial"/>
                <w:bCs/>
                <w:sz w:val="16"/>
                <w:szCs w:val="16"/>
              </w:rPr>
            </w:pPr>
            <w:r w:rsidRPr="00351106">
              <w:rPr>
                <w:rFonts w:ascii="Arial" w:hAnsi="Arial" w:cs="Arial"/>
                <w:bCs/>
                <w:sz w:val="16"/>
                <w:szCs w:val="16"/>
              </w:rPr>
              <w:t>X</w:t>
            </w:r>
          </w:p>
        </w:tc>
        <w:tc>
          <w:tcPr>
            <w:tcW w:w="636" w:type="dxa"/>
            <w:vAlign w:val="center"/>
          </w:tcPr>
          <w:p w:rsidR="00351106" w:rsidRPr="00290A48" w:rsidRDefault="00351106" w:rsidP="0035110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51106" w:rsidRPr="00290A48" w:rsidRDefault="00351106" w:rsidP="00351106">
            <w:pPr>
              <w:widowControl w:val="0"/>
              <w:spacing w:line="192" w:lineRule="auto"/>
              <w:jc w:val="center"/>
              <w:rPr>
                <w:rFonts w:ascii="Arial" w:hAnsi="Arial" w:cs="Arial"/>
                <w:bCs/>
                <w:sz w:val="16"/>
                <w:szCs w:val="16"/>
              </w:rPr>
            </w:pPr>
          </w:p>
        </w:tc>
        <w:tc>
          <w:tcPr>
            <w:tcW w:w="678" w:type="dxa"/>
            <w:vAlign w:val="center"/>
          </w:tcPr>
          <w:p w:rsidR="00351106" w:rsidRPr="00290A48" w:rsidRDefault="00351106" w:rsidP="00351106">
            <w:pPr>
              <w:widowControl w:val="0"/>
              <w:spacing w:line="192" w:lineRule="auto"/>
              <w:jc w:val="center"/>
              <w:rPr>
                <w:rFonts w:ascii="Arial" w:hAnsi="Arial" w:cs="Arial"/>
                <w:bCs/>
                <w:sz w:val="16"/>
                <w:szCs w:val="16"/>
              </w:rPr>
            </w:pPr>
          </w:p>
        </w:tc>
        <w:tc>
          <w:tcPr>
            <w:tcW w:w="636" w:type="dxa"/>
            <w:vAlign w:val="center"/>
          </w:tcPr>
          <w:p w:rsidR="00351106" w:rsidRPr="00290A48" w:rsidRDefault="00351106" w:rsidP="00351106">
            <w:pPr>
              <w:widowControl w:val="0"/>
              <w:spacing w:line="192" w:lineRule="auto"/>
              <w:jc w:val="center"/>
              <w:rPr>
                <w:rFonts w:ascii="Arial" w:hAnsi="Arial" w:cs="Arial"/>
                <w:bCs/>
                <w:sz w:val="16"/>
                <w:szCs w:val="16"/>
              </w:rPr>
            </w:pPr>
          </w:p>
        </w:tc>
        <w:tc>
          <w:tcPr>
            <w:tcW w:w="636" w:type="dxa"/>
            <w:vAlign w:val="center"/>
          </w:tcPr>
          <w:p w:rsidR="00351106" w:rsidRPr="00290A48" w:rsidRDefault="00351106" w:rsidP="0035110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51106" w:rsidRPr="00290A48" w:rsidRDefault="00351106" w:rsidP="00351106">
            <w:pPr>
              <w:widowControl w:val="0"/>
              <w:spacing w:line="192" w:lineRule="auto"/>
              <w:jc w:val="center"/>
              <w:rPr>
                <w:rFonts w:ascii="Arial" w:hAnsi="Arial" w:cs="Arial"/>
                <w:bCs/>
                <w:sz w:val="16"/>
                <w:szCs w:val="16"/>
              </w:rPr>
            </w:pPr>
          </w:p>
        </w:tc>
        <w:tc>
          <w:tcPr>
            <w:tcW w:w="678" w:type="dxa"/>
            <w:vAlign w:val="center"/>
          </w:tcPr>
          <w:p w:rsidR="00351106" w:rsidRPr="00290A48" w:rsidRDefault="00351106" w:rsidP="00351106">
            <w:pPr>
              <w:widowControl w:val="0"/>
              <w:spacing w:line="192" w:lineRule="auto"/>
              <w:jc w:val="center"/>
              <w:rPr>
                <w:rFonts w:ascii="Arial" w:hAnsi="Arial" w:cs="Arial"/>
                <w:bCs/>
                <w:sz w:val="16"/>
                <w:szCs w:val="16"/>
              </w:rPr>
            </w:pPr>
          </w:p>
        </w:tc>
        <w:tc>
          <w:tcPr>
            <w:tcW w:w="636" w:type="dxa"/>
            <w:vAlign w:val="center"/>
          </w:tcPr>
          <w:p w:rsidR="00351106" w:rsidRPr="00290A48" w:rsidRDefault="00351106" w:rsidP="00351106">
            <w:pPr>
              <w:widowControl w:val="0"/>
              <w:spacing w:line="192" w:lineRule="auto"/>
              <w:jc w:val="center"/>
              <w:rPr>
                <w:rFonts w:ascii="Arial" w:hAnsi="Arial" w:cs="Arial"/>
                <w:bCs/>
                <w:sz w:val="16"/>
                <w:szCs w:val="16"/>
              </w:rPr>
            </w:pPr>
          </w:p>
        </w:tc>
        <w:tc>
          <w:tcPr>
            <w:tcW w:w="636" w:type="dxa"/>
            <w:vAlign w:val="center"/>
          </w:tcPr>
          <w:p w:rsidR="00351106" w:rsidRPr="00290A48" w:rsidRDefault="00351106" w:rsidP="0035110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51106" w:rsidRPr="00B909F2" w:rsidRDefault="00351106" w:rsidP="00351106">
            <w:pPr>
              <w:widowControl w:val="0"/>
              <w:spacing w:line="192" w:lineRule="auto"/>
              <w:jc w:val="center"/>
              <w:rPr>
                <w:rFonts w:ascii="Arial" w:hAnsi="Arial" w:cs="Arial"/>
                <w:bCs/>
                <w:sz w:val="16"/>
                <w:szCs w:val="16"/>
              </w:rPr>
            </w:pP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51106" w:rsidRPr="00B909F2" w:rsidRDefault="00351106" w:rsidP="00351106">
            <w:pPr>
              <w:widowControl w:val="0"/>
              <w:spacing w:line="192" w:lineRule="auto"/>
              <w:jc w:val="center"/>
              <w:rPr>
                <w:rFonts w:ascii="Arial" w:hAnsi="Arial" w:cs="Arial"/>
                <w:bCs/>
                <w:sz w:val="16"/>
                <w:szCs w:val="16"/>
              </w:rPr>
            </w:pP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043392" w:rsidRPr="005F03BB" w:rsidTr="00EA5295">
        <w:trPr>
          <w:trHeight w:hRule="exact" w:val="170"/>
          <w:jc w:val="center"/>
        </w:trPr>
        <w:tc>
          <w:tcPr>
            <w:tcW w:w="951" w:type="dxa"/>
            <w:vAlign w:val="center"/>
          </w:tcPr>
          <w:p w:rsidR="00043392" w:rsidRPr="00A54E86" w:rsidRDefault="00043392" w:rsidP="00043392">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043392" w:rsidRPr="00290A48" w:rsidRDefault="00043392" w:rsidP="0004339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43392" w:rsidRPr="0090540C" w:rsidRDefault="00043392" w:rsidP="00043392">
            <w:pPr>
              <w:widowControl w:val="0"/>
              <w:spacing w:line="192" w:lineRule="auto"/>
              <w:jc w:val="center"/>
              <w:rPr>
                <w:rFonts w:ascii="Arial" w:hAnsi="Arial" w:cs="Arial"/>
                <w:b/>
                <w:sz w:val="16"/>
                <w:szCs w:val="16"/>
              </w:rPr>
            </w:pPr>
          </w:p>
        </w:tc>
        <w:tc>
          <w:tcPr>
            <w:tcW w:w="678" w:type="dxa"/>
            <w:vAlign w:val="center"/>
          </w:tcPr>
          <w:p w:rsidR="00043392" w:rsidRPr="0090540C" w:rsidRDefault="00043392" w:rsidP="00043392">
            <w:pPr>
              <w:widowControl w:val="0"/>
              <w:spacing w:line="192" w:lineRule="auto"/>
              <w:jc w:val="center"/>
              <w:rPr>
                <w:rFonts w:ascii="Arial" w:hAnsi="Arial" w:cs="Arial"/>
                <w:b/>
                <w:sz w:val="16"/>
                <w:szCs w:val="16"/>
              </w:rPr>
            </w:pPr>
          </w:p>
        </w:tc>
        <w:tc>
          <w:tcPr>
            <w:tcW w:w="636" w:type="dxa"/>
          </w:tcPr>
          <w:p w:rsidR="00043392" w:rsidRDefault="00043392" w:rsidP="00043392">
            <w:pPr>
              <w:jc w:val="center"/>
            </w:pPr>
            <w:r w:rsidRPr="00677718">
              <w:rPr>
                <w:rFonts w:ascii="Arial" w:hAnsi="Arial" w:cs="Arial"/>
                <w:bCs/>
                <w:sz w:val="16"/>
                <w:szCs w:val="16"/>
              </w:rPr>
              <w:t>X</w:t>
            </w:r>
          </w:p>
        </w:tc>
        <w:tc>
          <w:tcPr>
            <w:tcW w:w="636" w:type="dxa"/>
            <w:vAlign w:val="center"/>
          </w:tcPr>
          <w:p w:rsidR="00043392" w:rsidRPr="0090540C" w:rsidRDefault="00043392" w:rsidP="000433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3392" w:rsidRPr="005F03BB" w:rsidRDefault="00043392" w:rsidP="00043392">
            <w:pPr>
              <w:widowControl w:val="0"/>
              <w:spacing w:line="192" w:lineRule="auto"/>
              <w:jc w:val="center"/>
              <w:rPr>
                <w:rFonts w:cs="Arial"/>
                <w:b/>
                <w:sz w:val="16"/>
                <w:szCs w:val="16"/>
              </w:rPr>
            </w:pPr>
          </w:p>
        </w:tc>
        <w:tc>
          <w:tcPr>
            <w:tcW w:w="915" w:type="dxa"/>
            <w:shd w:val="clear" w:color="auto" w:fill="auto"/>
            <w:vAlign w:val="center"/>
          </w:tcPr>
          <w:p w:rsidR="00043392" w:rsidRPr="00A54E86" w:rsidRDefault="00043392" w:rsidP="00043392">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043392" w:rsidRPr="0090540C" w:rsidRDefault="00043392" w:rsidP="00043392">
            <w:pPr>
              <w:widowControl w:val="0"/>
              <w:spacing w:line="192" w:lineRule="auto"/>
              <w:jc w:val="center"/>
              <w:rPr>
                <w:rFonts w:ascii="Arial" w:hAnsi="Arial" w:cs="Arial"/>
                <w:b/>
                <w:sz w:val="16"/>
                <w:szCs w:val="16"/>
              </w:rPr>
            </w:pPr>
          </w:p>
        </w:tc>
        <w:tc>
          <w:tcPr>
            <w:tcW w:w="630" w:type="dxa"/>
            <w:shd w:val="clear" w:color="auto" w:fill="auto"/>
            <w:vAlign w:val="center"/>
          </w:tcPr>
          <w:p w:rsidR="00043392" w:rsidRPr="0090540C" w:rsidRDefault="00043392" w:rsidP="00043392">
            <w:pPr>
              <w:widowControl w:val="0"/>
              <w:spacing w:line="192" w:lineRule="auto"/>
              <w:jc w:val="center"/>
              <w:rPr>
                <w:rFonts w:ascii="Arial" w:hAnsi="Arial" w:cs="Arial"/>
                <w:b/>
                <w:sz w:val="16"/>
                <w:szCs w:val="16"/>
              </w:rPr>
            </w:pPr>
          </w:p>
        </w:tc>
        <w:tc>
          <w:tcPr>
            <w:tcW w:w="562" w:type="dxa"/>
            <w:shd w:val="clear" w:color="auto" w:fill="auto"/>
            <w:vAlign w:val="center"/>
          </w:tcPr>
          <w:p w:rsidR="00043392" w:rsidRPr="0090540C" w:rsidRDefault="00043392" w:rsidP="00043392">
            <w:pPr>
              <w:widowControl w:val="0"/>
              <w:spacing w:line="192" w:lineRule="auto"/>
              <w:jc w:val="center"/>
              <w:rPr>
                <w:rFonts w:ascii="Arial" w:hAnsi="Arial" w:cs="Arial"/>
                <w:b/>
                <w:sz w:val="16"/>
                <w:szCs w:val="16"/>
              </w:rPr>
            </w:pPr>
          </w:p>
        </w:tc>
        <w:tc>
          <w:tcPr>
            <w:tcW w:w="648" w:type="dxa"/>
            <w:shd w:val="clear" w:color="auto" w:fill="auto"/>
            <w:vAlign w:val="center"/>
          </w:tcPr>
          <w:p w:rsidR="00043392" w:rsidRPr="0090540C" w:rsidRDefault="00043392" w:rsidP="00043392">
            <w:pPr>
              <w:widowControl w:val="0"/>
              <w:spacing w:line="192" w:lineRule="auto"/>
              <w:jc w:val="center"/>
              <w:rPr>
                <w:rFonts w:ascii="Arial" w:hAnsi="Arial" w:cs="Arial"/>
                <w:b/>
                <w:sz w:val="16"/>
                <w:szCs w:val="16"/>
              </w:rPr>
            </w:pPr>
          </w:p>
        </w:tc>
        <w:tc>
          <w:tcPr>
            <w:tcW w:w="649" w:type="dxa"/>
            <w:shd w:val="clear" w:color="auto" w:fill="auto"/>
            <w:vAlign w:val="center"/>
          </w:tcPr>
          <w:p w:rsidR="00043392" w:rsidRPr="0090540C" w:rsidRDefault="00043392" w:rsidP="00043392">
            <w:pPr>
              <w:widowControl w:val="0"/>
              <w:spacing w:line="192" w:lineRule="auto"/>
              <w:jc w:val="center"/>
              <w:rPr>
                <w:rFonts w:ascii="Arial" w:hAnsi="Arial" w:cs="Arial"/>
                <w:b/>
                <w:sz w:val="16"/>
                <w:szCs w:val="16"/>
              </w:rPr>
            </w:pPr>
          </w:p>
        </w:tc>
      </w:tr>
      <w:tr w:rsidR="00043392" w:rsidRPr="005F03BB" w:rsidTr="00EA5295">
        <w:trPr>
          <w:trHeight w:hRule="exact" w:val="170"/>
          <w:jc w:val="center"/>
        </w:trPr>
        <w:tc>
          <w:tcPr>
            <w:tcW w:w="951" w:type="dxa"/>
            <w:vAlign w:val="center"/>
          </w:tcPr>
          <w:p w:rsidR="00043392" w:rsidRPr="00A54E86" w:rsidRDefault="00043392" w:rsidP="00043392">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043392" w:rsidRPr="00290A48" w:rsidRDefault="00043392" w:rsidP="0004339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43392" w:rsidRPr="0090540C" w:rsidRDefault="00043392" w:rsidP="00043392">
            <w:pPr>
              <w:widowControl w:val="0"/>
              <w:spacing w:line="192" w:lineRule="auto"/>
              <w:jc w:val="center"/>
              <w:rPr>
                <w:rFonts w:ascii="Arial" w:hAnsi="Arial" w:cs="Arial"/>
                <w:b/>
                <w:sz w:val="16"/>
                <w:szCs w:val="16"/>
              </w:rPr>
            </w:pPr>
          </w:p>
        </w:tc>
        <w:tc>
          <w:tcPr>
            <w:tcW w:w="678" w:type="dxa"/>
            <w:vAlign w:val="center"/>
          </w:tcPr>
          <w:p w:rsidR="00043392" w:rsidRPr="009968B9" w:rsidRDefault="00043392" w:rsidP="00043392">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tcPr>
          <w:p w:rsidR="00043392" w:rsidRDefault="00043392" w:rsidP="00043392">
            <w:pPr>
              <w:jc w:val="center"/>
            </w:pPr>
            <w:r w:rsidRPr="00677718">
              <w:rPr>
                <w:rFonts w:ascii="Arial" w:hAnsi="Arial" w:cs="Arial"/>
                <w:bCs/>
                <w:sz w:val="16"/>
                <w:szCs w:val="16"/>
              </w:rPr>
              <w:t>X</w:t>
            </w:r>
          </w:p>
        </w:tc>
        <w:tc>
          <w:tcPr>
            <w:tcW w:w="636" w:type="dxa"/>
            <w:vAlign w:val="center"/>
          </w:tcPr>
          <w:p w:rsidR="00043392" w:rsidRPr="0090540C" w:rsidRDefault="00043392" w:rsidP="000433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3392" w:rsidRPr="005F03BB" w:rsidRDefault="00043392" w:rsidP="00043392">
            <w:pPr>
              <w:widowControl w:val="0"/>
              <w:spacing w:line="192" w:lineRule="auto"/>
              <w:jc w:val="center"/>
              <w:rPr>
                <w:rFonts w:cs="Arial"/>
                <w:b/>
                <w:sz w:val="16"/>
                <w:szCs w:val="16"/>
              </w:rPr>
            </w:pPr>
          </w:p>
        </w:tc>
        <w:tc>
          <w:tcPr>
            <w:tcW w:w="915" w:type="dxa"/>
            <w:shd w:val="clear" w:color="auto" w:fill="auto"/>
            <w:vAlign w:val="center"/>
          </w:tcPr>
          <w:p w:rsidR="00043392" w:rsidRPr="00A54E86" w:rsidRDefault="00043392" w:rsidP="00043392">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043392" w:rsidRPr="0090540C" w:rsidRDefault="00043392" w:rsidP="00043392">
            <w:pPr>
              <w:widowControl w:val="0"/>
              <w:spacing w:line="192" w:lineRule="auto"/>
              <w:jc w:val="center"/>
              <w:rPr>
                <w:rFonts w:ascii="Arial" w:hAnsi="Arial" w:cs="Arial"/>
                <w:b/>
                <w:sz w:val="16"/>
                <w:szCs w:val="16"/>
              </w:rPr>
            </w:pPr>
          </w:p>
        </w:tc>
        <w:tc>
          <w:tcPr>
            <w:tcW w:w="630" w:type="dxa"/>
            <w:shd w:val="clear" w:color="auto" w:fill="auto"/>
            <w:vAlign w:val="center"/>
          </w:tcPr>
          <w:p w:rsidR="00043392" w:rsidRPr="0090540C" w:rsidRDefault="00043392" w:rsidP="00043392">
            <w:pPr>
              <w:widowControl w:val="0"/>
              <w:spacing w:line="192" w:lineRule="auto"/>
              <w:jc w:val="center"/>
              <w:rPr>
                <w:rFonts w:ascii="Arial" w:hAnsi="Arial" w:cs="Arial"/>
                <w:b/>
                <w:sz w:val="16"/>
                <w:szCs w:val="16"/>
              </w:rPr>
            </w:pPr>
          </w:p>
        </w:tc>
        <w:tc>
          <w:tcPr>
            <w:tcW w:w="562" w:type="dxa"/>
            <w:shd w:val="clear" w:color="auto" w:fill="auto"/>
            <w:vAlign w:val="center"/>
          </w:tcPr>
          <w:p w:rsidR="00043392" w:rsidRPr="0090540C" w:rsidRDefault="00043392" w:rsidP="00043392">
            <w:pPr>
              <w:widowControl w:val="0"/>
              <w:spacing w:line="192" w:lineRule="auto"/>
              <w:jc w:val="center"/>
              <w:rPr>
                <w:rFonts w:ascii="Arial" w:hAnsi="Arial" w:cs="Arial"/>
                <w:b/>
                <w:sz w:val="16"/>
                <w:szCs w:val="16"/>
              </w:rPr>
            </w:pPr>
          </w:p>
        </w:tc>
        <w:tc>
          <w:tcPr>
            <w:tcW w:w="648" w:type="dxa"/>
            <w:shd w:val="clear" w:color="auto" w:fill="auto"/>
            <w:vAlign w:val="center"/>
          </w:tcPr>
          <w:p w:rsidR="00043392" w:rsidRPr="0090540C" w:rsidRDefault="00043392" w:rsidP="00043392">
            <w:pPr>
              <w:widowControl w:val="0"/>
              <w:spacing w:line="192" w:lineRule="auto"/>
              <w:jc w:val="center"/>
              <w:rPr>
                <w:rFonts w:ascii="Arial" w:hAnsi="Arial" w:cs="Arial"/>
                <w:b/>
                <w:sz w:val="16"/>
                <w:szCs w:val="16"/>
              </w:rPr>
            </w:pPr>
          </w:p>
        </w:tc>
        <w:tc>
          <w:tcPr>
            <w:tcW w:w="649" w:type="dxa"/>
            <w:shd w:val="clear" w:color="auto" w:fill="auto"/>
            <w:vAlign w:val="center"/>
          </w:tcPr>
          <w:p w:rsidR="00043392" w:rsidRPr="0090540C" w:rsidRDefault="00043392" w:rsidP="00043392">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968B9" w:rsidRDefault="00351106" w:rsidP="00351106">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968B9" w:rsidRDefault="00351106" w:rsidP="00351106">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rsidR="00351106" w:rsidRPr="0090540C" w:rsidRDefault="00E84F4C" w:rsidP="00351106">
            <w:pPr>
              <w:widowControl w:val="0"/>
              <w:spacing w:line="192" w:lineRule="auto"/>
              <w:jc w:val="center"/>
              <w:rPr>
                <w:rFonts w:ascii="Arial" w:hAnsi="Arial" w:cs="Arial"/>
                <w:b/>
                <w:sz w:val="16"/>
                <w:szCs w:val="16"/>
              </w:rPr>
            </w:pPr>
            <w:r w:rsidRPr="00351106">
              <w:rPr>
                <w:rFonts w:ascii="Arial" w:hAnsi="Arial" w:cs="Arial"/>
                <w:bCs/>
                <w:sz w:val="16"/>
                <w:szCs w:val="16"/>
              </w:rPr>
              <w:t>X</w:t>
            </w: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968B9" w:rsidRDefault="00351106" w:rsidP="00351106">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968B9" w:rsidRDefault="00351106" w:rsidP="00351106">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968B9" w:rsidRDefault="00351106" w:rsidP="00351106">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968B9" w:rsidRDefault="00351106" w:rsidP="00351106">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23188">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351106" w:rsidRDefault="00351106" w:rsidP="00351106">
            <w:pPr>
              <w:jc w:val="center"/>
            </w:pPr>
            <w:r w:rsidRPr="00F61D58">
              <w:rPr>
                <w:rFonts w:ascii="Arial" w:hAnsi="Arial" w:cs="Arial"/>
                <w:bCs/>
                <w:sz w:val="16"/>
                <w:szCs w:val="16"/>
              </w:rPr>
              <w:t>X</w:t>
            </w: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968B9" w:rsidRDefault="00351106" w:rsidP="00351106">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23188">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351106" w:rsidRDefault="00351106" w:rsidP="00351106">
            <w:pPr>
              <w:jc w:val="center"/>
            </w:pPr>
            <w:r w:rsidRPr="00F61D58">
              <w:rPr>
                <w:rFonts w:ascii="Arial" w:hAnsi="Arial" w:cs="Arial"/>
                <w:bCs/>
                <w:sz w:val="16"/>
                <w:szCs w:val="16"/>
              </w:rPr>
              <w:t>X</w:t>
            </w: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968B9" w:rsidRDefault="00351106" w:rsidP="00351106">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23188">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351106" w:rsidRDefault="00351106" w:rsidP="00351106">
            <w:pPr>
              <w:jc w:val="center"/>
            </w:pPr>
            <w:r w:rsidRPr="00F61D58">
              <w:rPr>
                <w:rFonts w:ascii="Arial" w:hAnsi="Arial" w:cs="Arial"/>
                <w:bCs/>
                <w:sz w:val="16"/>
                <w:szCs w:val="16"/>
              </w:rPr>
              <w:t>X</w:t>
            </w: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968B9" w:rsidRDefault="00351106" w:rsidP="00351106">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23188">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351106" w:rsidRDefault="00351106" w:rsidP="00351106">
            <w:pPr>
              <w:jc w:val="center"/>
            </w:pPr>
            <w:r w:rsidRPr="00F61D58">
              <w:rPr>
                <w:rFonts w:ascii="Arial" w:hAnsi="Arial" w:cs="Arial"/>
                <w:bCs/>
                <w:sz w:val="16"/>
                <w:szCs w:val="16"/>
              </w:rPr>
              <w:t>X</w:t>
            </w: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968B9" w:rsidRDefault="00351106" w:rsidP="00351106">
            <w:pPr>
              <w:widowControl w:val="0"/>
              <w:spacing w:line="192" w:lineRule="auto"/>
              <w:jc w:val="center"/>
              <w:rPr>
                <w:rFonts w:ascii="Arial" w:hAnsi="Arial" w:cs="Arial"/>
                <w:bCs/>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0A1E9A">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24</w:t>
            </w:r>
          </w:p>
        </w:tc>
        <w:tc>
          <w:tcPr>
            <w:tcW w:w="540" w:type="dxa"/>
          </w:tcPr>
          <w:p w:rsidR="00351106" w:rsidRDefault="00351106" w:rsidP="00351106">
            <w:pPr>
              <w:jc w:val="center"/>
            </w:pPr>
            <w:r w:rsidRPr="003A1559">
              <w:rPr>
                <w:rFonts w:ascii="Arial" w:hAnsi="Arial" w:cs="Arial"/>
                <w:bCs/>
                <w:sz w:val="16"/>
                <w:szCs w:val="16"/>
              </w:rPr>
              <w:t>X</w:t>
            </w: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968B9" w:rsidRDefault="00351106" w:rsidP="00351106">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0A1E9A">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25</w:t>
            </w:r>
          </w:p>
        </w:tc>
        <w:tc>
          <w:tcPr>
            <w:tcW w:w="540" w:type="dxa"/>
          </w:tcPr>
          <w:p w:rsidR="00351106" w:rsidRDefault="00351106" w:rsidP="00351106">
            <w:pPr>
              <w:jc w:val="center"/>
            </w:pPr>
            <w:r w:rsidRPr="003A1559">
              <w:rPr>
                <w:rFonts w:ascii="Arial" w:hAnsi="Arial" w:cs="Arial"/>
                <w:bCs/>
                <w:sz w:val="16"/>
                <w:szCs w:val="16"/>
              </w:rPr>
              <w:t>X</w:t>
            </w: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968B9" w:rsidRDefault="00351106" w:rsidP="00351106">
            <w:pPr>
              <w:widowControl w:val="0"/>
              <w:spacing w:line="192" w:lineRule="auto"/>
              <w:jc w:val="center"/>
              <w:rPr>
                <w:rFonts w:ascii="Arial" w:hAnsi="Arial" w:cs="Arial"/>
                <w:bCs/>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0A1E9A">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26</w:t>
            </w:r>
          </w:p>
        </w:tc>
        <w:tc>
          <w:tcPr>
            <w:tcW w:w="540" w:type="dxa"/>
          </w:tcPr>
          <w:p w:rsidR="00351106" w:rsidRDefault="00351106" w:rsidP="00351106">
            <w:pPr>
              <w:jc w:val="center"/>
            </w:pPr>
            <w:r w:rsidRPr="003A1559">
              <w:rPr>
                <w:rFonts w:ascii="Arial" w:hAnsi="Arial" w:cs="Arial"/>
                <w:bCs/>
                <w:sz w:val="16"/>
                <w:szCs w:val="16"/>
              </w:rPr>
              <w:t>X</w:t>
            </w: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968B9" w:rsidRDefault="00351106" w:rsidP="00351106">
            <w:pPr>
              <w:widowControl w:val="0"/>
              <w:spacing w:line="192" w:lineRule="auto"/>
              <w:jc w:val="center"/>
              <w:rPr>
                <w:rFonts w:ascii="Arial" w:hAnsi="Arial" w:cs="Arial"/>
                <w:bCs/>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0A1E9A">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27</w:t>
            </w:r>
          </w:p>
        </w:tc>
        <w:tc>
          <w:tcPr>
            <w:tcW w:w="540" w:type="dxa"/>
          </w:tcPr>
          <w:p w:rsidR="00351106" w:rsidRDefault="00351106" w:rsidP="00351106">
            <w:pPr>
              <w:jc w:val="center"/>
            </w:pPr>
            <w:r w:rsidRPr="003A1559">
              <w:rPr>
                <w:rFonts w:ascii="Arial" w:hAnsi="Arial" w:cs="Arial"/>
                <w:bCs/>
                <w:sz w:val="16"/>
                <w:szCs w:val="16"/>
              </w:rPr>
              <w:t>X</w:t>
            </w: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968B9" w:rsidRDefault="00351106" w:rsidP="00351106">
            <w:pPr>
              <w:widowControl w:val="0"/>
              <w:spacing w:line="192" w:lineRule="auto"/>
              <w:jc w:val="center"/>
              <w:rPr>
                <w:rFonts w:ascii="Arial" w:hAnsi="Arial" w:cs="Arial"/>
                <w:bCs/>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0A1E9A">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28</w:t>
            </w:r>
          </w:p>
        </w:tc>
        <w:tc>
          <w:tcPr>
            <w:tcW w:w="540" w:type="dxa"/>
          </w:tcPr>
          <w:p w:rsidR="00351106" w:rsidRDefault="00351106" w:rsidP="00351106">
            <w:pPr>
              <w:jc w:val="center"/>
            </w:pPr>
            <w:r w:rsidRPr="003A1559">
              <w:rPr>
                <w:rFonts w:ascii="Arial" w:hAnsi="Arial" w:cs="Arial"/>
                <w:bCs/>
                <w:sz w:val="16"/>
                <w:szCs w:val="16"/>
              </w:rPr>
              <w:t>X</w:t>
            </w: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968B9" w:rsidRDefault="00351106" w:rsidP="00351106">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0A1E9A">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29</w:t>
            </w:r>
          </w:p>
        </w:tc>
        <w:tc>
          <w:tcPr>
            <w:tcW w:w="540" w:type="dxa"/>
          </w:tcPr>
          <w:p w:rsidR="00351106" w:rsidRDefault="00351106" w:rsidP="00351106">
            <w:pPr>
              <w:jc w:val="center"/>
            </w:pPr>
            <w:r w:rsidRPr="003A1559">
              <w:rPr>
                <w:rFonts w:ascii="Arial" w:hAnsi="Arial" w:cs="Arial"/>
                <w:bCs/>
                <w:sz w:val="16"/>
                <w:szCs w:val="16"/>
              </w:rPr>
              <w:t>X</w:t>
            </w: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968B9" w:rsidRDefault="00351106" w:rsidP="00351106">
            <w:pPr>
              <w:widowControl w:val="0"/>
              <w:spacing w:line="192" w:lineRule="auto"/>
              <w:jc w:val="center"/>
              <w:rPr>
                <w:rFonts w:ascii="Arial" w:hAnsi="Arial" w:cs="Arial"/>
                <w:bCs/>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0A1E9A">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30</w:t>
            </w:r>
          </w:p>
        </w:tc>
        <w:tc>
          <w:tcPr>
            <w:tcW w:w="540" w:type="dxa"/>
          </w:tcPr>
          <w:p w:rsidR="00351106" w:rsidRDefault="00351106" w:rsidP="00351106">
            <w:pPr>
              <w:jc w:val="center"/>
            </w:pPr>
            <w:r w:rsidRPr="003A1559">
              <w:rPr>
                <w:rFonts w:ascii="Arial" w:hAnsi="Arial" w:cs="Arial"/>
                <w:bCs/>
                <w:sz w:val="16"/>
                <w:szCs w:val="16"/>
              </w:rPr>
              <w:t>X</w:t>
            </w: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968B9" w:rsidRDefault="00351106" w:rsidP="00351106">
            <w:pPr>
              <w:widowControl w:val="0"/>
              <w:spacing w:line="192" w:lineRule="auto"/>
              <w:jc w:val="center"/>
              <w:rPr>
                <w:rFonts w:ascii="Arial" w:hAnsi="Arial" w:cs="Arial"/>
                <w:bCs/>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0A1E9A">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31</w:t>
            </w:r>
          </w:p>
        </w:tc>
        <w:tc>
          <w:tcPr>
            <w:tcW w:w="540" w:type="dxa"/>
          </w:tcPr>
          <w:p w:rsidR="00351106" w:rsidRDefault="00351106" w:rsidP="00351106">
            <w:pPr>
              <w:jc w:val="center"/>
            </w:pPr>
            <w:r w:rsidRPr="003A1559">
              <w:rPr>
                <w:rFonts w:ascii="Arial" w:hAnsi="Arial" w:cs="Arial"/>
                <w:bCs/>
                <w:sz w:val="16"/>
                <w:szCs w:val="16"/>
              </w:rPr>
              <w:t>X</w:t>
            </w: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968B9" w:rsidRDefault="00351106" w:rsidP="00351106">
            <w:pPr>
              <w:widowControl w:val="0"/>
              <w:spacing w:line="192" w:lineRule="auto"/>
              <w:jc w:val="center"/>
              <w:rPr>
                <w:rFonts w:ascii="Arial" w:hAnsi="Arial" w:cs="Arial"/>
                <w:bCs/>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0A1E9A">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32</w:t>
            </w:r>
          </w:p>
        </w:tc>
        <w:tc>
          <w:tcPr>
            <w:tcW w:w="540" w:type="dxa"/>
          </w:tcPr>
          <w:p w:rsidR="00351106" w:rsidRDefault="00351106" w:rsidP="00351106">
            <w:pPr>
              <w:jc w:val="center"/>
            </w:pPr>
            <w:r w:rsidRPr="003A1559">
              <w:rPr>
                <w:rFonts w:ascii="Arial" w:hAnsi="Arial" w:cs="Arial"/>
                <w:bCs/>
                <w:sz w:val="16"/>
                <w:szCs w:val="16"/>
              </w:rPr>
              <w:t>X</w:t>
            </w: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968B9" w:rsidRDefault="00351106" w:rsidP="00351106">
            <w:pPr>
              <w:widowControl w:val="0"/>
              <w:spacing w:line="192" w:lineRule="auto"/>
              <w:jc w:val="center"/>
              <w:rPr>
                <w:rFonts w:ascii="Arial" w:hAnsi="Arial" w:cs="Arial"/>
                <w:bCs/>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0A1E9A">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33</w:t>
            </w:r>
          </w:p>
        </w:tc>
        <w:tc>
          <w:tcPr>
            <w:tcW w:w="540" w:type="dxa"/>
          </w:tcPr>
          <w:p w:rsidR="00351106" w:rsidRDefault="00351106" w:rsidP="00351106">
            <w:pPr>
              <w:jc w:val="center"/>
            </w:pPr>
            <w:r w:rsidRPr="003A1559">
              <w:rPr>
                <w:rFonts w:ascii="Arial" w:hAnsi="Arial" w:cs="Arial"/>
                <w:bCs/>
                <w:sz w:val="16"/>
                <w:szCs w:val="16"/>
              </w:rPr>
              <w:t>X</w:t>
            </w:r>
          </w:p>
        </w:tc>
        <w:tc>
          <w:tcPr>
            <w:tcW w:w="576" w:type="dxa"/>
            <w:vAlign w:val="center"/>
          </w:tcPr>
          <w:p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51106" w:rsidRPr="009968B9" w:rsidRDefault="00351106" w:rsidP="00351106">
            <w:pPr>
              <w:widowControl w:val="0"/>
              <w:spacing w:line="192" w:lineRule="auto"/>
              <w:jc w:val="center"/>
              <w:rPr>
                <w:rFonts w:ascii="Arial" w:hAnsi="Arial" w:cs="Arial"/>
                <w:bCs/>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0A1E9A">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34</w:t>
            </w:r>
          </w:p>
          <w:p w:rsidR="00351106" w:rsidRPr="00A54E86" w:rsidRDefault="00351106" w:rsidP="00351106">
            <w:pPr>
              <w:widowControl w:val="0"/>
              <w:jc w:val="center"/>
              <w:rPr>
                <w:rFonts w:ascii="Arial" w:hAnsi="Arial" w:cs="Arial"/>
                <w:b/>
                <w:sz w:val="16"/>
                <w:szCs w:val="16"/>
              </w:rPr>
            </w:pPr>
          </w:p>
        </w:tc>
        <w:tc>
          <w:tcPr>
            <w:tcW w:w="540" w:type="dxa"/>
          </w:tcPr>
          <w:p w:rsidR="00351106" w:rsidRDefault="00351106" w:rsidP="00351106">
            <w:pPr>
              <w:jc w:val="center"/>
            </w:pPr>
            <w:r w:rsidRPr="003A1559">
              <w:rPr>
                <w:rFonts w:ascii="Arial" w:hAnsi="Arial" w:cs="Arial"/>
                <w:bCs/>
                <w:sz w:val="16"/>
                <w:szCs w:val="16"/>
              </w:rPr>
              <w:t>X</w:t>
            </w:r>
          </w:p>
        </w:tc>
        <w:tc>
          <w:tcPr>
            <w:tcW w:w="576" w:type="dxa"/>
            <w:vAlign w:val="center"/>
          </w:tcPr>
          <w:p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51106" w:rsidRPr="009968B9" w:rsidRDefault="00351106" w:rsidP="00351106">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0A1E9A">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35</w:t>
            </w:r>
          </w:p>
        </w:tc>
        <w:tc>
          <w:tcPr>
            <w:tcW w:w="540" w:type="dxa"/>
          </w:tcPr>
          <w:p w:rsidR="00351106" w:rsidRDefault="00351106" w:rsidP="00351106">
            <w:pPr>
              <w:jc w:val="center"/>
            </w:pPr>
            <w:r w:rsidRPr="003A1559">
              <w:rPr>
                <w:rFonts w:ascii="Arial" w:hAnsi="Arial" w:cs="Arial"/>
                <w:bCs/>
                <w:sz w:val="16"/>
                <w:szCs w:val="16"/>
              </w:rPr>
              <w:t>X</w:t>
            </w:r>
          </w:p>
        </w:tc>
        <w:tc>
          <w:tcPr>
            <w:tcW w:w="576" w:type="dxa"/>
            <w:vAlign w:val="center"/>
          </w:tcPr>
          <w:p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FA4C1C" w:rsidP="00351106">
            <w:pPr>
              <w:widowControl w:val="0"/>
              <w:spacing w:line="192" w:lineRule="auto"/>
              <w:jc w:val="center"/>
              <w:rPr>
                <w:rFonts w:ascii="Arial" w:hAnsi="Arial" w:cs="Arial"/>
                <w:b/>
                <w:sz w:val="16"/>
                <w:szCs w:val="16"/>
              </w:rPr>
            </w:pPr>
            <w:r w:rsidRPr="00351106">
              <w:rPr>
                <w:rFonts w:ascii="Arial" w:hAnsi="Arial" w:cs="Arial"/>
                <w:bCs/>
                <w:sz w:val="16"/>
                <w:szCs w:val="16"/>
              </w:rPr>
              <w:t>X</w:t>
            </w: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351106" w:rsidRPr="0027569B" w:rsidRDefault="00351106" w:rsidP="00351106">
            <w:pPr>
              <w:widowControl w:val="0"/>
              <w:spacing w:line="192" w:lineRule="auto"/>
              <w:jc w:val="center"/>
              <w:rPr>
                <w:rFonts w:ascii="Arial" w:hAnsi="Arial" w:cs="Arial"/>
                <w:bCs/>
                <w:sz w:val="16"/>
                <w:szCs w:val="16"/>
              </w:rPr>
            </w:pPr>
          </w:p>
        </w:tc>
        <w:tc>
          <w:tcPr>
            <w:tcW w:w="576" w:type="dxa"/>
            <w:vAlign w:val="center"/>
          </w:tcPr>
          <w:p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0"/>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r w:rsidR="00351106" w:rsidRPr="005F03BB" w:rsidTr="00FF0DB1">
        <w:trPr>
          <w:trHeight w:hRule="exact" w:val="177"/>
          <w:jc w:val="center"/>
        </w:trPr>
        <w:tc>
          <w:tcPr>
            <w:tcW w:w="951" w:type="dxa"/>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rsidR="00351106" w:rsidRPr="0090540C" w:rsidRDefault="00351106" w:rsidP="00351106">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9968B9" w:rsidRDefault="00BD2402">
      <w:pPr>
        <w:pStyle w:val="TOC1"/>
        <w:rPr>
          <w:rFonts w:asciiTheme="minorHAnsi" w:eastAsiaTheme="minorEastAsia" w:hAnsiTheme="minorHAnsi" w:cstheme="minorBidi"/>
          <w:b w:val="0"/>
          <w:bCs w:val="0"/>
          <w:caps w:val="0"/>
          <w:kern w:val="0"/>
          <w:sz w:val="22"/>
          <w:szCs w:val="22"/>
        </w:rPr>
      </w:pPr>
      <w:r w:rsidRPr="00B66FEE">
        <w:fldChar w:fldCharType="begin"/>
      </w:r>
      <w:r w:rsidR="008F7539" w:rsidRPr="00B66FEE">
        <w:instrText xml:space="preserve"> TOC \o "1-3" \h \z \u </w:instrText>
      </w:r>
      <w:r w:rsidRPr="00B66FEE">
        <w:fldChar w:fldCharType="separate"/>
      </w:r>
      <w:hyperlink w:anchor="_Toc117308774" w:history="1">
        <w:r w:rsidR="009968B9" w:rsidRPr="00711DB2">
          <w:rPr>
            <w:rStyle w:val="Hyperlink"/>
          </w:rPr>
          <w:t>1.0</w:t>
        </w:r>
        <w:r w:rsidR="009968B9">
          <w:rPr>
            <w:rFonts w:asciiTheme="minorHAnsi" w:eastAsiaTheme="minorEastAsia" w:hAnsiTheme="minorHAnsi" w:cstheme="minorBidi"/>
            <w:b w:val="0"/>
            <w:bCs w:val="0"/>
            <w:caps w:val="0"/>
            <w:kern w:val="0"/>
            <w:sz w:val="22"/>
            <w:szCs w:val="22"/>
          </w:rPr>
          <w:tab/>
        </w:r>
        <w:r w:rsidR="009968B9" w:rsidRPr="00711DB2">
          <w:rPr>
            <w:rStyle w:val="Hyperlink"/>
          </w:rPr>
          <w:t>INTRODUCTION</w:t>
        </w:r>
        <w:r w:rsidR="009968B9">
          <w:rPr>
            <w:webHidden/>
          </w:rPr>
          <w:tab/>
        </w:r>
        <w:r w:rsidR="009968B9">
          <w:rPr>
            <w:webHidden/>
          </w:rPr>
          <w:fldChar w:fldCharType="begin"/>
        </w:r>
        <w:r w:rsidR="009968B9">
          <w:rPr>
            <w:webHidden/>
          </w:rPr>
          <w:instrText xml:space="preserve"> PAGEREF _Toc117308774 \h </w:instrText>
        </w:r>
        <w:r w:rsidR="009968B9">
          <w:rPr>
            <w:webHidden/>
          </w:rPr>
        </w:r>
        <w:r w:rsidR="009968B9">
          <w:rPr>
            <w:webHidden/>
          </w:rPr>
          <w:fldChar w:fldCharType="separate"/>
        </w:r>
        <w:r w:rsidR="006705F6">
          <w:rPr>
            <w:webHidden/>
          </w:rPr>
          <w:t>5</w:t>
        </w:r>
        <w:r w:rsidR="009968B9">
          <w:rPr>
            <w:webHidden/>
          </w:rPr>
          <w:fldChar w:fldCharType="end"/>
        </w:r>
      </w:hyperlink>
    </w:p>
    <w:p w:rsidR="009968B9" w:rsidRDefault="008F0669">
      <w:pPr>
        <w:pStyle w:val="TOC1"/>
        <w:rPr>
          <w:rFonts w:asciiTheme="minorHAnsi" w:eastAsiaTheme="minorEastAsia" w:hAnsiTheme="minorHAnsi" w:cstheme="minorBidi"/>
          <w:b w:val="0"/>
          <w:bCs w:val="0"/>
          <w:caps w:val="0"/>
          <w:kern w:val="0"/>
          <w:sz w:val="22"/>
          <w:szCs w:val="22"/>
        </w:rPr>
      </w:pPr>
      <w:hyperlink w:anchor="_Toc117308775" w:history="1">
        <w:r w:rsidR="009968B9" w:rsidRPr="00711DB2">
          <w:rPr>
            <w:rStyle w:val="Hyperlink"/>
          </w:rPr>
          <w:t>2.0</w:t>
        </w:r>
        <w:r w:rsidR="009968B9">
          <w:rPr>
            <w:rFonts w:asciiTheme="minorHAnsi" w:eastAsiaTheme="minorEastAsia" w:hAnsiTheme="minorHAnsi" w:cstheme="minorBidi"/>
            <w:b w:val="0"/>
            <w:bCs w:val="0"/>
            <w:caps w:val="0"/>
            <w:kern w:val="0"/>
            <w:sz w:val="22"/>
            <w:szCs w:val="22"/>
          </w:rPr>
          <w:tab/>
        </w:r>
        <w:r w:rsidR="009968B9" w:rsidRPr="00711DB2">
          <w:rPr>
            <w:rStyle w:val="Hyperlink"/>
          </w:rPr>
          <w:t>Scope</w:t>
        </w:r>
        <w:r w:rsidR="009968B9">
          <w:rPr>
            <w:webHidden/>
          </w:rPr>
          <w:tab/>
        </w:r>
        <w:r w:rsidR="009968B9">
          <w:rPr>
            <w:webHidden/>
          </w:rPr>
          <w:fldChar w:fldCharType="begin"/>
        </w:r>
        <w:r w:rsidR="009968B9">
          <w:rPr>
            <w:webHidden/>
          </w:rPr>
          <w:instrText xml:space="preserve"> PAGEREF _Toc117308775 \h </w:instrText>
        </w:r>
        <w:r w:rsidR="009968B9">
          <w:rPr>
            <w:webHidden/>
          </w:rPr>
        </w:r>
        <w:r w:rsidR="009968B9">
          <w:rPr>
            <w:webHidden/>
          </w:rPr>
          <w:fldChar w:fldCharType="separate"/>
        </w:r>
        <w:r w:rsidR="006705F6">
          <w:rPr>
            <w:webHidden/>
          </w:rPr>
          <w:t>5</w:t>
        </w:r>
        <w:r w:rsidR="009968B9">
          <w:rPr>
            <w:webHidden/>
          </w:rPr>
          <w:fldChar w:fldCharType="end"/>
        </w:r>
      </w:hyperlink>
    </w:p>
    <w:p w:rsidR="009968B9" w:rsidRDefault="008F0669">
      <w:pPr>
        <w:pStyle w:val="TOC1"/>
        <w:rPr>
          <w:rFonts w:asciiTheme="minorHAnsi" w:eastAsiaTheme="minorEastAsia" w:hAnsiTheme="minorHAnsi" w:cstheme="minorBidi"/>
          <w:b w:val="0"/>
          <w:bCs w:val="0"/>
          <w:caps w:val="0"/>
          <w:kern w:val="0"/>
          <w:sz w:val="22"/>
          <w:szCs w:val="22"/>
        </w:rPr>
      </w:pPr>
      <w:hyperlink w:anchor="_Toc117308776" w:history="1">
        <w:r w:rsidR="009968B9" w:rsidRPr="00711DB2">
          <w:rPr>
            <w:rStyle w:val="Hyperlink"/>
          </w:rPr>
          <w:t>3.0</w:t>
        </w:r>
        <w:r w:rsidR="009968B9">
          <w:rPr>
            <w:rFonts w:asciiTheme="minorHAnsi" w:eastAsiaTheme="minorEastAsia" w:hAnsiTheme="minorHAnsi" w:cstheme="minorBidi"/>
            <w:b w:val="0"/>
            <w:bCs w:val="0"/>
            <w:caps w:val="0"/>
            <w:kern w:val="0"/>
            <w:sz w:val="22"/>
            <w:szCs w:val="22"/>
          </w:rPr>
          <w:tab/>
        </w:r>
        <w:r w:rsidR="009968B9" w:rsidRPr="00711DB2">
          <w:rPr>
            <w:rStyle w:val="Hyperlink"/>
          </w:rPr>
          <w:t>NORMATIVE REFERENCES</w:t>
        </w:r>
        <w:r w:rsidR="009968B9">
          <w:rPr>
            <w:webHidden/>
          </w:rPr>
          <w:tab/>
        </w:r>
        <w:r w:rsidR="009968B9">
          <w:rPr>
            <w:webHidden/>
          </w:rPr>
          <w:fldChar w:fldCharType="begin"/>
        </w:r>
        <w:r w:rsidR="009968B9">
          <w:rPr>
            <w:webHidden/>
          </w:rPr>
          <w:instrText xml:space="preserve"> PAGEREF _Toc117308776 \h </w:instrText>
        </w:r>
        <w:r w:rsidR="009968B9">
          <w:rPr>
            <w:webHidden/>
          </w:rPr>
        </w:r>
        <w:r w:rsidR="009968B9">
          <w:rPr>
            <w:webHidden/>
          </w:rPr>
          <w:fldChar w:fldCharType="separate"/>
        </w:r>
        <w:r w:rsidR="006705F6">
          <w:rPr>
            <w:webHidden/>
          </w:rPr>
          <w:t>6</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777" w:history="1">
        <w:r w:rsidR="009968B9" w:rsidRPr="00711DB2">
          <w:rPr>
            <w:rStyle w:val="Hyperlink"/>
          </w:rPr>
          <w:t>3.1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Local Codes and Standards</w:t>
        </w:r>
        <w:r w:rsidR="009968B9">
          <w:rPr>
            <w:webHidden/>
          </w:rPr>
          <w:tab/>
        </w:r>
        <w:r w:rsidR="009968B9">
          <w:rPr>
            <w:webHidden/>
          </w:rPr>
          <w:fldChar w:fldCharType="begin"/>
        </w:r>
        <w:r w:rsidR="009968B9">
          <w:rPr>
            <w:webHidden/>
          </w:rPr>
          <w:instrText xml:space="preserve"> PAGEREF _Toc117308777 \h </w:instrText>
        </w:r>
        <w:r w:rsidR="009968B9">
          <w:rPr>
            <w:webHidden/>
          </w:rPr>
        </w:r>
        <w:r w:rsidR="009968B9">
          <w:rPr>
            <w:webHidden/>
          </w:rPr>
          <w:fldChar w:fldCharType="separate"/>
        </w:r>
        <w:r w:rsidR="006705F6">
          <w:rPr>
            <w:webHidden/>
          </w:rPr>
          <w:t>6</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778" w:history="1">
        <w:r w:rsidR="009968B9" w:rsidRPr="00711DB2">
          <w:rPr>
            <w:rStyle w:val="Hyperlink"/>
          </w:rPr>
          <w:t>3.2</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International Codes and Standards</w:t>
        </w:r>
        <w:r w:rsidR="009968B9">
          <w:rPr>
            <w:webHidden/>
          </w:rPr>
          <w:tab/>
        </w:r>
        <w:r w:rsidR="009968B9">
          <w:rPr>
            <w:webHidden/>
          </w:rPr>
          <w:fldChar w:fldCharType="begin"/>
        </w:r>
        <w:r w:rsidR="009968B9">
          <w:rPr>
            <w:webHidden/>
          </w:rPr>
          <w:instrText xml:space="preserve"> PAGEREF _Toc117308778 \h </w:instrText>
        </w:r>
        <w:r w:rsidR="009968B9">
          <w:rPr>
            <w:webHidden/>
          </w:rPr>
        </w:r>
        <w:r w:rsidR="009968B9">
          <w:rPr>
            <w:webHidden/>
          </w:rPr>
          <w:fldChar w:fldCharType="separate"/>
        </w:r>
        <w:r w:rsidR="006705F6">
          <w:rPr>
            <w:webHidden/>
          </w:rPr>
          <w:t>7</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779" w:history="1">
        <w:r w:rsidR="009968B9" w:rsidRPr="00711DB2">
          <w:rPr>
            <w:rStyle w:val="Hyperlink"/>
          </w:rPr>
          <w:t>3.3</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The Project Documents</w:t>
        </w:r>
        <w:r w:rsidR="009968B9">
          <w:rPr>
            <w:webHidden/>
          </w:rPr>
          <w:tab/>
        </w:r>
        <w:r w:rsidR="009968B9">
          <w:rPr>
            <w:webHidden/>
          </w:rPr>
          <w:fldChar w:fldCharType="begin"/>
        </w:r>
        <w:r w:rsidR="009968B9">
          <w:rPr>
            <w:webHidden/>
          </w:rPr>
          <w:instrText xml:space="preserve"> PAGEREF _Toc117308779 \h </w:instrText>
        </w:r>
        <w:r w:rsidR="009968B9">
          <w:rPr>
            <w:webHidden/>
          </w:rPr>
        </w:r>
        <w:r w:rsidR="009968B9">
          <w:rPr>
            <w:webHidden/>
          </w:rPr>
          <w:fldChar w:fldCharType="separate"/>
        </w:r>
        <w:r w:rsidR="006705F6">
          <w:rPr>
            <w:webHidden/>
          </w:rPr>
          <w:t>9</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780" w:history="1">
        <w:r w:rsidR="009968B9" w:rsidRPr="00711DB2">
          <w:rPr>
            <w:rStyle w:val="Hyperlink"/>
          </w:rPr>
          <w:t>3.4</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ENVIRONMENTAL DATA</w:t>
        </w:r>
        <w:r w:rsidR="009968B9">
          <w:rPr>
            <w:webHidden/>
          </w:rPr>
          <w:tab/>
        </w:r>
        <w:r w:rsidR="009968B9">
          <w:rPr>
            <w:webHidden/>
          </w:rPr>
          <w:fldChar w:fldCharType="begin"/>
        </w:r>
        <w:r w:rsidR="009968B9">
          <w:rPr>
            <w:webHidden/>
          </w:rPr>
          <w:instrText xml:space="preserve"> PAGEREF _Toc117308780 \h </w:instrText>
        </w:r>
        <w:r w:rsidR="009968B9">
          <w:rPr>
            <w:webHidden/>
          </w:rPr>
        </w:r>
        <w:r w:rsidR="009968B9">
          <w:rPr>
            <w:webHidden/>
          </w:rPr>
          <w:fldChar w:fldCharType="separate"/>
        </w:r>
        <w:r w:rsidR="006705F6">
          <w:rPr>
            <w:webHidden/>
          </w:rPr>
          <w:t>9</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781" w:history="1">
        <w:r w:rsidR="009968B9" w:rsidRPr="00711DB2">
          <w:rPr>
            <w:rStyle w:val="Hyperlink"/>
          </w:rPr>
          <w:t>3.5</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ORDER OF PRECEDENSE</w:t>
        </w:r>
        <w:r w:rsidR="009968B9">
          <w:rPr>
            <w:webHidden/>
          </w:rPr>
          <w:tab/>
        </w:r>
        <w:r w:rsidR="009968B9">
          <w:rPr>
            <w:webHidden/>
          </w:rPr>
          <w:fldChar w:fldCharType="begin"/>
        </w:r>
        <w:r w:rsidR="009968B9">
          <w:rPr>
            <w:webHidden/>
          </w:rPr>
          <w:instrText xml:space="preserve"> PAGEREF _Toc117308781 \h </w:instrText>
        </w:r>
        <w:r w:rsidR="009968B9">
          <w:rPr>
            <w:webHidden/>
          </w:rPr>
        </w:r>
        <w:r w:rsidR="009968B9">
          <w:rPr>
            <w:webHidden/>
          </w:rPr>
          <w:fldChar w:fldCharType="separate"/>
        </w:r>
        <w:r w:rsidR="006705F6">
          <w:rPr>
            <w:webHidden/>
          </w:rPr>
          <w:t>10</w:t>
        </w:r>
        <w:r w:rsidR="009968B9">
          <w:rPr>
            <w:webHidden/>
          </w:rPr>
          <w:fldChar w:fldCharType="end"/>
        </w:r>
      </w:hyperlink>
    </w:p>
    <w:p w:rsidR="009968B9" w:rsidRDefault="008F0669">
      <w:pPr>
        <w:pStyle w:val="TOC1"/>
        <w:rPr>
          <w:rFonts w:asciiTheme="minorHAnsi" w:eastAsiaTheme="minorEastAsia" w:hAnsiTheme="minorHAnsi" w:cstheme="minorBidi"/>
          <w:b w:val="0"/>
          <w:bCs w:val="0"/>
          <w:caps w:val="0"/>
          <w:kern w:val="0"/>
          <w:sz w:val="22"/>
          <w:szCs w:val="22"/>
        </w:rPr>
      </w:pPr>
      <w:hyperlink w:anchor="_Toc117308782" w:history="1">
        <w:r w:rsidR="009968B9" w:rsidRPr="00711DB2">
          <w:rPr>
            <w:rStyle w:val="Hyperlink"/>
          </w:rPr>
          <w:t>4.0</w:t>
        </w:r>
        <w:r w:rsidR="009968B9">
          <w:rPr>
            <w:rFonts w:asciiTheme="minorHAnsi" w:eastAsiaTheme="minorEastAsia" w:hAnsiTheme="minorHAnsi" w:cstheme="minorBidi"/>
            <w:b w:val="0"/>
            <w:bCs w:val="0"/>
            <w:caps w:val="0"/>
            <w:kern w:val="0"/>
            <w:sz w:val="22"/>
            <w:szCs w:val="22"/>
          </w:rPr>
          <w:tab/>
        </w:r>
        <w:r w:rsidR="009968B9" w:rsidRPr="00711DB2">
          <w:rPr>
            <w:rStyle w:val="Hyperlink"/>
          </w:rPr>
          <w:t>ABBREVIATION</w:t>
        </w:r>
        <w:r w:rsidR="009968B9">
          <w:rPr>
            <w:webHidden/>
          </w:rPr>
          <w:tab/>
        </w:r>
        <w:r w:rsidR="009968B9">
          <w:rPr>
            <w:webHidden/>
          </w:rPr>
          <w:fldChar w:fldCharType="begin"/>
        </w:r>
        <w:r w:rsidR="009968B9">
          <w:rPr>
            <w:webHidden/>
          </w:rPr>
          <w:instrText xml:space="preserve"> PAGEREF _Toc117308782 \h </w:instrText>
        </w:r>
        <w:r w:rsidR="009968B9">
          <w:rPr>
            <w:webHidden/>
          </w:rPr>
        </w:r>
        <w:r w:rsidR="009968B9">
          <w:rPr>
            <w:webHidden/>
          </w:rPr>
          <w:fldChar w:fldCharType="separate"/>
        </w:r>
        <w:r w:rsidR="006705F6">
          <w:rPr>
            <w:webHidden/>
          </w:rPr>
          <w:t>10</w:t>
        </w:r>
        <w:r w:rsidR="009968B9">
          <w:rPr>
            <w:webHidden/>
          </w:rPr>
          <w:fldChar w:fldCharType="end"/>
        </w:r>
      </w:hyperlink>
    </w:p>
    <w:p w:rsidR="009968B9" w:rsidRDefault="008F0669">
      <w:pPr>
        <w:pStyle w:val="TOC1"/>
        <w:rPr>
          <w:rFonts w:asciiTheme="minorHAnsi" w:eastAsiaTheme="minorEastAsia" w:hAnsiTheme="minorHAnsi" w:cstheme="minorBidi"/>
          <w:b w:val="0"/>
          <w:bCs w:val="0"/>
          <w:caps w:val="0"/>
          <w:kern w:val="0"/>
          <w:sz w:val="22"/>
          <w:szCs w:val="22"/>
        </w:rPr>
      </w:pPr>
      <w:hyperlink w:anchor="_Toc117308783" w:history="1">
        <w:r w:rsidR="009968B9" w:rsidRPr="00711DB2">
          <w:rPr>
            <w:rStyle w:val="Hyperlink"/>
          </w:rPr>
          <w:t>5.0</w:t>
        </w:r>
        <w:r w:rsidR="009968B9">
          <w:rPr>
            <w:rFonts w:asciiTheme="minorHAnsi" w:eastAsiaTheme="minorEastAsia" w:hAnsiTheme="minorHAnsi" w:cstheme="minorBidi"/>
            <w:b w:val="0"/>
            <w:bCs w:val="0"/>
            <w:caps w:val="0"/>
            <w:kern w:val="0"/>
            <w:sz w:val="22"/>
            <w:szCs w:val="22"/>
          </w:rPr>
          <w:tab/>
        </w:r>
        <w:r w:rsidR="009968B9" w:rsidRPr="00711DB2">
          <w:rPr>
            <w:rStyle w:val="Hyperlink"/>
          </w:rPr>
          <w:t>CONTROL SYSTEM BASIS OF DESIGN</w:t>
        </w:r>
        <w:r w:rsidR="009968B9">
          <w:rPr>
            <w:webHidden/>
          </w:rPr>
          <w:tab/>
        </w:r>
        <w:r w:rsidR="009968B9">
          <w:rPr>
            <w:webHidden/>
          </w:rPr>
          <w:fldChar w:fldCharType="begin"/>
        </w:r>
        <w:r w:rsidR="009968B9">
          <w:rPr>
            <w:webHidden/>
          </w:rPr>
          <w:instrText xml:space="preserve"> PAGEREF _Toc117308783 \h </w:instrText>
        </w:r>
        <w:r w:rsidR="009968B9">
          <w:rPr>
            <w:webHidden/>
          </w:rPr>
        </w:r>
        <w:r w:rsidR="009968B9">
          <w:rPr>
            <w:webHidden/>
          </w:rPr>
          <w:fldChar w:fldCharType="separate"/>
        </w:r>
        <w:r w:rsidR="006705F6">
          <w:rPr>
            <w:webHidden/>
          </w:rPr>
          <w:t>11</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784" w:history="1">
        <w:r w:rsidR="009968B9" w:rsidRPr="00711DB2">
          <w:rPr>
            <w:rStyle w:val="Hyperlink"/>
          </w:rPr>
          <w:t>5.1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Instrument/control design Criteria for wellhead area</w:t>
        </w:r>
        <w:r w:rsidR="009968B9">
          <w:rPr>
            <w:webHidden/>
          </w:rPr>
          <w:tab/>
        </w:r>
        <w:r w:rsidR="009968B9">
          <w:rPr>
            <w:webHidden/>
          </w:rPr>
          <w:fldChar w:fldCharType="begin"/>
        </w:r>
        <w:r w:rsidR="009968B9">
          <w:rPr>
            <w:webHidden/>
          </w:rPr>
          <w:instrText xml:space="preserve"> PAGEREF _Toc117308784 \h </w:instrText>
        </w:r>
        <w:r w:rsidR="009968B9">
          <w:rPr>
            <w:webHidden/>
          </w:rPr>
        </w:r>
        <w:r w:rsidR="009968B9">
          <w:rPr>
            <w:webHidden/>
          </w:rPr>
          <w:fldChar w:fldCharType="separate"/>
        </w:r>
        <w:r w:rsidR="006705F6">
          <w:rPr>
            <w:webHidden/>
          </w:rPr>
          <w:t>11</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785" w:history="1">
        <w:r w:rsidR="009968B9" w:rsidRPr="00711DB2">
          <w:rPr>
            <w:rStyle w:val="Hyperlink"/>
          </w:rPr>
          <w:t>5.1.1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wellhead control panel</w:t>
        </w:r>
        <w:r w:rsidR="009968B9">
          <w:rPr>
            <w:webHidden/>
          </w:rPr>
          <w:tab/>
        </w:r>
        <w:r w:rsidR="009968B9">
          <w:rPr>
            <w:webHidden/>
          </w:rPr>
          <w:fldChar w:fldCharType="begin"/>
        </w:r>
        <w:r w:rsidR="009968B9">
          <w:rPr>
            <w:webHidden/>
          </w:rPr>
          <w:instrText xml:space="preserve"> PAGEREF _Toc117308785 \h </w:instrText>
        </w:r>
        <w:r w:rsidR="009968B9">
          <w:rPr>
            <w:webHidden/>
          </w:rPr>
        </w:r>
        <w:r w:rsidR="009968B9">
          <w:rPr>
            <w:webHidden/>
          </w:rPr>
          <w:fldChar w:fldCharType="separate"/>
        </w:r>
        <w:r w:rsidR="006705F6">
          <w:rPr>
            <w:webHidden/>
          </w:rPr>
          <w:t>11</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786" w:history="1">
        <w:r w:rsidR="009968B9" w:rsidRPr="00711DB2">
          <w:rPr>
            <w:rStyle w:val="Hyperlink"/>
          </w:rPr>
          <w:t>5.2</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Instrumentation/control/Safety system basis of design for manifold area</w:t>
        </w:r>
        <w:r w:rsidR="009968B9">
          <w:rPr>
            <w:webHidden/>
          </w:rPr>
          <w:tab/>
        </w:r>
        <w:r w:rsidR="009968B9">
          <w:rPr>
            <w:webHidden/>
          </w:rPr>
          <w:fldChar w:fldCharType="begin"/>
        </w:r>
        <w:r w:rsidR="009968B9">
          <w:rPr>
            <w:webHidden/>
          </w:rPr>
          <w:instrText xml:space="preserve"> PAGEREF _Toc117308786 \h </w:instrText>
        </w:r>
        <w:r w:rsidR="009968B9">
          <w:rPr>
            <w:webHidden/>
          </w:rPr>
        </w:r>
        <w:r w:rsidR="009968B9">
          <w:rPr>
            <w:webHidden/>
          </w:rPr>
          <w:fldChar w:fldCharType="separate"/>
        </w:r>
        <w:r w:rsidR="006705F6">
          <w:rPr>
            <w:webHidden/>
          </w:rPr>
          <w:t>12</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787" w:history="1">
        <w:r w:rsidR="009968B9" w:rsidRPr="00711DB2">
          <w:rPr>
            <w:rStyle w:val="Hyperlink"/>
          </w:rPr>
          <w:t>5.2.1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General Requirements of control and safety system</w:t>
        </w:r>
        <w:r w:rsidR="009968B9">
          <w:rPr>
            <w:webHidden/>
          </w:rPr>
          <w:tab/>
        </w:r>
        <w:r w:rsidR="009968B9">
          <w:rPr>
            <w:webHidden/>
          </w:rPr>
          <w:fldChar w:fldCharType="begin"/>
        </w:r>
        <w:r w:rsidR="009968B9">
          <w:rPr>
            <w:webHidden/>
          </w:rPr>
          <w:instrText xml:space="preserve"> PAGEREF _Toc117308787 \h </w:instrText>
        </w:r>
        <w:r w:rsidR="009968B9">
          <w:rPr>
            <w:webHidden/>
          </w:rPr>
        </w:r>
        <w:r w:rsidR="009968B9">
          <w:rPr>
            <w:webHidden/>
          </w:rPr>
          <w:fldChar w:fldCharType="separate"/>
        </w:r>
        <w:r w:rsidR="006705F6">
          <w:rPr>
            <w:webHidden/>
          </w:rPr>
          <w:t>12</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788" w:history="1">
        <w:r w:rsidR="009968B9" w:rsidRPr="00711DB2">
          <w:rPr>
            <w:rStyle w:val="Hyperlink"/>
          </w:rPr>
          <w:t>5.2.2</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FIRE Alarm panel</w:t>
        </w:r>
        <w:r w:rsidR="009968B9">
          <w:rPr>
            <w:webHidden/>
          </w:rPr>
          <w:tab/>
        </w:r>
        <w:r w:rsidR="009968B9">
          <w:rPr>
            <w:webHidden/>
          </w:rPr>
          <w:fldChar w:fldCharType="begin"/>
        </w:r>
        <w:r w:rsidR="009968B9">
          <w:rPr>
            <w:webHidden/>
          </w:rPr>
          <w:instrText xml:space="preserve"> PAGEREF _Toc117308788 \h </w:instrText>
        </w:r>
        <w:r w:rsidR="009968B9">
          <w:rPr>
            <w:webHidden/>
          </w:rPr>
        </w:r>
        <w:r w:rsidR="009968B9">
          <w:rPr>
            <w:webHidden/>
          </w:rPr>
          <w:fldChar w:fldCharType="separate"/>
        </w:r>
        <w:r w:rsidR="006705F6">
          <w:rPr>
            <w:webHidden/>
          </w:rPr>
          <w:t>13</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789" w:history="1">
        <w:r w:rsidR="009968B9" w:rsidRPr="00711DB2">
          <w:rPr>
            <w:rStyle w:val="Hyperlink"/>
          </w:rPr>
          <w:t>5.2.3</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Panels and wiring</w:t>
        </w:r>
        <w:r w:rsidR="009968B9">
          <w:rPr>
            <w:webHidden/>
          </w:rPr>
          <w:tab/>
        </w:r>
        <w:r w:rsidR="009968B9">
          <w:rPr>
            <w:webHidden/>
          </w:rPr>
          <w:fldChar w:fldCharType="begin"/>
        </w:r>
        <w:r w:rsidR="009968B9">
          <w:rPr>
            <w:webHidden/>
          </w:rPr>
          <w:instrText xml:space="preserve"> PAGEREF _Toc117308789 \h </w:instrText>
        </w:r>
        <w:r w:rsidR="009968B9">
          <w:rPr>
            <w:webHidden/>
          </w:rPr>
        </w:r>
        <w:r w:rsidR="009968B9">
          <w:rPr>
            <w:webHidden/>
          </w:rPr>
          <w:fldChar w:fldCharType="separate"/>
        </w:r>
        <w:r w:rsidR="006705F6">
          <w:rPr>
            <w:webHidden/>
          </w:rPr>
          <w:t>15</w:t>
        </w:r>
        <w:r w:rsidR="009968B9">
          <w:rPr>
            <w:webHidden/>
          </w:rPr>
          <w:fldChar w:fldCharType="end"/>
        </w:r>
      </w:hyperlink>
    </w:p>
    <w:p w:rsidR="009968B9" w:rsidRDefault="008F0669">
      <w:pPr>
        <w:pStyle w:val="TOC1"/>
        <w:rPr>
          <w:rFonts w:asciiTheme="minorHAnsi" w:eastAsiaTheme="minorEastAsia" w:hAnsiTheme="minorHAnsi" w:cstheme="minorBidi"/>
          <w:b w:val="0"/>
          <w:bCs w:val="0"/>
          <w:caps w:val="0"/>
          <w:kern w:val="0"/>
          <w:sz w:val="22"/>
          <w:szCs w:val="22"/>
        </w:rPr>
      </w:pPr>
      <w:hyperlink w:anchor="_Toc117308790" w:history="1">
        <w:r w:rsidR="009968B9" w:rsidRPr="00711DB2">
          <w:rPr>
            <w:rStyle w:val="Hyperlink"/>
          </w:rPr>
          <w:t>6.0</w:t>
        </w:r>
        <w:r w:rsidR="009968B9">
          <w:rPr>
            <w:rFonts w:asciiTheme="minorHAnsi" w:eastAsiaTheme="minorEastAsia" w:hAnsiTheme="minorHAnsi" w:cstheme="minorBidi"/>
            <w:b w:val="0"/>
            <w:bCs w:val="0"/>
            <w:caps w:val="0"/>
            <w:kern w:val="0"/>
            <w:sz w:val="22"/>
            <w:szCs w:val="22"/>
          </w:rPr>
          <w:tab/>
        </w:r>
        <w:r w:rsidR="009968B9" w:rsidRPr="00711DB2">
          <w:rPr>
            <w:rStyle w:val="Hyperlink"/>
          </w:rPr>
          <w:t>General instrument REQUIREMENTS</w:t>
        </w:r>
        <w:r w:rsidR="009968B9">
          <w:rPr>
            <w:webHidden/>
          </w:rPr>
          <w:tab/>
        </w:r>
        <w:r w:rsidR="009968B9">
          <w:rPr>
            <w:webHidden/>
          </w:rPr>
          <w:fldChar w:fldCharType="begin"/>
        </w:r>
        <w:r w:rsidR="009968B9">
          <w:rPr>
            <w:webHidden/>
          </w:rPr>
          <w:instrText xml:space="preserve"> PAGEREF _Toc117308790 \h </w:instrText>
        </w:r>
        <w:r w:rsidR="009968B9">
          <w:rPr>
            <w:webHidden/>
          </w:rPr>
        </w:r>
        <w:r w:rsidR="009968B9">
          <w:rPr>
            <w:webHidden/>
          </w:rPr>
          <w:fldChar w:fldCharType="separate"/>
        </w:r>
        <w:r w:rsidR="006705F6">
          <w:rPr>
            <w:webHidden/>
          </w:rPr>
          <w:t>15</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791" w:history="1">
        <w:r w:rsidR="009968B9" w:rsidRPr="00711DB2">
          <w:rPr>
            <w:rStyle w:val="Hyperlink"/>
          </w:rPr>
          <w:t>6.1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GENERAL INSTRUMENT REQUIREMENTS FOR WELLHEAD AREA</w:t>
        </w:r>
        <w:r w:rsidR="009968B9">
          <w:rPr>
            <w:webHidden/>
          </w:rPr>
          <w:tab/>
        </w:r>
        <w:r w:rsidR="009968B9">
          <w:rPr>
            <w:webHidden/>
          </w:rPr>
          <w:fldChar w:fldCharType="begin"/>
        </w:r>
        <w:r w:rsidR="009968B9">
          <w:rPr>
            <w:webHidden/>
          </w:rPr>
          <w:instrText xml:space="preserve"> PAGEREF _Toc117308791 \h </w:instrText>
        </w:r>
        <w:r w:rsidR="009968B9">
          <w:rPr>
            <w:webHidden/>
          </w:rPr>
        </w:r>
        <w:r w:rsidR="009968B9">
          <w:rPr>
            <w:webHidden/>
          </w:rPr>
          <w:fldChar w:fldCharType="separate"/>
        </w:r>
        <w:r w:rsidR="006705F6">
          <w:rPr>
            <w:webHidden/>
          </w:rPr>
          <w:t>15</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792" w:history="1">
        <w:r w:rsidR="009968B9" w:rsidRPr="00711DB2">
          <w:rPr>
            <w:rStyle w:val="Hyperlink"/>
          </w:rPr>
          <w:t>6.1.1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Temperature measurement</w:t>
        </w:r>
        <w:r w:rsidR="009968B9">
          <w:rPr>
            <w:webHidden/>
          </w:rPr>
          <w:tab/>
        </w:r>
        <w:r w:rsidR="009968B9">
          <w:rPr>
            <w:webHidden/>
          </w:rPr>
          <w:fldChar w:fldCharType="begin"/>
        </w:r>
        <w:r w:rsidR="009968B9">
          <w:rPr>
            <w:webHidden/>
          </w:rPr>
          <w:instrText xml:space="preserve"> PAGEREF _Toc117308792 \h </w:instrText>
        </w:r>
        <w:r w:rsidR="009968B9">
          <w:rPr>
            <w:webHidden/>
          </w:rPr>
        </w:r>
        <w:r w:rsidR="009968B9">
          <w:rPr>
            <w:webHidden/>
          </w:rPr>
          <w:fldChar w:fldCharType="separate"/>
        </w:r>
        <w:r w:rsidR="006705F6">
          <w:rPr>
            <w:webHidden/>
          </w:rPr>
          <w:t>16</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793" w:history="1">
        <w:r w:rsidR="009968B9" w:rsidRPr="00711DB2">
          <w:rPr>
            <w:rStyle w:val="Hyperlink"/>
          </w:rPr>
          <w:t>6.1.2</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PRESSURE measurement</w:t>
        </w:r>
        <w:r w:rsidR="009968B9">
          <w:rPr>
            <w:webHidden/>
          </w:rPr>
          <w:tab/>
        </w:r>
        <w:r w:rsidR="009968B9">
          <w:rPr>
            <w:webHidden/>
          </w:rPr>
          <w:fldChar w:fldCharType="begin"/>
        </w:r>
        <w:r w:rsidR="009968B9">
          <w:rPr>
            <w:webHidden/>
          </w:rPr>
          <w:instrText xml:space="preserve"> PAGEREF _Toc117308793 \h </w:instrText>
        </w:r>
        <w:r w:rsidR="009968B9">
          <w:rPr>
            <w:webHidden/>
          </w:rPr>
        </w:r>
        <w:r w:rsidR="009968B9">
          <w:rPr>
            <w:webHidden/>
          </w:rPr>
          <w:fldChar w:fldCharType="separate"/>
        </w:r>
        <w:r w:rsidR="006705F6">
          <w:rPr>
            <w:webHidden/>
          </w:rPr>
          <w:t>17</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794" w:history="1">
        <w:r w:rsidR="009968B9" w:rsidRPr="00711DB2">
          <w:rPr>
            <w:rStyle w:val="Hyperlink"/>
          </w:rPr>
          <w:t>6.1.3</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Pressure Switches</w:t>
        </w:r>
        <w:r w:rsidR="009968B9">
          <w:rPr>
            <w:webHidden/>
          </w:rPr>
          <w:tab/>
        </w:r>
        <w:r w:rsidR="009968B9">
          <w:rPr>
            <w:webHidden/>
          </w:rPr>
          <w:fldChar w:fldCharType="begin"/>
        </w:r>
        <w:r w:rsidR="009968B9">
          <w:rPr>
            <w:webHidden/>
          </w:rPr>
          <w:instrText xml:space="preserve"> PAGEREF _Toc117308794 \h </w:instrText>
        </w:r>
        <w:r w:rsidR="009968B9">
          <w:rPr>
            <w:webHidden/>
          </w:rPr>
        </w:r>
        <w:r w:rsidR="009968B9">
          <w:rPr>
            <w:webHidden/>
          </w:rPr>
          <w:fldChar w:fldCharType="separate"/>
        </w:r>
        <w:r w:rsidR="006705F6">
          <w:rPr>
            <w:webHidden/>
          </w:rPr>
          <w:t>17</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795" w:history="1">
        <w:r w:rsidR="009968B9" w:rsidRPr="00711DB2">
          <w:rPr>
            <w:rStyle w:val="Hyperlink"/>
          </w:rPr>
          <w:t>6.1.4</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NITROGEN BOTTLE</w:t>
        </w:r>
        <w:r w:rsidR="009968B9">
          <w:rPr>
            <w:webHidden/>
          </w:rPr>
          <w:tab/>
        </w:r>
        <w:r w:rsidR="009968B9">
          <w:rPr>
            <w:webHidden/>
          </w:rPr>
          <w:fldChar w:fldCharType="begin"/>
        </w:r>
        <w:r w:rsidR="009968B9">
          <w:rPr>
            <w:webHidden/>
          </w:rPr>
          <w:instrText xml:space="preserve"> PAGEREF _Toc117308795 \h </w:instrText>
        </w:r>
        <w:r w:rsidR="009968B9">
          <w:rPr>
            <w:webHidden/>
          </w:rPr>
        </w:r>
        <w:r w:rsidR="009968B9">
          <w:rPr>
            <w:webHidden/>
          </w:rPr>
          <w:fldChar w:fldCharType="separate"/>
        </w:r>
        <w:r w:rsidR="006705F6">
          <w:rPr>
            <w:webHidden/>
          </w:rPr>
          <w:t>17</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796" w:history="1">
        <w:r w:rsidR="009968B9" w:rsidRPr="00711DB2">
          <w:rPr>
            <w:rStyle w:val="Hyperlink"/>
          </w:rPr>
          <w:t>6.1.5</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INSTRUMENT HOOKUP/INSTALLATION</w:t>
        </w:r>
        <w:r w:rsidR="009968B9">
          <w:rPr>
            <w:webHidden/>
          </w:rPr>
          <w:tab/>
        </w:r>
        <w:r w:rsidR="009968B9">
          <w:rPr>
            <w:webHidden/>
          </w:rPr>
          <w:fldChar w:fldCharType="begin"/>
        </w:r>
        <w:r w:rsidR="009968B9">
          <w:rPr>
            <w:webHidden/>
          </w:rPr>
          <w:instrText xml:space="preserve"> PAGEREF _Toc117308796 \h </w:instrText>
        </w:r>
        <w:r w:rsidR="009968B9">
          <w:rPr>
            <w:webHidden/>
          </w:rPr>
        </w:r>
        <w:r w:rsidR="009968B9">
          <w:rPr>
            <w:webHidden/>
          </w:rPr>
          <w:fldChar w:fldCharType="separate"/>
        </w:r>
        <w:r w:rsidR="006705F6">
          <w:rPr>
            <w:webHidden/>
          </w:rPr>
          <w:t>18</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797" w:history="1">
        <w:r w:rsidR="009968B9" w:rsidRPr="00711DB2">
          <w:rPr>
            <w:rStyle w:val="Hyperlink"/>
          </w:rPr>
          <w:t>6.1.6</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SERVICES</w:t>
        </w:r>
        <w:r w:rsidR="009968B9">
          <w:rPr>
            <w:webHidden/>
          </w:rPr>
          <w:tab/>
        </w:r>
        <w:r w:rsidR="009968B9">
          <w:rPr>
            <w:webHidden/>
          </w:rPr>
          <w:fldChar w:fldCharType="begin"/>
        </w:r>
        <w:r w:rsidR="009968B9">
          <w:rPr>
            <w:webHidden/>
          </w:rPr>
          <w:instrText xml:space="preserve"> PAGEREF _Toc117308797 \h </w:instrText>
        </w:r>
        <w:r w:rsidR="009968B9">
          <w:rPr>
            <w:webHidden/>
          </w:rPr>
        </w:r>
        <w:r w:rsidR="009968B9">
          <w:rPr>
            <w:webHidden/>
          </w:rPr>
          <w:fldChar w:fldCharType="separate"/>
        </w:r>
        <w:r w:rsidR="006705F6">
          <w:rPr>
            <w:webHidden/>
          </w:rPr>
          <w:t>18</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798" w:history="1">
        <w:r w:rsidR="009968B9" w:rsidRPr="00711DB2">
          <w:rPr>
            <w:rStyle w:val="Hyperlink"/>
          </w:rPr>
          <w:t>6.1.6.1 INSTRUMENT AIR</w:t>
        </w:r>
        <w:r w:rsidR="009968B9">
          <w:rPr>
            <w:webHidden/>
          </w:rPr>
          <w:tab/>
        </w:r>
        <w:r w:rsidR="009968B9">
          <w:rPr>
            <w:webHidden/>
          </w:rPr>
          <w:fldChar w:fldCharType="begin"/>
        </w:r>
        <w:r w:rsidR="009968B9">
          <w:rPr>
            <w:webHidden/>
          </w:rPr>
          <w:instrText xml:space="preserve"> PAGEREF _Toc117308798 \h </w:instrText>
        </w:r>
        <w:r w:rsidR="009968B9">
          <w:rPr>
            <w:webHidden/>
          </w:rPr>
        </w:r>
        <w:r w:rsidR="009968B9">
          <w:rPr>
            <w:webHidden/>
          </w:rPr>
          <w:fldChar w:fldCharType="separate"/>
        </w:r>
        <w:r w:rsidR="006705F6">
          <w:rPr>
            <w:webHidden/>
          </w:rPr>
          <w:t>18</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799" w:history="1">
        <w:r w:rsidR="009968B9" w:rsidRPr="00711DB2">
          <w:rPr>
            <w:rStyle w:val="Hyperlink"/>
          </w:rPr>
          <w:t>6.1.6.2 POWER SUPPLIES</w:t>
        </w:r>
        <w:r w:rsidR="009968B9">
          <w:rPr>
            <w:webHidden/>
          </w:rPr>
          <w:tab/>
        </w:r>
        <w:r w:rsidR="009968B9">
          <w:rPr>
            <w:webHidden/>
          </w:rPr>
          <w:fldChar w:fldCharType="begin"/>
        </w:r>
        <w:r w:rsidR="009968B9">
          <w:rPr>
            <w:webHidden/>
          </w:rPr>
          <w:instrText xml:space="preserve"> PAGEREF _Toc117308799 \h </w:instrText>
        </w:r>
        <w:r w:rsidR="009968B9">
          <w:rPr>
            <w:webHidden/>
          </w:rPr>
        </w:r>
        <w:r w:rsidR="009968B9">
          <w:rPr>
            <w:webHidden/>
          </w:rPr>
          <w:fldChar w:fldCharType="separate"/>
        </w:r>
        <w:r w:rsidR="006705F6">
          <w:rPr>
            <w:webHidden/>
          </w:rPr>
          <w:t>18</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800" w:history="1">
        <w:r w:rsidR="009968B9" w:rsidRPr="00711DB2">
          <w:rPr>
            <w:rStyle w:val="Hyperlink"/>
          </w:rPr>
          <w:t>6.2</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GENERAL INSTRUMENT REQUIREMENTS FOR  manifold  area</w:t>
        </w:r>
        <w:r w:rsidR="009968B9">
          <w:rPr>
            <w:webHidden/>
          </w:rPr>
          <w:tab/>
        </w:r>
        <w:r w:rsidR="009968B9">
          <w:rPr>
            <w:webHidden/>
          </w:rPr>
          <w:fldChar w:fldCharType="begin"/>
        </w:r>
        <w:r w:rsidR="009968B9">
          <w:rPr>
            <w:webHidden/>
          </w:rPr>
          <w:instrText xml:space="preserve"> PAGEREF _Toc117308800 \h </w:instrText>
        </w:r>
        <w:r w:rsidR="009968B9">
          <w:rPr>
            <w:webHidden/>
          </w:rPr>
        </w:r>
        <w:r w:rsidR="009968B9">
          <w:rPr>
            <w:webHidden/>
          </w:rPr>
          <w:fldChar w:fldCharType="separate"/>
        </w:r>
        <w:r w:rsidR="006705F6">
          <w:rPr>
            <w:webHidden/>
          </w:rPr>
          <w:t>18</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801" w:history="1">
        <w:r w:rsidR="009968B9" w:rsidRPr="00711DB2">
          <w:rPr>
            <w:rStyle w:val="Hyperlink"/>
          </w:rPr>
          <w:t>6.2.1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INSTRUMENT/ELECTRICAL INTERFACES</w:t>
        </w:r>
        <w:r w:rsidR="009968B9">
          <w:rPr>
            <w:webHidden/>
          </w:rPr>
          <w:tab/>
        </w:r>
        <w:r w:rsidR="009968B9">
          <w:rPr>
            <w:webHidden/>
          </w:rPr>
          <w:fldChar w:fldCharType="begin"/>
        </w:r>
        <w:r w:rsidR="009968B9">
          <w:rPr>
            <w:webHidden/>
          </w:rPr>
          <w:instrText xml:space="preserve"> PAGEREF _Toc117308801 \h </w:instrText>
        </w:r>
        <w:r w:rsidR="009968B9">
          <w:rPr>
            <w:webHidden/>
          </w:rPr>
        </w:r>
        <w:r w:rsidR="009968B9">
          <w:rPr>
            <w:webHidden/>
          </w:rPr>
          <w:fldChar w:fldCharType="separate"/>
        </w:r>
        <w:r w:rsidR="006705F6">
          <w:rPr>
            <w:webHidden/>
          </w:rPr>
          <w:t>18</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802" w:history="1">
        <w:r w:rsidR="009968B9" w:rsidRPr="00711DB2">
          <w:rPr>
            <w:rStyle w:val="Hyperlink"/>
          </w:rPr>
          <w:t>6.2.2</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Earthing</w:t>
        </w:r>
        <w:r w:rsidR="009968B9">
          <w:rPr>
            <w:webHidden/>
          </w:rPr>
          <w:tab/>
        </w:r>
        <w:r w:rsidR="009968B9">
          <w:rPr>
            <w:webHidden/>
          </w:rPr>
          <w:fldChar w:fldCharType="begin"/>
        </w:r>
        <w:r w:rsidR="009968B9">
          <w:rPr>
            <w:webHidden/>
          </w:rPr>
          <w:instrText xml:space="preserve"> PAGEREF _Toc117308802 \h </w:instrText>
        </w:r>
        <w:r w:rsidR="009968B9">
          <w:rPr>
            <w:webHidden/>
          </w:rPr>
        </w:r>
        <w:r w:rsidR="009968B9">
          <w:rPr>
            <w:webHidden/>
          </w:rPr>
          <w:fldChar w:fldCharType="separate"/>
        </w:r>
        <w:r w:rsidR="006705F6">
          <w:rPr>
            <w:webHidden/>
          </w:rPr>
          <w:t>19</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803" w:history="1">
        <w:r w:rsidR="009968B9" w:rsidRPr="00711DB2">
          <w:rPr>
            <w:rStyle w:val="Hyperlink"/>
          </w:rPr>
          <w:t>6.2.3</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General Instrument requirements</w:t>
        </w:r>
        <w:r w:rsidR="009968B9">
          <w:rPr>
            <w:webHidden/>
          </w:rPr>
          <w:tab/>
        </w:r>
        <w:r w:rsidR="009968B9">
          <w:rPr>
            <w:webHidden/>
          </w:rPr>
          <w:fldChar w:fldCharType="begin"/>
        </w:r>
        <w:r w:rsidR="009968B9">
          <w:rPr>
            <w:webHidden/>
          </w:rPr>
          <w:instrText xml:space="preserve"> PAGEREF _Toc117308803 \h </w:instrText>
        </w:r>
        <w:r w:rsidR="009968B9">
          <w:rPr>
            <w:webHidden/>
          </w:rPr>
        </w:r>
        <w:r w:rsidR="009968B9">
          <w:rPr>
            <w:webHidden/>
          </w:rPr>
          <w:fldChar w:fldCharType="separate"/>
        </w:r>
        <w:r w:rsidR="006705F6">
          <w:rPr>
            <w:webHidden/>
          </w:rPr>
          <w:t>19</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804" w:history="1">
        <w:r w:rsidR="009968B9" w:rsidRPr="00711DB2">
          <w:rPr>
            <w:rStyle w:val="Hyperlink"/>
          </w:rPr>
          <w:t>6.2.4</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Temperature measurement</w:t>
        </w:r>
        <w:r w:rsidR="009968B9">
          <w:rPr>
            <w:webHidden/>
          </w:rPr>
          <w:tab/>
        </w:r>
        <w:r w:rsidR="009968B9">
          <w:rPr>
            <w:webHidden/>
          </w:rPr>
          <w:fldChar w:fldCharType="begin"/>
        </w:r>
        <w:r w:rsidR="009968B9">
          <w:rPr>
            <w:webHidden/>
          </w:rPr>
          <w:instrText xml:space="preserve"> PAGEREF _Toc117308804 \h </w:instrText>
        </w:r>
        <w:r w:rsidR="009968B9">
          <w:rPr>
            <w:webHidden/>
          </w:rPr>
        </w:r>
        <w:r w:rsidR="009968B9">
          <w:rPr>
            <w:webHidden/>
          </w:rPr>
          <w:fldChar w:fldCharType="separate"/>
        </w:r>
        <w:r w:rsidR="006705F6">
          <w:rPr>
            <w:webHidden/>
          </w:rPr>
          <w:t>21</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805" w:history="1">
        <w:r w:rsidR="009968B9" w:rsidRPr="00711DB2">
          <w:rPr>
            <w:rStyle w:val="Hyperlink"/>
          </w:rPr>
          <w:t>6.2.5</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level measurement</w:t>
        </w:r>
        <w:r w:rsidR="009968B9">
          <w:rPr>
            <w:webHidden/>
          </w:rPr>
          <w:tab/>
        </w:r>
        <w:r w:rsidR="009968B9">
          <w:rPr>
            <w:webHidden/>
          </w:rPr>
          <w:fldChar w:fldCharType="begin"/>
        </w:r>
        <w:r w:rsidR="009968B9">
          <w:rPr>
            <w:webHidden/>
          </w:rPr>
          <w:instrText xml:space="preserve"> PAGEREF _Toc117308805 \h </w:instrText>
        </w:r>
        <w:r w:rsidR="009968B9">
          <w:rPr>
            <w:webHidden/>
          </w:rPr>
        </w:r>
        <w:r w:rsidR="009968B9">
          <w:rPr>
            <w:webHidden/>
          </w:rPr>
          <w:fldChar w:fldCharType="separate"/>
        </w:r>
        <w:r w:rsidR="006705F6">
          <w:rPr>
            <w:webHidden/>
          </w:rPr>
          <w:t>22</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806" w:history="1">
        <w:r w:rsidR="009968B9" w:rsidRPr="00711DB2">
          <w:rPr>
            <w:rStyle w:val="Hyperlink"/>
          </w:rPr>
          <w:t>6.2.6</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PRESSURE measurement</w:t>
        </w:r>
        <w:r w:rsidR="009968B9">
          <w:rPr>
            <w:webHidden/>
          </w:rPr>
          <w:tab/>
        </w:r>
        <w:r w:rsidR="009968B9">
          <w:rPr>
            <w:webHidden/>
          </w:rPr>
          <w:fldChar w:fldCharType="begin"/>
        </w:r>
        <w:r w:rsidR="009968B9">
          <w:rPr>
            <w:webHidden/>
          </w:rPr>
          <w:instrText xml:space="preserve"> PAGEREF _Toc117308806 \h </w:instrText>
        </w:r>
        <w:r w:rsidR="009968B9">
          <w:rPr>
            <w:webHidden/>
          </w:rPr>
        </w:r>
        <w:r w:rsidR="009968B9">
          <w:rPr>
            <w:webHidden/>
          </w:rPr>
          <w:fldChar w:fldCharType="separate"/>
        </w:r>
        <w:r w:rsidR="006705F6">
          <w:rPr>
            <w:webHidden/>
          </w:rPr>
          <w:t>24</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807" w:history="1">
        <w:r w:rsidR="009968B9" w:rsidRPr="00711DB2">
          <w:rPr>
            <w:rStyle w:val="Hyperlink"/>
          </w:rPr>
          <w:t>6.2.7</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Flow measurment</w:t>
        </w:r>
        <w:r w:rsidR="009968B9">
          <w:rPr>
            <w:webHidden/>
          </w:rPr>
          <w:tab/>
        </w:r>
        <w:r w:rsidR="009968B9">
          <w:rPr>
            <w:webHidden/>
          </w:rPr>
          <w:fldChar w:fldCharType="begin"/>
        </w:r>
        <w:r w:rsidR="009968B9">
          <w:rPr>
            <w:webHidden/>
          </w:rPr>
          <w:instrText xml:space="preserve"> PAGEREF _Toc117308807 \h </w:instrText>
        </w:r>
        <w:r w:rsidR="009968B9">
          <w:rPr>
            <w:webHidden/>
          </w:rPr>
        </w:r>
        <w:r w:rsidR="009968B9">
          <w:rPr>
            <w:webHidden/>
          </w:rPr>
          <w:fldChar w:fldCharType="separate"/>
        </w:r>
        <w:r w:rsidR="006705F6">
          <w:rPr>
            <w:webHidden/>
          </w:rPr>
          <w:t>25</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808" w:history="1">
        <w:r w:rsidR="009968B9" w:rsidRPr="00711DB2">
          <w:rPr>
            <w:rStyle w:val="Hyperlink"/>
          </w:rPr>
          <w:t>6.2.8</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Corrosion Coupon/Probe</w:t>
        </w:r>
        <w:r w:rsidR="009968B9">
          <w:rPr>
            <w:webHidden/>
          </w:rPr>
          <w:tab/>
        </w:r>
        <w:r w:rsidR="009968B9">
          <w:rPr>
            <w:webHidden/>
          </w:rPr>
          <w:fldChar w:fldCharType="begin"/>
        </w:r>
        <w:r w:rsidR="009968B9">
          <w:rPr>
            <w:webHidden/>
          </w:rPr>
          <w:instrText xml:space="preserve"> PAGEREF _Toc117308808 \h </w:instrText>
        </w:r>
        <w:r w:rsidR="009968B9">
          <w:rPr>
            <w:webHidden/>
          </w:rPr>
        </w:r>
        <w:r w:rsidR="009968B9">
          <w:rPr>
            <w:webHidden/>
          </w:rPr>
          <w:fldChar w:fldCharType="separate"/>
        </w:r>
        <w:r w:rsidR="006705F6">
          <w:rPr>
            <w:webHidden/>
          </w:rPr>
          <w:t>27</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809" w:history="1">
        <w:r w:rsidR="009968B9" w:rsidRPr="00711DB2">
          <w:rPr>
            <w:rStyle w:val="Hyperlink"/>
          </w:rPr>
          <w:t>6.2.9</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MAINTENANCE SYSTEM</w:t>
        </w:r>
        <w:r w:rsidR="009968B9">
          <w:rPr>
            <w:webHidden/>
          </w:rPr>
          <w:tab/>
        </w:r>
        <w:r w:rsidR="009968B9">
          <w:rPr>
            <w:webHidden/>
          </w:rPr>
          <w:fldChar w:fldCharType="begin"/>
        </w:r>
        <w:r w:rsidR="009968B9">
          <w:rPr>
            <w:webHidden/>
          </w:rPr>
          <w:instrText xml:space="preserve"> PAGEREF _Toc117308809 \h </w:instrText>
        </w:r>
        <w:r w:rsidR="009968B9">
          <w:rPr>
            <w:webHidden/>
          </w:rPr>
        </w:r>
        <w:r w:rsidR="009968B9">
          <w:rPr>
            <w:webHidden/>
          </w:rPr>
          <w:fldChar w:fldCharType="separate"/>
        </w:r>
        <w:r w:rsidR="006705F6">
          <w:rPr>
            <w:webHidden/>
          </w:rPr>
          <w:t>27</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810" w:history="1">
        <w:r w:rsidR="009968B9" w:rsidRPr="00711DB2">
          <w:rPr>
            <w:rStyle w:val="Hyperlink"/>
          </w:rPr>
          <w:t>6.2.10</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INSTRUMENT HOOKUP/INSTALLATION</w:t>
        </w:r>
        <w:r w:rsidR="009968B9">
          <w:rPr>
            <w:webHidden/>
          </w:rPr>
          <w:tab/>
        </w:r>
        <w:r w:rsidR="009968B9">
          <w:rPr>
            <w:webHidden/>
          </w:rPr>
          <w:fldChar w:fldCharType="begin"/>
        </w:r>
        <w:r w:rsidR="009968B9">
          <w:rPr>
            <w:webHidden/>
          </w:rPr>
          <w:instrText xml:space="preserve"> PAGEREF _Toc117308810 \h </w:instrText>
        </w:r>
        <w:r w:rsidR="009968B9">
          <w:rPr>
            <w:webHidden/>
          </w:rPr>
        </w:r>
        <w:r w:rsidR="009968B9">
          <w:rPr>
            <w:webHidden/>
          </w:rPr>
          <w:fldChar w:fldCharType="separate"/>
        </w:r>
        <w:r w:rsidR="006705F6">
          <w:rPr>
            <w:webHidden/>
          </w:rPr>
          <w:t>27</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811" w:history="1">
        <w:r w:rsidR="009968B9" w:rsidRPr="00711DB2">
          <w:rPr>
            <w:rStyle w:val="Hyperlink"/>
          </w:rPr>
          <w:t>6.2.11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Connection on piping and equipment</w:t>
        </w:r>
        <w:r w:rsidR="009968B9">
          <w:rPr>
            <w:webHidden/>
          </w:rPr>
          <w:tab/>
        </w:r>
        <w:r w:rsidR="009968B9">
          <w:rPr>
            <w:webHidden/>
          </w:rPr>
          <w:fldChar w:fldCharType="begin"/>
        </w:r>
        <w:r w:rsidR="009968B9">
          <w:rPr>
            <w:webHidden/>
          </w:rPr>
          <w:instrText xml:space="preserve"> PAGEREF _Toc117308811 \h </w:instrText>
        </w:r>
        <w:r w:rsidR="009968B9">
          <w:rPr>
            <w:webHidden/>
          </w:rPr>
        </w:r>
        <w:r w:rsidR="009968B9">
          <w:rPr>
            <w:webHidden/>
          </w:rPr>
          <w:fldChar w:fldCharType="separate"/>
        </w:r>
        <w:r w:rsidR="006705F6">
          <w:rPr>
            <w:webHidden/>
          </w:rPr>
          <w:t>28</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812" w:history="1">
        <w:r w:rsidR="009968B9" w:rsidRPr="00711DB2">
          <w:rPr>
            <w:rStyle w:val="Hyperlink"/>
          </w:rPr>
          <w:t>6.2.12</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Actuated valves</w:t>
        </w:r>
        <w:r w:rsidR="009968B9">
          <w:rPr>
            <w:webHidden/>
          </w:rPr>
          <w:tab/>
        </w:r>
        <w:r w:rsidR="009968B9">
          <w:rPr>
            <w:webHidden/>
          </w:rPr>
          <w:fldChar w:fldCharType="begin"/>
        </w:r>
        <w:r w:rsidR="009968B9">
          <w:rPr>
            <w:webHidden/>
          </w:rPr>
          <w:instrText xml:space="preserve"> PAGEREF _Toc117308812 \h </w:instrText>
        </w:r>
        <w:r w:rsidR="009968B9">
          <w:rPr>
            <w:webHidden/>
          </w:rPr>
        </w:r>
        <w:r w:rsidR="009968B9">
          <w:rPr>
            <w:webHidden/>
          </w:rPr>
          <w:fldChar w:fldCharType="separate"/>
        </w:r>
        <w:r w:rsidR="006705F6">
          <w:rPr>
            <w:webHidden/>
          </w:rPr>
          <w:t>29</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813" w:history="1">
        <w:r w:rsidR="009968B9" w:rsidRPr="00711DB2">
          <w:rPr>
            <w:rStyle w:val="Hyperlink"/>
          </w:rPr>
          <w:t>6.2.12.1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CONTROL VALVEs</w:t>
        </w:r>
        <w:r w:rsidR="009968B9">
          <w:rPr>
            <w:webHidden/>
          </w:rPr>
          <w:tab/>
        </w:r>
        <w:r w:rsidR="009968B9">
          <w:rPr>
            <w:webHidden/>
          </w:rPr>
          <w:fldChar w:fldCharType="begin"/>
        </w:r>
        <w:r w:rsidR="009968B9">
          <w:rPr>
            <w:webHidden/>
          </w:rPr>
          <w:instrText xml:space="preserve"> PAGEREF _Toc117308813 \h </w:instrText>
        </w:r>
        <w:r w:rsidR="009968B9">
          <w:rPr>
            <w:webHidden/>
          </w:rPr>
        </w:r>
        <w:r w:rsidR="009968B9">
          <w:rPr>
            <w:webHidden/>
          </w:rPr>
          <w:fldChar w:fldCharType="separate"/>
        </w:r>
        <w:r w:rsidR="006705F6">
          <w:rPr>
            <w:webHidden/>
          </w:rPr>
          <w:t>29</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814" w:history="1">
        <w:r w:rsidR="009968B9" w:rsidRPr="00711DB2">
          <w:rPr>
            <w:rStyle w:val="Hyperlink"/>
          </w:rPr>
          <w:t>6.2.12.2</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SELF ACTUATED REGULATOR VALVES</w:t>
        </w:r>
        <w:r w:rsidR="009968B9">
          <w:rPr>
            <w:webHidden/>
          </w:rPr>
          <w:tab/>
        </w:r>
        <w:r w:rsidR="009968B9">
          <w:rPr>
            <w:webHidden/>
          </w:rPr>
          <w:fldChar w:fldCharType="begin"/>
        </w:r>
        <w:r w:rsidR="009968B9">
          <w:rPr>
            <w:webHidden/>
          </w:rPr>
          <w:instrText xml:space="preserve"> PAGEREF _Toc117308814 \h </w:instrText>
        </w:r>
        <w:r w:rsidR="009968B9">
          <w:rPr>
            <w:webHidden/>
          </w:rPr>
        </w:r>
        <w:r w:rsidR="009968B9">
          <w:rPr>
            <w:webHidden/>
          </w:rPr>
          <w:fldChar w:fldCharType="separate"/>
        </w:r>
        <w:r w:rsidR="006705F6">
          <w:rPr>
            <w:webHidden/>
          </w:rPr>
          <w:t>31</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815" w:history="1">
        <w:r w:rsidR="009968B9" w:rsidRPr="00711DB2">
          <w:rPr>
            <w:rStyle w:val="Hyperlink"/>
          </w:rPr>
          <w:t>6.2.12.3</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SAFETY RELIEF VALVES</w:t>
        </w:r>
        <w:r w:rsidR="009968B9">
          <w:rPr>
            <w:webHidden/>
          </w:rPr>
          <w:tab/>
        </w:r>
        <w:r w:rsidR="009968B9">
          <w:rPr>
            <w:webHidden/>
          </w:rPr>
          <w:fldChar w:fldCharType="begin"/>
        </w:r>
        <w:r w:rsidR="009968B9">
          <w:rPr>
            <w:webHidden/>
          </w:rPr>
          <w:instrText xml:space="preserve"> PAGEREF _Toc117308815 \h </w:instrText>
        </w:r>
        <w:r w:rsidR="009968B9">
          <w:rPr>
            <w:webHidden/>
          </w:rPr>
        </w:r>
        <w:r w:rsidR="009968B9">
          <w:rPr>
            <w:webHidden/>
          </w:rPr>
          <w:fldChar w:fldCharType="separate"/>
        </w:r>
        <w:r w:rsidR="006705F6">
          <w:rPr>
            <w:webHidden/>
          </w:rPr>
          <w:t>31</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816" w:history="1">
        <w:r w:rsidR="009968B9" w:rsidRPr="00711DB2">
          <w:rPr>
            <w:rStyle w:val="Hyperlink"/>
          </w:rPr>
          <w:t>6.2.12.4</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ESD VALVES</w:t>
        </w:r>
        <w:r w:rsidR="009968B9">
          <w:rPr>
            <w:webHidden/>
          </w:rPr>
          <w:tab/>
        </w:r>
        <w:r w:rsidR="009968B9">
          <w:rPr>
            <w:webHidden/>
          </w:rPr>
          <w:fldChar w:fldCharType="begin"/>
        </w:r>
        <w:r w:rsidR="009968B9">
          <w:rPr>
            <w:webHidden/>
          </w:rPr>
          <w:instrText xml:space="preserve"> PAGEREF _Toc117308816 \h </w:instrText>
        </w:r>
        <w:r w:rsidR="009968B9">
          <w:rPr>
            <w:webHidden/>
          </w:rPr>
        </w:r>
        <w:r w:rsidR="009968B9">
          <w:rPr>
            <w:webHidden/>
          </w:rPr>
          <w:fldChar w:fldCharType="separate"/>
        </w:r>
        <w:r w:rsidR="006705F6">
          <w:rPr>
            <w:webHidden/>
          </w:rPr>
          <w:t>32</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817" w:history="1">
        <w:r w:rsidR="009968B9" w:rsidRPr="00711DB2">
          <w:rPr>
            <w:rStyle w:val="Hyperlink"/>
          </w:rPr>
          <w:t>6.2.12.5</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PROCESS ISOLATION VALVES</w:t>
        </w:r>
        <w:r w:rsidR="009968B9">
          <w:rPr>
            <w:webHidden/>
          </w:rPr>
          <w:tab/>
        </w:r>
        <w:r w:rsidR="009968B9">
          <w:rPr>
            <w:webHidden/>
          </w:rPr>
          <w:fldChar w:fldCharType="begin"/>
        </w:r>
        <w:r w:rsidR="009968B9">
          <w:rPr>
            <w:webHidden/>
          </w:rPr>
          <w:instrText xml:space="preserve"> PAGEREF _Toc117308817 \h </w:instrText>
        </w:r>
        <w:r w:rsidR="009968B9">
          <w:rPr>
            <w:webHidden/>
          </w:rPr>
        </w:r>
        <w:r w:rsidR="009968B9">
          <w:rPr>
            <w:webHidden/>
          </w:rPr>
          <w:fldChar w:fldCharType="separate"/>
        </w:r>
        <w:r w:rsidR="006705F6">
          <w:rPr>
            <w:webHidden/>
          </w:rPr>
          <w:t>33</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818" w:history="1">
        <w:r w:rsidR="009968B9" w:rsidRPr="00711DB2">
          <w:rPr>
            <w:rStyle w:val="Hyperlink"/>
          </w:rPr>
          <w:t>6.2.13</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SERVICES</w:t>
        </w:r>
        <w:r w:rsidR="009968B9">
          <w:rPr>
            <w:webHidden/>
          </w:rPr>
          <w:tab/>
        </w:r>
        <w:r w:rsidR="009968B9">
          <w:rPr>
            <w:webHidden/>
          </w:rPr>
          <w:fldChar w:fldCharType="begin"/>
        </w:r>
        <w:r w:rsidR="009968B9">
          <w:rPr>
            <w:webHidden/>
          </w:rPr>
          <w:instrText xml:space="preserve"> PAGEREF _Toc117308818 \h </w:instrText>
        </w:r>
        <w:r w:rsidR="009968B9">
          <w:rPr>
            <w:webHidden/>
          </w:rPr>
        </w:r>
        <w:r w:rsidR="009968B9">
          <w:rPr>
            <w:webHidden/>
          </w:rPr>
          <w:fldChar w:fldCharType="separate"/>
        </w:r>
        <w:r w:rsidR="006705F6">
          <w:rPr>
            <w:webHidden/>
          </w:rPr>
          <w:t>34</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831" w:history="1">
        <w:r w:rsidR="009968B9" w:rsidRPr="00711DB2">
          <w:rPr>
            <w:rStyle w:val="Hyperlink"/>
          </w:rPr>
          <w:t>6.2.13.1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INSTRUMENT AIR</w:t>
        </w:r>
        <w:r w:rsidR="009968B9">
          <w:rPr>
            <w:webHidden/>
          </w:rPr>
          <w:tab/>
        </w:r>
        <w:r w:rsidR="009968B9">
          <w:rPr>
            <w:webHidden/>
          </w:rPr>
          <w:fldChar w:fldCharType="begin"/>
        </w:r>
        <w:r w:rsidR="009968B9">
          <w:rPr>
            <w:webHidden/>
          </w:rPr>
          <w:instrText xml:space="preserve"> PAGEREF _Toc117308831 \h </w:instrText>
        </w:r>
        <w:r w:rsidR="009968B9">
          <w:rPr>
            <w:webHidden/>
          </w:rPr>
        </w:r>
        <w:r w:rsidR="009968B9">
          <w:rPr>
            <w:webHidden/>
          </w:rPr>
          <w:fldChar w:fldCharType="separate"/>
        </w:r>
        <w:r w:rsidR="006705F6">
          <w:rPr>
            <w:webHidden/>
          </w:rPr>
          <w:t>34</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832" w:history="1">
        <w:r w:rsidR="009968B9" w:rsidRPr="00711DB2">
          <w:rPr>
            <w:rStyle w:val="Hyperlink"/>
          </w:rPr>
          <w:t>6.2.13.2</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POWER SUPPLIES</w:t>
        </w:r>
        <w:r w:rsidR="009968B9">
          <w:rPr>
            <w:webHidden/>
          </w:rPr>
          <w:tab/>
        </w:r>
        <w:r w:rsidR="009968B9">
          <w:rPr>
            <w:webHidden/>
          </w:rPr>
          <w:fldChar w:fldCharType="begin"/>
        </w:r>
        <w:r w:rsidR="009968B9">
          <w:rPr>
            <w:webHidden/>
          </w:rPr>
          <w:instrText xml:space="preserve"> PAGEREF _Toc117308832 \h </w:instrText>
        </w:r>
        <w:r w:rsidR="009968B9">
          <w:rPr>
            <w:webHidden/>
          </w:rPr>
        </w:r>
        <w:r w:rsidR="009968B9">
          <w:rPr>
            <w:webHidden/>
          </w:rPr>
          <w:fldChar w:fldCharType="separate"/>
        </w:r>
        <w:r w:rsidR="006705F6">
          <w:rPr>
            <w:webHidden/>
          </w:rPr>
          <w:t>34</w:t>
        </w:r>
        <w:r w:rsidR="009968B9">
          <w:rPr>
            <w:webHidden/>
          </w:rPr>
          <w:fldChar w:fldCharType="end"/>
        </w:r>
      </w:hyperlink>
    </w:p>
    <w:p w:rsidR="009968B9" w:rsidRDefault="008F0669">
      <w:pPr>
        <w:pStyle w:val="TOC1"/>
        <w:rPr>
          <w:rFonts w:asciiTheme="minorHAnsi" w:eastAsiaTheme="minorEastAsia" w:hAnsiTheme="minorHAnsi" w:cstheme="minorBidi"/>
          <w:b w:val="0"/>
          <w:bCs w:val="0"/>
          <w:caps w:val="0"/>
          <w:kern w:val="0"/>
          <w:sz w:val="22"/>
          <w:szCs w:val="22"/>
        </w:rPr>
      </w:pPr>
      <w:hyperlink w:anchor="_Toc117308833" w:history="1">
        <w:r w:rsidR="009968B9" w:rsidRPr="00711DB2">
          <w:rPr>
            <w:rStyle w:val="Hyperlink"/>
          </w:rPr>
          <w:t>7.0</w:t>
        </w:r>
        <w:r w:rsidR="009968B9">
          <w:rPr>
            <w:rFonts w:asciiTheme="minorHAnsi" w:eastAsiaTheme="minorEastAsia" w:hAnsiTheme="minorHAnsi" w:cstheme="minorBidi"/>
            <w:b w:val="0"/>
            <w:bCs w:val="0"/>
            <w:caps w:val="0"/>
            <w:kern w:val="0"/>
            <w:sz w:val="22"/>
            <w:szCs w:val="22"/>
          </w:rPr>
          <w:tab/>
        </w:r>
        <w:r w:rsidR="009968B9" w:rsidRPr="00711DB2">
          <w:rPr>
            <w:rStyle w:val="Hyperlink"/>
          </w:rPr>
          <w:t>ACCESSORIES</w:t>
        </w:r>
        <w:r w:rsidR="009968B9">
          <w:rPr>
            <w:webHidden/>
          </w:rPr>
          <w:tab/>
        </w:r>
        <w:r w:rsidR="009968B9">
          <w:rPr>
            <w:webHidden/>
          </w:rPr>
          <w:fldChar w:fldCharType="begin"/>
        </w:r>
        <w:r w:rsidR="009968B9">
          <w:rPr>
            <w:webHidden/>
          </w:rPr>
          <w:instrText xml:space="preserve"> PAGEREF _Toc117308833 \h </w:instrText>
        </w:r>
        <w:r w:rsidR="009968B9">
          <w:rPr>
            <w:webHidden/>
          </w:rPr>
        </w:r>
        <w:r w:rsidR="009968B9">
          <w:rPr>
            <w:webHidden/>
          </w:rPr>
          <w:fldChar w:fldCharType="separate"/>
        </w:r>
        <w:r w:rsidR="006705F6">
          <w:rPr>
            <w:webHidden/>
          </w:rPr>
          <w:t>35</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834" w:history="1">
        <w:r w:rsidR="009968B9" w:rsidRPr="00711DB2">
          <w:rPr>
            <w:rStyle w:val="Hyperlink"/>
          </w:rPr>
          <w:t>7.1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Junction Boxes</w:t>
        </w:r>
        <w:r w:rsidR="009968B9">
          <w:rPr>
            <w:webHidden/>
          </w:rPr>
          <w:tab/>
        </w:r>
        <w:r w:rsidR="009968B9">
          <w:rPr>
            <w:webHidden/>
          </w:rPr>
          <w:fldChar w:fldCharType="begin"/>
        </w:r>
        <w:r w:rsidR="009968B9">
          <w:rPr>
            <w:webHidden/>
          </w:rPr>
          <w:instrText xml:space="preserve"> PAGEREF _Toc117308834 \h </w:instrText>
        </w:r>
        <w:r w:rsidR="009968B9">
          <w:rPr>
            <w:webHidden/>
          </w:rPr>
        </w:r>
        <w:r w:rsidR="009968B9">
          <w:rPr>
            <w:webHidden/>
          </w:rPr>
          <w:fldChar w:fldCharType="separate"/>
        </w:r>
        <w:r w:rsidR="006705F6">
          <w:rPr>
            <w:webHidden/>
          </w:rPr>
          <w:t>35</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835" w:history="1">
        <w:r w:rsidR="009968B9" w:rsidRPr="00711DB2">
          <w:rPr>
            <w:rStyle w:val="Hyperlink"/>
          </w:rPr>
          <w:t>7.2</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CABLING</w:t>
        </w:r>
        <w:r w:rsidR="009968B9">
          <w:rPr>
            <w:webHidden/>
          </w:rPr>
          <w:tab/>
        </w:r>
        <w:r w:rsidR="009968B9">
          <w:rPr>
            <w:webHidden/>
          </w:rPr>
          <w:fldChar w:fldCharType="begin"/>
        </w:r>
        <w:r w:rsidR="009968B9">
          <w:rPr>
            <w:webHidden/>
          </w:rPr>
          <w:instrText xml:space="preserve"> PAGEREF _Toc117308835 \h </w:instrText>
        </w:r>
        <w:r w:rsidR="009968B9">
          <w:rPr>
            <w:webHidden/>
          </w:rPr>
        </w:r>
        <w:r w:rsidR="009968B9">
          <w:rPr>
            <w:webHidden/>
          </w:rPr>
          <w:fldChar w:fldCharType="separate"/>
        </w:r>
        <w:r w:rsidR="006705F6">
          <w:rPr>
            <w:webHidden/>
          </w:rPr>
          <w:t>36</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836" w:history="1">
        <w:r w:rsidR="009968B9" w:rsidRPr="00711DB2">
          <w:rPr>
            <w:rStyle w:val="Hyperlink"/>
          </w:rPr>
          <w:t>7.3</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CABLE TRAYS &amp; ACCESSORIES</w:t>
        </w:r>
        <w:r w:rsidR="009968B9">
          <w:rPr>
            <w:webHidden/>
          </w:rPr>
          <w:tab/>
        </w:r>
        <w:r w:rsidR="009968B9">
          <w:rPr>
            <w:webHidden/>
          </w:rPr>
          <w:fldChar w:fldCharType="begin"/>
        </w:r>
        <w:r w:rsidR="009968B9">
          <w:rPr>
            <w:webHidden/>
          </w:rPr>
          <w:instrText xml:space="preserve"> PAGEREF _Toc117308836 \h </w:instrText>
        </w:r>
        <w:r w:rsidR="009968B9">
          <w:rPr>
            <w:webHidden/>
          </w:rPr>
        </w:r>
        <w:r w:rsidR="009968B9">
          <w:rPr>
            <w:webHidden/>
          </w:rPr>
          <w:fldChar w:fldCharType="separate"/>
        </w:r>
        <w:r w:rsidR="006705F6">
          <w:rPr>
            <w:webHidden/>
          </w:rPr>
          <w:t>37</w:t>
        </w:r>
        <w:r w:rsidR="009968B9">
          <w:rPr>
            <w:webHidden/>
          </w:rPr>
          <w:fldChar w:fldCharType="end"/>
        </w:r>
      </w:hyperlink>
    </w:p>
    <w:p w:rsidR="009968B9" w:rsidRDefault="008F0669">
      <w:pPr>
        <w:pStyle w:val="TOC1"/>
        <w:rPr>
          <w:rFonts w:asciiTheme="minorHAnsi" w:eastAsiaTheme="minorEastAsia" w:hAnsiTheme="minorHAnsi" w:cstheme="minorBidi"/>
          <w:b w:val="0"/>
          <w:bCs w:val="0"/>
          <w:caps w:val="0"/>
          <w:kern w:val="0"/>
          <w:sz w:val="22"/>
          <w:szCs w:val="22"/>
        </w:rPr>
      </w:pPr>
      <w:hyperlink w:anchor="_Toc117308837" w:history="1">
        <w:r w:rsidR="009968B9" w:rsidRPr="00711DB2">
          <w:rPr>
            <w:rStyle w:val="Hyperlink"/>
          </w:rPr>
          <w:t>8.0</w:t>
        </w:r>
        <w:r w:rsidR="009968B9">
          <w:rPr>
            <w:rFonts w:asciiTheme="minorHAnsi" w:eastAsiaTheme="minorEastAsia" w:hAnsiTheme="minorHAnsi" w:cstheme="minorBidi"/>
            <w:b w:val="0"/>
            <w:bCs w:val="0"/>
            <w:caps w:val="0"/>
            <w:kern w:val="0"/>
            <w:sz w:val="22"/>
            <w:szCs w:val="22"/>
          </w:rPr>
          <w:tab/>
        </w:r>
        <w:r w:rsidR="009968B9" w:rsidRPr="00711DB2">
          <w:rPr>
            <w:rStyle w:val="Hyperlink"/>
          </w:rPr>
          <w:t>ELECTRO-MAGNETIC COMPATABILITY</w:t>
        </w:r>
        <w:r w:rsidR="009968B9">
          <w:rPr>
            <w:webHidden/>
          </w:rPr>
          <w:tab/>
        </w:r>
        <w:r w:rsidR="009968B9">
          <w:rPr>
            <w:webHidden/>
          </w:rPr>
          <w:fldChar w:fldCharType="begin"/>
        </w:r>
        <w:r w:rsidR="009968B9">
          <w:rPr>
            <w:webHidden/>
          </w:rPr>
          <w:instrText xml:space="preserve"> PAGEREF _Toc117308837 \h </w:instrText>
        </w:r>
        <w:r w:rsidR="009968B9">
          <w:rPr>
            <w:webHidden/>
          </w:rPr>
        </w:r>
        <w:r w:rsidR="009968B9">
          <w:rPr>
            <w:webHidden/>
          </w:rPr>
          <w:fldChar w:fldCharType="separate"/>
        </w:r>
        <w:r w:rsidR="006705F6">
          <w:rPr>
            <w:webHidden/>
          </w:rPr>
          <w:t>38</w:t>
        </w:r>
        <w:r w:rsidR="009968B9">
          <w:rPr>
            <w:webHidden/>
          </w:rPr>
          <w:fldChar w:fldCharType="end"/>
        </w:r>
      </w:hyperlink>
    </w:p>
    <w:p w:rsidR="009968B9" w:rsidRDefault="008F0669">
      <w:pPr>
        <w:pStyle w:val="TOC1"/>
        <w:rPr>
          <w:rFonts w:asciiTheme="minorHAnsi" w:eastAsiaTheme="minorEastAsia" w:hAnsiTheme="minorHAnsi" w:cstheme="minorBidi"/>
          <w:b w:val="0"/>
          <w:bCs w:val="0"/>
          <w:caps w:val="0"/>
          <w:kern w:val="0"/>
          <w:sz w:val="22"/>
          <w:szCs w:val="22"/>
        </w:rPr>
      </w:pPr>
      <w:hyperlink w:anchor="_Toc117308838" w:history="1">
        <w:r w:rsidR="009968B9" w:rsidRPr="00711DB2">
          <w:rPr>
            <w:rStyle w:val="Hyperlink"/>
          </w:rPr>
          <w:t>9.0</w:t>
        </w:r>
        <w:r w:rsidR="009968B9">
          <w:rPr>
            <w:rFonts w:asciiTheme="minorHAnsi" w:eastAsiaTheme="minorEastAsia" w:hAnsiTheme="minorHAnsi" w:cstheme="minorBidi"/>
            <w:b w:val="0"/>
            <w:bCs w:val="0"/>
            <w:caps w:val="0"/>
            <w:kern w:val="0"/>
            <w:sz w:val="22"/>
            <w:szCs w:val="22"/>
          </w:rPr>
          <w:tab/>
        </w:r>
        <w:r w:rsidR="009968B9" w:rsidRPr="00711DB2">
          <w:rPr>
            <w:rStyle w:val="Hyperlink"/>
          </w:rPr>
          <w:t>SPARE CAPACITY</w:t>
        </w:r>
        <w:r w:rsidR="009968B9">
          <w:rPr>
            <w:webHidden/>
          </w:rPr>
          <w:tab/>
        </w:r>
        <w:r w:rsidR="009968B9">
          <w:rPr>
            <w:webHidden/>
          </w:rPr>
          <w:fldChar w:fldCharType="begin"/>
        </w:r>
        <w:r w:rsidR="009968B9">
          <w:rPr>
            <w:webHidden/>
          </w:rPr>
          <w:instrText xml:space="preserve"> PAGEREF _Toc117308838 \h </w:instrText>
        </w:r>
        <w:r w:rsidR="009968B9">
          <w:rPr>
            <w:webHidden/>
          </w:rPr>
        </w:r>
        <w:r w:rsidR="009968B9">
          <w:rPr>
            <w:webHidden/>
          </w:rPr>
          <w:fldChar w:fldCharType="separate"/>
        </w:r>
        <w:r w:rsidR="006705F6">
          <w:rPr>
            <w:webHidden/>
          </w:rPr>
          <w:t>38</w:t>
        </w:r>
        <w:r w:rsidR="009968B9">
          <w:rPr>
            <w:webHidden/>
          </w:rPr>
          <w:fldChar w:fldCharType="end"/>
        </w:r>
      </w:hyperlink>
    </w:p>
    <w:p w:rsidR="009968B9" w:rsidRDefault="008F0669">
      <w:pPr>
        <w:pStyle w:val="TOC1"/>
        <w:rPr>
          <w:rFonts w:asciiTheme="minorHAnsi" w:eastAsiaTheme="minorEastAsia" w:hAnsiTheme="minorHAnsi" w:cstheme="minorBidi"/>
          <w:b w:val="0"/>
          <w:bCs w:val="0"/>
          <w:caps w:val="0"/>
          <w:kern w:val="0"/>
          <w:sz w:val="22"/>
          <w:szCs w:val="22"/>
        </w:rPr>
      </w:pPr>
      <w:hyperlink w:anchor="_Toc117308839" w:history="1">
        <w:r w:rsidR="009968B9" w:rsidRPr="00711DB2">
          <w:rPr>
            <w:rStyle w:val="Hyperlink"/>
          </w:rPr>
          <w:t>10.0</w:t>
        </w:r>
        <w:r w:rsidR="009968B9">
          <w:rPr>
            <w:rFonts w:asciiTheme="minorHAnsi" w:eastAsiaTheme="minorEastAsia" w:hAnsiTheme="minorHAnsi" w:cstheme="minorBidi"/>
            <w:b w:val="0"/>
            <w:bCs w:val="0"/>
            <w:caps w:val="0"/>
            <w:kern w:val="0"/>
            <w:sz w:val="22"/>
            <w:szCs w:val="22"/>
          </w:rPr>
          <w:tab/>
        </w:r>
        <w:r w:rsidR="009968B9" w:rsidRPr="00711DB2">
          <w:rPr>
            <w:rStyle w:val="Hyperlink"/>
          </w:rPr>
          <w:t>Factory Acceptance Testing (FAT)</w:t>
        </w:r>
        <w:r w:rsidR="009968B9">
          <w:rPr>
            <w:webHidden/>
          </w:rPr>
          <w:tab/>
        </w:r>
        <w:r w:rsidR="009968B9">
          <w:rPr>
            <w:webHidden/>
          </w:rPr>
          <w:fldChar w:fldCharType="begin"/>
        </w:r>
        <w:r w:rsidR="009968B9">
          <w:rPr>
            <w:webHidden/>
          </w:rPr>
          <w:instrText xml:space="preserve"> PAGEREF _Toc117308839 \h </w:instrText>
        </w:r>
        <w:r w:rsidR="009968B9">
          <w:rPr>
            <w:webHidden/>
          </w:rPr>
        </w:r>
        <w:r w:rsidR="009968B9">
          <w:rPr>
            <w:webHidden/>
          </w:rPr>
          <w:fldChar w:fldCharType="separate"/>
        </w:r>
        <w:r w:rsidR="006705F6">
          <w:rPr>
            <w:webHidden/>
          </w:rPr>
          <w:t>38</w:t>
        </w:r>
        <w:r w:rsidR="009968B9">
          <w:rPr>
            <w:webHidden/>
          </w:rPr>
          <w:fldChar w:fldCharType="end"/>
        </w:r>
      </w:hyperlink>
    </w:p>
    <w:p w:rsidR="009968B9" w:rsidRDefault="008F0669">
      <w:pPr>
        <w:pStyle w:val="TOC1"/>
        <w:rPr>
          <w:rFonts w:asciiTheme="minorHAnsi" w:eastAsiaTheme="minorEastAsia" w:hAnsiTheme="minorHAnsi" w:cstheme="minorBidi"/>
          <w:b w:val="0"/>
          <w:bCs w:val="0"/>
          <w:caps w:val="0"/>
          <w:kern w:val="0"/>
          <w:sz w:val="22"/>
          <w:szCs w:val="22"/>
        </w:rPr>
      </w:pPr>
      <w:hyperlink w:anchor="_Toc117308840" w:history="1">
        <w:r w:rsidR="009968B9" w:rsidRPr="00711DB2">
          <w:rPr>
            <w:rStyle w:val="Hyperlink"/>
          </w:rPr>
          <w:t>11.0</w:t>
        </w:r>
        <w:r w:rsidR="009968B9">
          <w:rPr>
            <w:rFonts w:asciiTheme="minorHAnsi" w:eastAsiaTheme="minorEastAsia" w:hAnsiTheme="minorHAnsi" w:cstheme="minorBidi"/>
            <w:b w:val="0"/>
            <w:bCs w:val="0"/>
            <w:caps w:val="0"/>
            <w:kern w:val="0"/>
            <w:sz w:val="22"/>
            <w:szCs w:val="22"/>
          </w:rPr>
          <w:tab/>
        </w:r>
        <w:r w:rsidR="009968B9" w:rsidRPr="00711DB2">
          <w:rPr>
            <w:rStyle w:val="Hyperlink"/>
          </w:rPr>
          <w:t>Site Acceptance Test</w:t>
        </w:r>
        <w:r w:rsidR="009968B9">
          <w:rPr>
            <w:webHidden/>
          </w:rPr>
          <w:tab/>
        </w:r>
        <w:r w:rsidR="009968B9">
          <w:rPr>
            <w:webHidden/>
          </w:rPr>
          <w:fldChar w:fldCharType="begin"/>
        </w:r>
        <w:r w:rsidR="009968B9">
          <w:rPr>
            <w:webHidden/>
          </w:rPr>
          <w:instrText xml:space="preserve"> PAGEREF _Toc117308840 \h </w:instrText>
        </w:r>
        <w:r w:rsidR="009968B9">
          <w:rPr>
            <w:webHidden/>
          </w:rPr>
        </w:r>
        <w:r w:rsidR="009968B9">
          <w:rPr>
            <w:webHidden/>
          </w:rPr>
          <w:fldChar w:fldCharType="separate"/>
        </w:r>
        <w:r w:rsidR="006705F6">
          <w:rPr>
            <w:webHidden/>
          </w:rPr>
          <w:t>40</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841" w:history="1">
        <w:r w:rsidR="009968B9" w:rsidRPr="00711DB2">
          <w:rPr>
            <w:rStyle w:val="Hyperlink"/>
          </w:rPr>
          <w:t>11.1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Interface Testing</w:t>
        </w:r>
        <w:r w:rsidR="009968B9">
          <w:rPr>
            <w:webHidden/>
          </w:rPr>
          <w:tab/>
        </w:r>
        <w:r w:rsidR="009968B9">
          <w:rPr>
            <w:webHidden/>
          </w:rPr>
          <w:fldChar w:fldCharType="begin"/>
        </w:r>
        <w:r w:rsidR="009968B9">
          <w:rPr>
            <w:webHidden/>
          </w:rPr>
          <w:instrText xml:space="preserve"> PAGEREF _Toc117308841 \h </w:instrText>
        </w:r>
        <w:r w:rsidR="009968B9">
          <w:rPr>
            <w:webHidden/>
          </w:rPr>
        </w:r>
        <w:r w:rsidR="009968B9">
          <w:rPr>
            <w:webHidden/>
          </w:rPr>
          <w:fldChar w:fldCharType="separate"/>
        </w:r>
        <w:r w:rsidR="006705F6">
          <w:rPr>
            <w:webHidden/>
          </w:rPr>
          <w:t>40</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842" w:history="1">
        <w:r w:rsidR="009968B9" w:rsidRPr="00711DB2">
          <w:rPr>
            <w:rStyle w:val="Hyperlink"/>
          </w:rPr>
          <w:t>11.2</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Pre-Commissioning and Commissioning Support</w:t>
        </w:r>
        <w:r w:rsidR="009968B9">
          <w:rPr>
            <w:webHidden/>
          </w:rPr>
          <w:tab/>
        </w:r>
        <w:r w:rsidR="009968B9">
          <w:rPr>
            <w:webHidden/>
          </w:rPr>
          <w:fldChar w:fldCharType="begin"/>
        </w:r>
        <w:r w:rsidR="009968B9">
          <w:rPr>
            <w:webHidden/>
          </w:rPr>
          <w:instrText xml:space="preserve"> PAGEREF _Toc117308842 \h </w:instrText>
        </w:r>
        <w:r w:rsidR="009968B9">
          <w:rPr>
            <w:webHidden/>
          </w:rPr>
        </w:r>
        <w:r w:rsidR="009968B9">
          <w:rPr>
            <w:webHidden/>
          </w:rPr>
          <w:fldChar w:fldCharType="separate"/>
        </w:r>
        <w:r w:rsidR="006705F6">
          <w:rPr>
            <w:webHidden/>
          </w:rPr>
          <w:t>40</w:t>
        </w:r>
        <w:r w:rsidR="009968B9">
          <w:rPr>
            <w:webHidden/>
          </w:rPr>
          <w:fldChar w:fldCharType="end"/>
        </w:r>
      </w:hyperlink>
    </w:p>
    <w:p w:rsidR="009968B9" w:rsidRDefault="008F0669">
      <w:pPr>
        <w:pStyle w:val="TOC1"/>
        <w:rPr>
          <w:rFonts w:asciiTheme="minorHAnsi" w:eastAsiaTheme="minorEastAsia" w:hAnsiTheme="minorHAnsi" w:cstheme="minorBidi"/>
          <w:b w:val="0"/>
          <w:bCs w:val="0"/>
          <w:caps w:val="0"/>
          <w:kern w:val="0"/>
          <w:sz w:val="22"/>
          <w:szCs w:val="22"/>
        </w:rPr>
      </w:pPr>
      <w:hyperlink w:anchor="_Toc117308843" w:history="1">
        <w:r w:rsidR="009968B9" w:rsidRPr="00711DB2">
          <w:rPr>
            <w:rStyle w:val="Hyperlink"/>
          </w:rPr>
          <w:t>12.0</w:t>
        </w:r>
        <w:r w:rsidR="009968B9">
          <w:rPr>
            <w:rFonts w:asciiTheme="minorHAnsi" w:eastAsiaTheme="minorEastAsia" w:hAnsiTheme="minorHAnsi" w:cstheme="minorBidi"/>
            <w:b w:val="0"/>
            <w:bCs w:val="0"/>
            <w:caps w:val="0"/>
            <w:kern w:val="0"/>
            <w:sz w:val="22"/>
            <w:szCs w:val="22"/>
          </w:rPr>
          <w:tab/>
        </w:r>
        <w:r w:rsidR="009968B9" w:rsidRPr="00711DB2">
          <w:rPr>
            <w:rStyle w:val="Hyperlink"/>
          </w:rPr>
          <w:t>SPARE PARTS AND SPECIAL TOOLS</w:t>
        </w:r>
        <w:r w:rsidR="009968B9">
          <w:rPr>
            <w:webHidden/>
          </w:rPr>
          <w:tab/>
        </w:r>
        <w:r w:rsidR="009968B9">
          <w:rPr>
            <w:webHidden/>
          </w:rPr>
          <w:fldChar w:fldCharType="begin"/>
        </w:r>
        <w:r w:rsidR="009968B9">
          <w:rPr>
            <w:webHidden/>
          </w:rPr>
          <w:instrText xml:space="preserve"> PAGEREF _Toc117308843 \h </w:instrText>
        </w:r>
        <w:r w:rsidR="009968B9">
          <w:rPr>
            <w:webHidden/>
          </w:rPr>
        </w:r>
        <w:r w:rsidR="009968B9">
          <w:rPr>
            <w:webHidden/>
          </w:rPr>
          <w:fldChar w:fldCharType="separate"/>
        </w:r>
        <w:r w:rsidR="006705F6">
          <w:rPr>
            <w:webHidden/>
          </w:rPr>
          <w:t>40</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844" w:history="1">
        <w:r w:rsidR="009968B9" w:rsidRPr="00711DB2">
          <w:rPr>
            <w:rStyle w:val="Hyperlink"/>
          </w:rPr>
          <w:t>12.1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SPARE PARTS</w:t>
        </w:r>
        <w:r w:rsidR="009968B9">
          <w:rPr>
            <w:webHidden/>
          </w:rPr>
          <w:tab/>
        </w:r>
        <w:r w:rsidR="009968B9">
          <w:rPr>
            <w:webHidden/>
          </w:rPr>
          <w:fldChar w:fldCharType="begin"/>
        </w:r>
        <w:r w:rsidR="009968B9">
          <w:rPr>
            <w:webHidden/>
          </w:rPr>
          <w:instrText xml:space="preserve"> PAGEREF _Toc117308844 \h </w:instrText>
        </w:r>
        <w:r w:rsidR="009968B9">
          <w:rPr>
            <w:webHidden/>
          </w:rPr>
        </w:r>
        <w:r w:rsidR="009968B9">
          <w:rPr>
            <w:webHidden/>
          </w:rPr>
          <w:fldChar w:fldCharType="separate"/>
        </w:r>
        <w:r w:rsidR="006705F6">
          <w:rPr>
            <w:webHidden/>
          </w:rPr>
          <w:t>40</w:t>
        </w:r>
        <w:r w:rsidR="009968B9">
          <w:rPr>
            <w:webHidden/>
          </w:rPr>
          <w:fldChar w:fldCharType="end"/>
        </w:r>
      </w:hyperlink>
    </w:p>
    <w:p w:rsidR="009968B9" w:rsidRDefault="008F0669">
      <w:pPr>
        <w:pStyle w:val="TOC2"/>
        <w:rPr>
          <w:rFonts w:asciiTheme="minorHAnsi" w:eastAsiaTheme="minorEastAsia" w:hAnsiTheme="minorHAnsi" w:cstheme="minorBidi"/>
          <w:b w:val="0"/>
          <w:bCs w:val="0"/>
          <w:caps w:val="0"/>
          <w:smallCaps w:val="0"/>
          <w:sz w:val="22"/>
          <w:szCs w:val="22"/>
          <w:lang w:val="en-US"/>
        </w:rPr>
      </w:pPr>
      <w:hyperlink w:anchor="_Toc117308845" w:history="1">
        <w:r w:rsidR="009968B9" w:rsidRPr="00711DB2">
          <w:rPr>
            <w:rStyle w:val="Hyperlink"/>
          </w:rPr>
          <w:t>12.1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Special Tools</w:t>
        </w:r>
        <w:r w:rsidR="009968B9">
          <w:rPr>
            <w:webHidden/>
          </w:rPr>
          <w:tab/>
        </w:r>
        <w:r w:rsidR="009968B9">
          <w:rPr>
            <w:webHidden/>
          </w:rPr>
          <w:fldChar w:fldCharType="begin"/>
        </w:r>
        <w:r w:rsidR="009968B9">
          <w:rPr>
            <w:webHidden/>
          </w:rPr>
          <w:instrText xml:space="preserve"> PAGEREF _Toc117308845 \h </w:instrText>
        </w:r>
        <w:r w:rsidR="009968B9">
          <w:rPr>
            <w:webHidden/>
          </w:rPr>
        </w:r>
        <w:r w:rsidR="009968B9">
          <w:rPr>
            <w:webHidden/>
          </w:rPr>
          <w:fldChar w:fldCharType="separate"/>
        </w:r>
        <w:r w:rsidR="006705F6">
          <w:rPr>
            <w:webHidden/>
          </w:rPr>
          <w:t>41</w:t>
        </w:r>
        <w:r w:rsidR="009968B9">
          <w:rPr>
            <w:webHidden/>
          </w:rPr>
          <w:fldChar w:fldCharType="end"/>
        </w:r>
      </w:hyperlink>
    </w:p>
    <w:p w:rsidR="009968B9" w:rsidRDefault="008F0669">
      <w:pPr>
        <w:pStyle w:val="TOC1"/>
        <w:rPr>
          <w:rFonts w:asciiTheme="minorHAnsi" w:eastAsiaTheme="minorEastAsia" w:hAnsiTheme="minorHAnsi" w:cstheme="minorBidi"/>
          <w:b w:val="0"/>
          <w:bCs w:val="0"/>
          <w:caps w:val="0"/>
          <w:kern w:val="0"/>
          <w:sz w:val="22"/>
          <w:szCs w:val="22"/>
        </w:rPr>
      </w:pPr>
      <w:hyperlink w:anchor="_Toc117308846" w:history="1">
        <w:r w:rsidR="009968B9" w:rsidRPr="00711DB2">
          <w:rPr>
            <w:rStyle w:val="Hyperlink"/>
            <w:lang w:bidi="fa-IR"/>
          </w:rPr>
          <w:t>13.0</w:t>
        </w:r>
        <w:r w:rsidR="009968B9">
          <w:rPr>
            <w:rFonts w:asciiTheme="minorHAnsi" w:eastAsiaTheme="minorEastAsia" w:hAnsiTheme="minorHAnsi" w:cstheme="minorBidi"/>
            <w:b w:val="0"/>
            <w:bCs w:val="0"/>
            <w:caps w:val="0"/>
            <w:kern w:val="0"/>
            <w:sz w:val="22"/>
            <w:szCs w:val="22"/>
          </w:rPr>
          <w:tab/>
        </w:r>
        <w:r w:rsidR="009968B9" w:rsidRPr="00711DB2">
          <w:rPr>
            <w:rStyle w:val="Hyperlink"/>
          </w:rPr>
          <w:t>TRANING</w:t>
        </w:r>
        <w:r w:rsidR="009968B9">
          <w:rPr>
            <w:webHidden/>
          </w:rPr>
          <w:tab/>
        </w:r>
        <w:r w:rsidR="009968B9">
          <w:rPr>
            <w:webHidden/>
          </w:rPr>
          <w:fldChar w:fldCharType="begin"/>
        </w:r>
        <w:r w:rsidR="009968B9">
          <w:rPr>
            <w:webHidden/>
          </w:rPr>
          <w:instrText xml:space="preserve"> PAGEREF _Toc117308846 \h </w:instrText>
        </w:r>
        <w:r w:rsidR="009968B9">
          <w:rPr>
            <w:webHidden/>
          </w:rPr>
        </w:r>
        <w:r w:rsidR="009968B9">
          <w:rPr>
            <w:webHidden/>
          </w:rPr>
          <w:fldChar w:fldCharType="separate"/>
        </w:r>
        <w:r w:rsidR="006705F6">
          <w:rPr>
            <w:webHidden/>
          </w:rPr>
          <w:t>41</w:t>
        </w:r>
        <w:r w:rsidR="009968B9">
          <w:rPr>
            <w:webHidden/>
          </w:rPr>
          <w:fldChar w:fldCharType="end"/>
        </w:r>
      </w:hyperlink>
    </w:p>
    <w:p w:rsidR="0057759A" w:rsidRPr="00B66FEE" w:rsidRDefault="00BD2402" w:rsidP="00956369">
      <w:pPr>
        <w:widowControl w:val="0"/>
        <w:tabs>
          <w:tab w:val="right" w:leader="dot" w:pos="9356"/>
        </w:tabs>
        <w:bidi w:val="0"/>
        <w:mirrorIndents/>
        <w:rPr>
          <w:rFonts w:ascii="Arial" w:hAnsi="Arial" w:cs="Arial"/>
        </w:rPr>
      </w:pPr>
      <w:r w:rsidRPr="00B66FEE">
        <w:rPr>
          <w:rFonts w:ascii="Arial" w:hAnsi="Arial" w:cs="Arial"/>
          <w:szCs w:val="20"/>
        </w:rPr>
        <w:fldChar w:fldCharType="end"/>
      </w:r>
    </w:p>
    <w:p w:rsidR="008A3242" w:rsidRPr="00B66FEE" w:rsidRDefault="008A3242" w:rsidP="00C97C3D">
      <w:pPr>
        <w:widowControl w:val="0"/>
        <w:tabs>
          <w:tab w:val="center" w:pos="5102"/>
        </w:tabs>
        <w:bidi w:val="0"/>
        <w:rPr>
          <w:rFonts w:ascii="Arial" w:hAnsi="Arial" w:cs="Arial"/>
          <w:sz w:val="22"/>
          <w:szCs w:val="22"/>
          <w:lang w:bidi="fa-IR"/>
        </w:rPr>
      </w:pPr>
      <w:r w:rsidRPr="00B66FEE">
        <w:rPr>
          <w:rFonts w:ascii="Arial" w:hAnsi="Arial" w:cs="Arial"/>
          <w:sz w:val="22"/>
          <w:szCs w:val="22"/>
          <w:lang w:bidi="fa-IR"/>
        </w:rPr>
        <w:br w:type="page"/>
      </w:r>
    </w:p>
    <w:p w:rsidR="00394F6B" w:rsidRPr="004E686A" w:rsidRDefault="00394F6B" w:rsidP="00394F6B">
      <w:pPr>
        <w:keepNext/>
        <w:widowControl w:val="0"/>
        <w:numPr>
          <w:ilvl w:val="0"/>
          <w:numId w:val="1"/>
        </w:numPr>
        <w:bidi w:val="0"/>
        <w:spacing w:before="240" w:after="240"/>
        <w:jc w:val="both"/>
        <w:outlineLvl w:val="0"/>
        <w:rPr>
          <w:rFonts w:ascii="Arial" w:hAnsi="Arial" w:cs="Arial"/>
          <w:b/>
          <w:bCs/>
          <w:caps/>
          <w:kern w:val="28"/>
          <w:sz w:val="24"/>
        </w:rPr>
      </w:pPr>
      <w:bookmarkStart w:id="1" w:name="_Toc91598666"/>
      <w:bookmarkStart w:id="2" w:name="_Toc117308774"/>
      <w:bookmarkStart w:id="3" w:name="_Toc343327080"/>
      <w:bookmarkStart w:id="4" w:name="_Toc343327777"/>
      <w:bookmarkStart w:id="5" w:name="_Toc328298191"/>
      <w:bookmarkStart w:id="6" w:name="_Toc259347570"/>
      <w:bookmarkStart w:id="7" w:name="_Toc292715166"/>
      <w:bookmarkStart w:id="8" w:name="_Toc325006574"/>
      <w:r w:rsidRPr="004E686A">
        <w:rPr>
          <w:rFonts w:ascii="Arial" w:hAnsi="Arial" w:cs="Arial"/>
          <w:b/>
          <w:bCs/>
          <w:caps/>
          <w:kern w:val="28"/>
          <w:sz w:val="24"/>
        </w:rPr>
        <w:lastRenderedPageBreak/>
        <w:t>INTRODUCTION</w:t>
      </w:r>
      <w:bookmarkEnd w:id="1"/>
      <w:bookmarkEnd w:id="2"/>
    </w:p>
    <w:p w:rsidR="00394F6B" w:rsidRDefault="00394F6B" w:rsidP="00394F6B">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394F6B" w:rsidRPr="00184766" w:rsidRDefault="00394F6B" w:rsidP="00394F6B">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394F6B" w:rsidRPr="0027058A" w:rsidRDefault="00394F6B" w:rsidP="00394F6B">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p>
    <w:p w:rsidR="00394F6B" w:rsidRPr="00B516BA" w:rsidRDefault="00394F6B" w:rsidP="00394F6B">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W w:w="0" w:type="auto"/>
        <w:tblInd w:w="1008" w:type="dxa"/>
        <w:tblLook w:val="04A0" w:firstRow="1" w:lastRow="0" w:firstColumn="1" w:lastColumn="0" w:noHBand="0" w:noVBand="1"/>
      </w:tblPr>
      <w:tblGrid>
        <w:gridCol w:w="3719"/>
        <w:gridCol w:w="5478"/>
      </w:tblGrid>
      <w:tr w:rsidR="00394F6B" w:rsidRPr="00B516BA" w:rsidTr="001017A0">
        <w:trPr>
          <w:trHeight w:val="352"/>
        </w:trPr>
        <w:tc>
          <w:tcPr>
            <w:tcW w:w="3780" w:type="dxa"/>
          </w:tcPr>
          <w:p w:rsidR="00394F6B" w:rsidRPr="00B516BA" w:rsidRDefault="00394F6B" w:rsidP="001017A0">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394F6B" w:rsidRPr="00B516BA" w:rsidRDefault="00394F6B" w:rsidP="001017A0">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394F6B" w:rsidRPr="00B516BA" w:rsidTr="001017A0">
        <w:tc>
          <w:tcPr>
            <w:tcW w:w="3780" w:type="dxa"/>
          </w:tcPr>
          <w:p w:rsidR="00394F6B" w:rsidRPr="00B516BA" w:rsidRDefault="00394F6B" w:rsidP="001017A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394F6B" w:rsidRPr="00B516BA" w:rsidRDefault="00394F6B" w:rsidP="001017A0">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Pr>
                <w:rFonts w:asciiTheme="minorBidi" w:hAnsiTheme="minorBidi" w:cstheme="minorBidi"/>
                <w:sz w:val="22"/>
                <w:szCs w:val="22"/>
                <w:lang w:val="en-GB"/>
              </w:rPr>
              <w:t>Facilities</w:t>
            </w:r>
          </w:p>
        </w:tc>
      </w:tr>
      <w:tr w:rsidR="00394F6B" w:rsidRPr="00B516BA" w:rsidTr="001017A0">
        <w:tc>
          <w:tcPr>
            <w:tcW w:w="3780" w:type="dxa"/>
          </w:tcPr>
          <w:p w:rsidR="00394F6B" w:rsidRPr="00B516BA" w:rsidRDefault="00394F6B" w:rsidP="001017A0">
            <w:pPr>
              <w:widowControl w:val="0"/>
              <w:bidi w:val="0"/>
              <w:snapToGrid w:val="0"/>
              <w:spacing w:before="80" w:after="80"/>
              <w:rPr>
                <w:rFonts w:asciiTheme="minorBidi" w:hAnsiTheme="minorBidi" w:cstheme="minorBidi"/>
                <w:sz w:val="22"/>
                <w:szCs w:val="22"/>
                <w:lang w:val="en-GB"/>
              </w:rPr>
            </w:pPr>
            <w:r w:rsidRPr="00C065B2">
              <w:rPr>
                <w:rFonts w:asciiTheme="minorBidi" w:hAnsiTheme="minorBidi" w:cstheme="minorBidi"/>
                <w:sz w:val="22"/>
                <w:szCs w:val="22"/>
                <w:lang w:val="en-GB"/>
              </w:rPr>
              <w:t>EPD/EPC CONTRACTOR(GC)</w:t>
            </w:r>
            <w:r>
              <w:rPr>
                <w:rFonts w:asciiTheme="minorBidi" w:hAnsiTheme="minorBidi" w:cstheme="minorBidi"/>
                <w:sz w:val="22"/>
                <w:szCs w:val="22"/>
                <w:lang w:val="en-GB"/>
              </w:rPr>
              <w:t>:</w:t>
            </w:r>
          </w:p>
        </w:tc>
        <w:tc>
          <w:tcPr>
            <w:tcW w:w="5633" w:type="dxa"/>
          </w:tcPr>
          <w:p w:rsidR="00394F6B" w:rsidRPr="00B516BA" w:rsidRDefault="00394F6B" w:rsidP="001017A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394F6B" w:rsidRPr="00B516BA" w:rsidTr="001017A0">
        <w:tc>
          <w:tcPr>
            <w:tcW w:w="3780" w:type="dxa"/>
          </w:tcPr>
          <w:p w:rsidR="00394F6B" w:rsidRPr="00B516BA" w:rsidRDefault="00394F6B" w:rsidP="001017A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394F6B" w:rsidRPr="00B516BA" w:rsidRDefault="00394F6B" w:rsidP="001017A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394F6B" w:rsidRPr="00B516BA" w:rsidTr="001017A0">
        <w:tc>
          <w:tcPr>
            <w:tcW w:w="3780" w:type="dxa"/>
          </w:tcPr>
          <w:p w:rsidR="00394F6B" w:rsidRPr="00B473F0" w:rsidRDefault="00394F6B" w:rsidP="001017A0">
            <w:pPr>
              <w:widowControl w:val="0"/>
              <w:bidi w:val="0"/>
              <w:snapToGrid w:val="0"/>
              <w:spacing w:before="80" w:after="80"/>
              <w:rPr>
                <w:rFonts w:asciiTheme="minorBidi" w:hAnsiTheme="minorBidi" w:cstheme="minorBidi"/>
                <w:sz w:val="22"/>
                <w:szCs w:val="22"/>
                <w:lang w:val="en-GB"/>
              </w:rPr>
            </w:pPr>
            <w:r w:rsidRPr="00B473F0">
              <w:rPr>
                <w:rFonts w:asciiTheme="minorBidi" w:hAnsiTheme="minorBidi" w:cstheme="minorBidi"/>
                <w:sz w:val="22"/>
                <w:szCs w:val="22"/>
                <w:lang w:val="en-GB"/>
              </w:rPr>
              <w:t>VENDOR:</w:t>
            </w:r>
          </w:p>
        </w:tc>
        <w:tc>
          <w:tcPr>
            <w:tcW w:w="5633" w:type="dxa"/>
          </w:tcPr>
          <w:p w:rsidR="00394F6B" w:rsidRPr="00B473F0" w:rsidRDefault="00394F6B" w:rsidP="001017A0">
            <w:pPr>
              <w:widowControl w:val="0"/>
              <w:bidi w:val="0"/>
              <w:snapToGrid w:val="0"/>
              <w:spacing w:before="80" w:after="80"/>
              <w:ind w:left="34"/>
              <w:jc w:val="both"/>
              <w:rPr>
                <w:rFonts w:asciiTheme="minorBidi" w:hAnsiTheme="minorBidi" w:cstheme="minorBidi"/>
                <w:sz w:val="22"/>
                <w:szCs w:val="22"/>
                <w:lang w:val="en-GB"/>
              </w:rPr>
            </w:pPr>
            <w:r w:rsidRPr="00B473F0">
              <w:rPr>
                <w:rFonts w:asciiTheme="minorBidi" w:hAnsiTheme="minorBidi" w:cstheme="minorBidi"/>
                <w:sz w:val="22"/>
                <w:szCs w:val="22"/>
                <w:lang w:val="en-GB"/>
              </w:rPr>
              <w:t>The firm or person who will fabricate the equipment or material.</w:t>
            </w:r>
          </w:p>
        </w:tc>
      </w:tr>
      <w:tr w:rsidR="00394F6B" w:rsidRPr="00B516BA" w:rsidTr="001017A0">
        <w:tc>
          <w:tcPr>
            <w:tcW w:w="3780" w:type="dxa"/>
          </w:tcPr>
          <w:p w:rsidR="00394F6B" w:rsidRPr="00B473F0" w:rsidRDefault="00394F6B" w:rsidP="001017A0">
            <w:pPr>
              <w:widowControl w:val="0"/>
              <w:bidi w:val="0"/>
              <w:snapToGrid w:val="0"/>
              <w:spacing w:before="80" w:after="80"/>
              <w:rPr>
                <w:rFonts w:asciiTheme="minorBidi" w:hAnsiTheme="minorBidi" w:cstheme="minorBidi"/>
                <w:sz w:val="22"/>
                <w:szCs w:val="22"/>
                <w:lang w:val="en-GB"/>
              </w:rPr>
            </w:pPr>
            <w:r w:rsidRPr="00B473F0">
              <w:rPr>
                <w:rFonts w:asciiTheme="minorBidi" w:hAnsiTheme="minorBidi" w:cstheme="minorBidi"/>
                <w:sz w:val="22"/>
                <w:szCs w:val="22"/>
                <w:lang w:val="en-GB"/>
              </w:rPr>
              <w:t>EXECUTOR:</w:t>
            </w:r>
            <w:r w:rsidRPr="00B473F0">
              <w:rPr>
                <w:rFonts w:asciiTheme="minorBidi" w:hAnsiTheme="minorBidi" w:cstheme="minorBidi"/>
                <w:sz w:val="22"/>
                <w:szCs w:val="22"/>
                <w:lang w:val="en-GB"/>
              </w:rPr>
              <w:tab/>
            </w:r>
          </w:p>
        </w:tc>
        <w:tc>
          <w:tcPr>
            <w:tcW w:w="5633" w:type="dxa"/>
          </w:tcPr>
          <w:p w:rsidR="00394F6B" w:rsidRPr="00B473F0" w:rsidRDefault="00394F6B" w:rsidP="001017A0">
            <w:pPr>
              <w:widowControl w:val="0"/>
              <w:bidi w:val="0"/>
              <w:snapToGrid w:val="0"/>
              <w:spacing w:before="80" w:after="80"/>
              <w:ind w:left="34"/>
              <w:jc w:val="both"/>
              <w:rPr>
                <w:rFonts w:asciiTheme="minorBidi" w:hAnsiTheme="minorBidi" w:cstheme="minorBidi"/>
                <w:sz w:val="22"/>
                <w:szCs w:val="22"/>
                <w:lang w:val="en-GB"/>
              </w:rPr>
            </w:pPr>
            <w:r w:rsidRPr="00B473F0">
              <w:rPr>
                <w:rFonts w:asciiTheme="minorBidi" w:hAnsiTheme="minorBidi" w:cstheme="minorBidi"/>
                <w:sz w:val="22"/>
                <w:szCs w:val="22"/>
                <w:lang w:val="en-GB"/>
              </w:rPr>
              <w:t>Executor is the party which carries out all or part of construction and/or commissioning for the project.</w:t>
            </w:r>
          </w:p>
        </w:tc>
      </w:tr>
      <w:tr w:rsidR="00394F6B" w:rsidRPr="00B516BA" w:rsidTr="001017A0">
        <w:tc>
          <w:tcPr>
            <w:tcW w:w="3780" w:type="dxa"/>
          </w:tcPr>
          <w:p w:rsidR="00394F6B" w:rsidRPr="00B473F0" w:rsidRDefault="00394F6B" w:rsidP="001017A0">
            <w:pPr>
              <w:widowControl w:val="0"/>
              <w:bidi w:val="0"/>
              <w:snapToGrid w:val="0"/>
              <w:spacing w:before="80" w:after="80"/>
              <w:rPr>
                <w:rFonts w:asciiTheme="minorBidi" w:hAnsiTheme="minorBidi" w:cstheme="minorBidi"/>
                <w:sz w:val="22"/>
                <w:szCs w:val="22"/>
                <w:lang w:val="en-GB"/>
              </w:rPr>
            </w:pPr>
            <w:r w:rsidRPr="00B473F0">
              <w:rPr>
                <w:rFonts w:asciiTheme="minorBidi" w:hAnsiTheme="minorBidi" w:cstheme="minorBidi"/>
                <w:sz w:val="22"/>
                <w:szCs w:val="22"/>
                <w:lang w:val="en-GB"/>
              </w:rPr>
              <w:t>THIRD PARTY INSPECTOR (TPI):</w:t>
            </w:r>
          </w:p>
        </w:tc>
        <w:tc>
          <w:tcPr>
            <w:tcW w:w="5633" w:type="dxa"/>
          </w:tcPr>
          <w:p w:rsidR="00394F6B" w:rsidRPr="00B473F0" w:rsidRDefault="00394F6B" w:rsidP="001017A0">
            <w:pPr>
              <w:widowControl w:val="0"/>
              <w:bidi w:val="0"/>
              <w:snapToGrid w:val="0"/>
              <w:spacing w:before="80" w:after="80"/>
              <w:ind w:left="34"/>
              <w:jc w:val="both"/>
              <w:rPr>
                <w:rFonts w:asciiTheme="minorBidi" w:hAnsiTheme="minorBidi" w:cstheme="minorBidi"/>
                <w:sz w:val="22"/>
                <w:szCs w:val="22"/>
                <w:lang w:val="en-GB"/>
              </w:rPr>
            </w:pPr>
            <w:r w:rsidRPr="00B473F0">
              <w:rPr>
                <w:rFonts w:asciiTheme="minorBidi" w:hAnsiTheme="minorBidi" w:cstheme="minorBidi"/>
                <w:sz w:val="22"/>
                <w:szCs w:val="22"/>
                <w:lang w:val="en-GB"/>
              </w:rPr>
              <w:t>The firm appointed by EPD/EPC CONTRACTOR</w:t>
            </w:r>
            <w:r w:rsidR="00C12BD2">
              <w:rPr>
                <w:rFonts w:asciiTheme="minorBidi" w:hAnsiTheme="minorBidi" w:cstheme="minorBidi"/>
                <w:sz w:val="22"/>
                <w:szCs w:val="22"/>
                <w:lang w:val="en-GB"/>
              </w:rPr>
              <w:t xml:space="preserve"> </w:t>
            </w:r>
            <w:r w:rsidRPr="00B473F0">
              <w:rPr>
                <w:rFonts w:asciiTheme="minorBidi" w:hAnsiTheme="minorBidi" w:cstheme="minorBidi"/>
                <w:sz w:val="22"/>
                <w:szCs w:val="22"/>
                <w:lang w:val="en-GB"/>
              </w:rPr>
              <w:t xml:space="preserve">(GC) and approved by </w:t>
            </w:r>
            <w:r>
              <w:rPr>
                <w:rFonts w:asciiTheme="minorBidi" w:hAnsiTheme="minorBidi" w:cstheme="minorBidi"/>
                <w:sz w:val="22"/>
                <w:szCs w:val="22"/>
                <w:lang w:val="en-GB"/>
              </w:rPr>
              <w:t>CLIENT</w:t>
            </w:r>
            <w:r w:rsidRPr="00B473F0">
              <w:rPr>
                <w:rFonts w:asciiTheme="minorBidi" w:hAnsiTheme="minorBidi" w:cstheme="minorBidi"/>
                <w:sz w:val="22"/>
                <w:szCs w:val="22"/>
                <w:lang w:val="en-GB"/>
              </w:rPr>
              <w:t xml:space="preserve"> (in writing) for the inspection of goods.</w:t>
            </w:r>
          </w:p>
        </w:tc>
      </w:tr>
      <w:tr w:rsidR="00394F6B" w:rsidRPr="00B516BA" w:rsidTr="001017A0">
        <w:tc>
          <w:tcPr>
            <w:tcW w:w="3780" w:type="dxa"/>
          </w:tcPr>
          <w:p w:rsidR="00394F6B" w:rsidRPr="00B473F0" w:rsidRDefault="00394F6B" w:rsidP="001017A0">
            <w:pPr>
              <w:widowControl w:val="0"/>
              <w:bidi w:val="0"/>
              <w:snapToGrid w:val="0"/>
              <w:spacing w:before="80" w:after="80"/>
              <w:rPr>
                <w:rFonts w:asciiTheme="minorBidi" w:hAnsiTheme="minorBidi" w:cstheme="minorBidi"/>
                <w:sz w:val="22"/>
                <w:szCs w:val="22"/>
                <w:lang w:val="en-GB"/>
              </w:rPr>
            </w:pPr>
            <w:r w:rsidRPr="00B473F0">
              <w:rPr>
                <w:rFonts w:asciiTheme="minorBidi" w:hAnsiTheme="minorBidi" w:cstheme="minorBidi"/>
                <w:sz w:val="22"/>
                <w:szCs w:val="22"/>
                <w:lang w:val="en-GB"/>
              </w:rPr>
              <w:t>SHALL:</w:t>
            </w:r>
          </w:p>
        </w:tc>
        <w:tc>
          <w:tcPr>
            <w:tcW w:w="5633" w:type="dxa"/>
          </w:tcPr>
          <w:p w:rsidR="00394F6B" w:rsidRPr="00B473F0" w:rsidRDefault="00394F6B" w:rsidP="001017A0">
            <w:pPr>
              <w:widowControl w:val="0"/>
              <w:bidi w:val="0"/>
              <w:snapToGrid w:val="0"/>
              <w:spacing w:before="80" w:after="80"/>
              <w:ind w:left="34"/>
              <w:jc w:val="both"/>
              <w:rPr>
                <w:rFonts w:asciiTheme="minorBidi" w:hAnsiTheme="minorBidi" w:cstheme="minorBidi"/>
                <w:sz w:val="22"/>
                <w:szCs w:val="22"/>
                <w:lang w:val="en-GB"/>
              </w:rPr>
            </w:pPr>
            <w:r w:rsidRPr="00B473F0">
              <w:rPr>
                <w:rFonts w:asciiTheme="minorBidi" w:hAnsiTheme="minorBidi" w:cstheme="minorBidi"/>
                <w:sz w:val="22"/>
                <w:szCs w:val="22"/>
                <w:lang w:val="en-GB"/>
              </w:rPr>
              <w:t>Is used where a provision is mandatory.</w:t>
            </w:r>
          </w:p>
        </w:tc>
      </w:tr>
      <w:tr w:rsidR="00394F6B" w:rsidRPr="00B516BA" w:rsidTr="001017A0">
        <w:tc>
          <w:tcPr>
            <w:tcW w:w="3780" w:type="dxa"/>
          </w:tcPr>
          <w:p w:rsidR="00394F6B" w:rsidRPr="00B516BA" w:rsidRDefault="00394F6B" w:rsidP="001017A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394F6B" w:rsidRPr="00B516BA" w:rsidRDefault="00394F6B" w:rsidP="001017A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394F6B" w:rsidRPr="00B516BA" w:rsidTr="001017A0">
        <w:tc>
          <w:tcPr>
            <w:tcW w:w="3780" w:type="dxa"/>
          </w:tcPr>
          <w:p w:rsidR="00394F6B" w:rsidRPr="00B516BA" w:rsidRDefault="00394F6B" w:rsidP="001017A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394F6B" w:rsidRPr="00B516BA" w:rsidRDefault="00394F6B" w:rsidP="001017A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394F6B" w:rsidRPr="00B516BA" w:rsidTr="001017A0">
        <w:tc>
          <w:tcPr>
            <w:tcW w:w="3780" w:type="dxa"/>
          </w:tcPr>
          <w:p w:rsidR="00394F6B" w:rsidRPr="00B516BA" w:rsidRDefault="00394F6B" w:rsidP="001017A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394F6B" w:rsidRDefault="00394F6B" w:rsidP="001017A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p w:rsidR="00394F6B" w:rsidRPr="00B516BA" w:rsidRDefault="00394F6B" w:rsidP="001017A0">
            <w:pPr>
              <w:widowControl w:val="0"/>
              <w:bidi w:val="0"/>
              <w:snapToGrid w:val="0"/>
              <w:spacing w:before="80" w:after="80"/>
              <w:ind w:left="34"/>
              <w:jc w:val="both"/>
              <w:rPr>
                <w:rFonts w:asciiTheme="minorBidi" w:hAnsiTheme="minorBidi" w:cstheme="minorBidi"/>
                <w:sz w:val="22"/>
                <w:szCs w:val="22"/>
                <w:lang w:val="en-GB"/>
              </w:rPr>
            </w:pPr>
          </w:p>
        </w:tc>
      </w:tr>
    </w:tbl>
    <w:p w:rsidR="00635965" w:rsidRPr="005B7354" w:rsidRDefault="00635965" w:rsidP="00635965">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 w:name="_Toc117308775"/>
      <w:r w:rsidRPr="004D4A6A">
        <w:rPr>
          <w:rFonts w:ascii="Arial" w:hAnsi="Arial" w:cs="Arial"/>
          <w:b/>
          <w:bCs/>
          <w:caps/>
          <w:kern w:val="28"/>
          <w:sz w:val="24"/>
        </w:rPr>
        <w:t>Scop</w:t>
      </w:r>
      <w:r w:rsidRPr="00E508B2">
        <w:rPr>
          <w:rFonts w:ascii="Arial" w:hAnsi="Arial" w:cs="Arial"/>
          <w:b/>
          <w:bCs/>
          <w:caps/>
          <w:kern w:val="28"/>
          <w:sz w:val="24"/>
        </w:rPr>
        <w:t>e</w:t>
      </w:r>
      <w:bookmarkEnd w:id="9"/>
      <w:r w:rsidRPr="00E508B2">
        <w:rPr>
          <w:rFonts w:ascii="Arial" w:hAnsi="Arial" w:cs="Arial"/>
          <w:b/>
          <w:bCs/>
          <w:caps/>
          <w:kern w:val="28"/>
          <w:sz w:val="24"/>
        </w:rPr>
        <w:t xml:space="preserve"> </w:t>
      </w:r>
    </w:p>
    <w:p w:rsidR="00B80CD8" w:rsidRDefault="00635965" w:rsidP="00F2318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89795A">
        <w:rPr>
          <w:rFonts w:ascii="Arial" w:hAnsi="Arial" w:cs="Arial"/>
          <w:snapToGrid w:val="0"/>
          <w:szCs w:val="20"/>
          <w:lang w:val="en-GB"/>
        </w:rPr>
        <w:t>This document covers minimum necessary requirements for the design</w:t>
      </w:r>
      <w:r>
        <w:rPr>
          <w:rFonts w:ascii="Arial" w:hAnsi="Arial" w:cs="Arial"/>
          <w:snapToGrid w:val="0"/>
          <w:szCs w:val="20"/>
          <w:lang w:val="en-GB"/>
        </w:rPr>
        <w:t xml:space="preserve"> and</w:t>
      </w:r>
      <w:r w:rsidRPr="0089795A">
        <w:rPr>
          <w:rFonts w:ascii="Arial" w:hAnsi="Arial" w:cs="Arial"/>
          <w:snapToGrid w:val="0"/>
          <w:szCs w:val="20"/>
          <w:lang w:val="en-GB"/>
        </w:rPr>
        <w:t xml:space="preserve"> selection of </w:t>
      </w:r>
      <w:r w:rsidR="00F23188">
        <w:rPr>
          <w:rFonts w:ascii="Arial" w:hAnsi="Arial" w:cs="Arial"/>
          <w:snapToGrid w:val="0"/>
          <w:szCs w:val="20"/>
          <w:lang w:val="en-GB"/>
        </w:rPr>
        <w:t>instrumentation and control</w:t>
      </w:r>
      <w:r w:rsidR="00C35A7A">
        <w:rPr>
          <w:rFonts w:ascii="Arial" w:hAnsi="Arial" w:cs="Arial"/>
          <w:snapToGrid w:val="0"/>
          <w:szCs w:val="20"/>
          <w:lang w:val="en-GB"/>
        </w:rPr>
        <w:t xml:space="preserve">/safety </w:t>
      </w:r>
      <w:r w:rsidR="00F23188">
        <w:rPr>
          <w:rFonts w:ascii="Arial" w:hAnsi="Arial" w:cs="Arial"/>
          <w:snapToGrid w:val="0"/>
          <w:szCs w:val="20"/>
          <w:lang w:val="en-GB"/>
        </w:rPr>
        <w:t>system of</w:t>
      </w:r>
      <w:r w:rsidR="00B80CD8">
        <w:rPr>
          <w:rFonts w:ascii="Arial" w:hAnsi="Arial" w:cs="Arial"/>
          <w:snapToGrid w:val="0"/>
          <w:szCs w:val="20"/>
          <w:lang w:val="en-GB"/>
        </w:rPr>
        <w:t xml:space="preserve"> wellhead area and manifold for </w:t>
      </w:r>
      <w:r w:rsidR="00B80CD8" w:rsidRPr="005634C1">
        <w:rPr>
          <w:rFonts w:asciiTheme="minorBidi" w:eastAsia="Times New Roman" w:hAnsiTheme="minorBidi" w:cstheme="minorBidi"/>
          <w:szCs w:val="22"/>
          <w:shd w:val="clear" w:color="auto" w:fill="auto"/>
          <w:lang w:val="en-GB" w:eastAsia="en-US"/>
        </w:rPr>
        <w:t xml:space="preserve">the “Preservation and Production Increase of </w:t>
      </w:r>
      <w:proofErr w:type="spellStart"/>
      <w:r w:rsidR="00B80CD8" w:rsidRPr="00B516BA">
        <w:rPr>
          <w:rFonts w:asciiTheme="minorBidi" w:hAnsiTheme="minorBidi" w:cstheme="minorBidi"/>
          <w:szCs w:val="22"/>
          <w:lang w:val="en-GB"/>
        </w:rPr>
        <w:t>Binak</w:t>
      </w:r>
      <w:proofErr w:type="spellEnd"/>
      <w:r w:rsidR="00B80CD8" w:rsidRPr="00B516BA">
        <w:rPr>
          <w:rFonts w:asciiTheme="minorBidi" w:hAnsiTheme="minorBidi" w:cstheme="minorBidi"/>
          <w:szCs w:val="22"/>
          <w:lang w:val="en-GB"/>
        </w:rPr>
        <w:t xml:space="preserve"> </w:t>
      </w:r>
      <w:r w:rsidR="00B80CD8" w:rsidRPr="00924C28">
        <w:rPr>
          <w:rFonts w:asciiTheme="minorBidi" w:hAnsiTheme="minorBidi" w:cstheme="minorBidi"/>
          <w:szCs w:val="22"/>
          <w:lang w:val="en-GB"/>
        </w:rPr>
        <w:t>oilfield”</w:t>
      </w:r>
      <w:r w:rsidR="00B80CD8" w:rsidRPr="005634C1">
        <w:rPr>
          <w:rFonts w:asciiTheme="minorBidi" w:eastAsia="Times New Roman" w:hAnsiTheme="minorBidi" w:cstheme="minorBidi"/>
          <w:szCs w:val="22"/>
          <w:shd w:val="clear" w:color="auto" w:fill="auto"/>
          <w:lang w:val="en-GB" w:eastAsia="en-US"/>
        </w:rPr>
        <w:t xml:space="preserve">. </w:t>
      </w:r>
    </w:p>
    <w:p w:rsidR="00B80CD8" w:rsidRDefault="00C35A7A" w:rsidP="00C35A7A">
      <w:pPr>
        <w:pStyle w:val="GMainText"/>
        <w:spacing w:before="120" w:line="312" w:lineRule="auto"/>
        <w:ind w:left="720"/>
        <w:rPr>
          <w:rFonts w:asciiTheme="minorBidi" w:eastAsia="Times New Roman" w:hAnsiTheme="minorBidi" w:cstheme="minorBidi"/>
          <w:szCs w:val="22"/>
          <w:shd w:val="clear" w:color="auto" w:fill="auto"/>
          <w:lang w:val="en-GB" w:eastAsia="en-US"/>
        </w:rPr>
      </w:pPr>
      <w:r>
        <w:rPr>
          <w:rFonts w:asciiTheme="minorBidi" w:eastAsia="Times New Roman" w:hAnsiTheme="minorBidi" w:cstheme="minorBidi"/>
          <w:szCs w:val="22"/>
          <w:shd w:val="clear" w:color="auto" w:fill="auto"/>
          <w:lang w:val="en-GB" w:eastAsia="en-US"/>
        </w:rPr>
        <w:lastRenderedPageBreak/>
        <w:t>In</w:t>
      </w:r>
      <w:r w:rsidR="00B80CD8">
        <w:rPr>
          <w:rFonts w:asciiTheme="minorBidi" w:eastAsia="Times New Roman" w:hAnsiTheme="minorBidi" w:cstheme="minorBidi"/>
          <w:szCs w:val="22"/>
          <w:shd w:val="clear" w:color="auto" w:fill="auto"/>
          <w:lang w:val="en-GB" w:eastAsia="en-US"/>
        </w:rPr>
        <w:t xml:space="preserve"> wellhead area, </w:t>
      </w:r>
      <w:r w:rsidR="00F23188">
        <w:rPr>
          <w:rFonts w:asciiTheme="minorBidi" w:eastAsia="Times New Roman" w:hAnsiTheme="minorBidi" w:cstheme="minorBidi"/>
          <w:szCs w:val="22"/>
          <w:shd w:val="clear" w:color="auto" w:fill="auto"/>
          <w:lang w:val="en-GB" w:eastAsia="en-US"/>
        </w:rPr>
        <w:t>co</w:t>
      </w:r>
      <w:r>
        <w:rPr>
          <w:rFonts w:asciiTheme="minorBidi" w:eastAsia="Times New Roman" w:hAnsiTheme="minorBidi" w:cstheme="minorBidi"/>
          <w:szCs w:val="22"/>
          <w:shd w:val="clear" w:color="auto" w:fill="auto"/>
          <w:lang w:val="en-GB" w:eastAsia="en-US"/>
        </w:rPr>
        <w:t>ntrol system and instrumentation,</w:t>
      </w:r>
      <w:r w:rsidR="00B80CD8">
        <w:rPr>
          <w:rFonts w:asciiTheme="minorBidi" w:eastAsia="Times New Roman" w:hAnsiTheme="minorBidi" w:cstheme="minorBidi"/>
          <w:szCs w:val="22"/>
          <w:shd w:val="clear" w:color="auto" w:fill="auto"/>
          <w:lang w:val="en-GB" w:eastAsia="en-US"/>
        </w:rPr>
        <w:t xml:space="preserve"> ha</w:t>
      </w:r>
      <w:r>
        <w:rPr>
          <w:rFonts w:asciiTheme="minorBidi" w:eastAsia="Times New Roman" w:hAnsiTheme="minorBidi" w:cstheme="minorBidi"/>
          <w:szCs w:val="22"/>
          <w:shd w:val="clear" w:color="auto" w:fill="auto"/>
          <w:lang w:val="en-GB" w:eastAsia="en-US"/>
        </w:rPr>
        <w:t>ve</w:t>
      </w:r>
      <w:r w:rsidR="00B80CD8">
        <w:rPr>
          <w:rFonts w:asciiTheme="minorBidi" w:eastAsia="Times New Roman" w:hAnsiTheme="minorBidi" w:cstheme="minorBidi"/>
          <w:szCs w:val="22"/>
          <w:shd w:val="clear" w:color="auto" w:fill="auto"/>
          <w:lang w:val="en-GB" w:eastAsia="en-US"/>
        </w:rPr>
        <w:t xml:space="preserve"> been limited to </w:t>
      </w:r>
      <w:r>
        <w:rPr>
          <w:rFonts w:asciiTheme="minorBidi" w:eastAsia="Times New Roman" w:hAnsiTheme="minorBidi" w:cstheme="minorBidi"/>
          <w:szCs w:val="22"/>
          <w:shd w:val="clear" w:color="auto" w:fill="auto"/>
          <w:lang w:val="en-GB" w:eastAsia="en-US"/>
        </w:rPr>
        <w:t xml:space="preserve">Hydraulic WHCP and local </w:t>
      </w:r>
      <w:r w:rsidR="00A96504">
        <w:rPr>
          <w:rFonts w:asciiTheme="minorBidi" w:eastAsia="Times New Roman" w:hAnsiTheme="minorBidi" w:cstheme="minorBidi"/>
          <w:szCs w:val="22"/>
          <w:shd w:val="clear" w:color="auto" w:fill="auto"/>
          <w:lang w:val="en-GB" w:eastAsia="en-US"/>
        </w:rPr>
        <w:t>monitoring (gauges</w:t>
      </w:r>
      <w:r>
        <w:rPr>
          <w:rFonts w:asciiTheme="minorBidi" w:eastAsia="Times New Roman" w:hAnsiTheme="minorBidi" w:cstheme="minorBidi"/>
          <w:szCs w:val="22"/>
          <w:shd w:val="clear" w:color="auto" w:fill="auto"/>
          <w:lang w:val="en-GB" w:eastAsia="en-US"/>
        </w:rPr>
        <w:t>).</w:t>
      </w:r>
    </w:p>
    <w:p w:rsidR="00B80CD8" w:rsidRPr="005634C1" w:rsidRDefault="00B80CD8" w:rsidP="00740459">
      <w:pPr>
        <w:pStyle w:val="GMainText"/>
        <w:spacing w:before="120" w:line="312" w:lineRule="auto"/>
        <w:ind w:left="720"/>
        <w:rPr>
          <w:rFonts w:asciiTheme="minorBidi" w:eastAsia="Times New Roman" w:hAnsiTheme="minorBidi" w:cstheme="minorBidi"/>
          <w:szCs w:val="22"/>
          <w:shd w:val="clear" w:color="auto" w:fill="auto"/>
          <w:lang w:val="en-GB" w:eastAsia="en-US"/>
        </w:rPr>
      </w:pPr>
      <w:r>
        <w:rPr>
          <w:rFonts w:asciiTheme="minorBidi" w:eastAsia="Times New Roman" w:hAnsiTheme="minorBidi" w:cstheme="minorBidi"/>
          <w:szCs w:val="22"/>
          <w:shd w:val="clear" w:color="auto" w:fill="auto"/>
          <w:lang w:val="en-GB" w:eastAsia="en-US"/>
        </w:rPr>
        <w:t>Manifold area scope is dedicated to a</w:t>
      </w:r>
      <w:r w:rsidR="00C35A7A">
        <w:rPr>
          <w:rFonts w:asciiTheme="minorBidi" w:eastAsia="Times New Roman" w:hAnsiTheme="minorBidi" w:cstheme="minorBidi"/>
          <w:szCs w:val="22"/>
          <w:shd w:val="clear" w:color="auto" w:fill="auto"/>
          <w:lang w:val="en-GB" w:eastAsia="en-US"/>
        </w:rPr>
        <w:t xml:space="preserve"> new control and ESD system and a</w:t>
      </w:r>
      <w:r>
        <w:rPr>
          <w:rFonts w:asciiTheme="minorBidi" w:eastAsia="Times New Roman" w:hAnsiTheme="minorBidi" w:cstheme="minorBidi"/>
          <w:szCs w:val="22"/>
          <w:shd w:val="clear" w:color="auto" w:fill="auto"/>
          <w:lang w:val="en-GB" w:eastAsia="en-US"/>
        </w:rPr>
        <w:t xml:space="preserve"> wall mounted FACP located </w:t>
      </w:r>
      <w:r w:rsidRPr="00474921">
        <w:rPr>
          <w:rFonts w:asciiTheme="minorBidi" w:eastAsia="Times New Roman" w:hAnsiTheme="minorBidi" w:cstheme="minorBidi"/>
          <w:szCs w:val="22"/>
          <w:shd w:val="clear" w:color="auto" w:fill="auto"/>
          <w:lang w:val="en-GB" w:eastAsia="en-US"/>
        </w:rPr>
        <w:t xml:space="preserve">on </w:t>
      </w:r>
      <w:proofErr w:type="spellStart"/>
      <w:r w:rsidRPr="00474921">
        <w:rPr>
          <w:rFonts w:asciiTheme="minorBidi" w:eastAsia="Times New Roman" w:hAnsiTheme="minorBidi" w:cstheme="minorBidi"/>
          <w:szCs w:val="22"/>
          <w:shd w:val="clear" w:color="auto" w:fill="auto"/>
          <w:lang w:val="en-GB" w:eastAsia="en-US"/>
        </w:rPr>
        <w:t>Binak</w:t>
      </w:r>
      <w:proofErr w:type="spellEnd"/>
      <w:r w:rsidRPr="00474921">
        <w:rPr>
          <w:rFonts w:asciiTheme="minorBidi" w:eastAsia="Times New Roman" w:hAnsiTheme="minorBidi" w:cstheme="minorBidi"/>
          <w:szCs w:val="22"/>
          <w:shd w:val="clear" w:color="auto" w:fill="auto"/>
          <w:lang w:val="en-GB" w:eastAsia="en-US"/>
        </w:rPr>
        <w:t xml:space="preserve"> </w:t>
      </w:r>
      <w:r w:rsidR="00740459" w:rsidRPr="00474921">
        <w:rPr>
          <w:rFonts w:asciiTheme="minorBidi" w:eastAsia="Times New Roman" w:hAnsiTheme="minorBidi" w:cstheme="minorBidi"/>
          <w:szCs w:val="22"/>
          <w:shd w:val="clear" w:color="auto" w:fill="auto"/>
          <w:lang w:val="en-GB" w:eastAsia="en-US"/>
        </w:rPr>
        <w:t>cluster</w:t>
      </w:r>
      <w:r w:rsidRPr="00474921">
        <w:rPr>
          <w:rFonts w:asciiTheme="minorBidi" w:eastAsia="Times New Roman" w:hAnsiTheme="minorBidi" w:cstheme="minorBidi"/>
          <w:szCs w:val="22"/>
          <w:shd w:val="clear" w:color="auto" w:fill="auto"/>
          <w:lang w:val="en-GB" w:eastAsia="en-US"/>
        </w:rPr>
        <w:t xml:space="preserve"> unit</w:t>
      </w:r>
      <w:r>
        <w:rPr>
          <w:rFonts w:asciiTheme="minorBidi" w:eastAsia="Times New Roman" w:hAnsiTheme="minorBidi" w:cstheme="minorBidi"/>
          <w:szCs w:val="22"/>
          <w:shd w:val="clear" w:color="auto" w:fill="auto"/>
          <w:lang w:val="en-GB" w:eastAsia="en-US"/>
        </w:rPr>
        <w:t xml:space="preserve"> existing control room and required </w:t>
      </w:r>
      <w:r w:rsidR="00C35A7A">
        <w:rPr>
          <w:rFonts w:asciiTheme="minorBidi" w:eastAsia="Times New Roman" w:hAnsiTheme="minorBidi" w:cstheme="minorBidi"/>
          <w:szCs w:val="22"/>
          <w:shd w:val="clear" w:color="auto" w:fill="auto"/>
          <w:lang w:val="en-GB" w:eastAsia="en-US"/>
        </w:rPr>
        <w:t>instrument /</w:t>
      </w:r>
      <w:r w:rsidR="004203F6">
        <w:rPr>
          <w:rFonts w:asciiTheme="minorBidi" w:eastAsia="Times New Roman" w:hAnsiTheme="minorBidi" w:cstheme="minorBidi"/>
          <w:szCs w:val="22"/>
          <w:shd w:val="clear" w:color="auto" w:fill="auto"/>
          <w:lang w:val="en-GB" w:eastAsia="en-US"/>
        </w:rPr>
        <w:t>F&amp;G devices.</w:t>
      </w:r>
    </w:p>
    <w:p w:rsidR="00593E29" w:rsidRDefault="00635965" w:rsidP="00635965">
      <w:pPr>
        <w:widowControl w:val="0"/>
        <w:wordWrap w:val="0"/>
        <w:bidi w:val="0"/>
        <w:snapToGrid w:val="0"/>
        <w:spacing w:before="240" w:after="240" w:line="276" w:lineRule="auto"/>
        <w:ind w:left="709"/>
        <w:jc w:val="lowKashida"/>
        <w:rPr>
          <w:rFonts w:ascii="Arial" w:hAnsi="Arial" w:cs="Arial"/>
          <w:snapToGrid w:val="0"/>
          <w:sz w:val="22"/>
          <w:szCs w:val="20"/>
          <w:lang w:val="en-GB" w:eastAsia="en-GB"/>
        </w:rPr>
      </w:pPr>
      <w:r w:rsidRPr="0089795A">
        <w:rPr>
          <w:rFonts w:ascii="Arial" w:hAnsi="Arial" w:cs="Arial"/>
          <w:snapToGrid w:val="0"/>
          <w:sz w:val="22"/>
          <w:szCs w:val="20"/>
          <w:lang w:val="en-GB" w:eastAsia="en-GB"/>
        </w:rPr>
        <w:t>It shall be used in conjunction with data/requisition sheets for present document subject.</w:t>
      </w:r>
    </w:p>
    <w:p w:rsidR="009968B9" w:rsidRDefault="009968B9" w:rsidP="009968B9">
      <w:pPr>
        <w:widowControl w:val="0"/>
        <w:tabs>
          <w:tab w:val="left" w:pos="1560"/>
        </w:tabs>
        <w:bidi w:val="0"/>
        <w:spacing w:before="240" w:after="240" w:line="276" w:lineRule="auto"/>
        <w:ind w:left="1559"/>
        <w:contextualSpacing/>
        <w:jc w:val="lowKashida"/>
        <w:rPr>
          <w:rFonts w:ascii="Arial" w:hAnsi="Arial" w:cs="Arial"/>
          <w:snapToGrid w:val="0"/>
          <w:sz w:val="22"/>
          <w:szCs w:val="20"/>
          <w:lang w:val="en-GB" w:eastAsia="en-GB"/>
        </w:rPr>
      </w:pPr>
    </w:p>
    <w:p w:rsidR="00855832" w:rsidRPr="00E508B2" w:rsidRDefault="00855832" w:rsidP="00593E29">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343327081"/>
      <w:bookmarkStart w:id="11" w:name="_Toc343327778"/>
      <w:bookmarkStart w:id="12" w:name="_Toc117308776"/>
      <w:bookmarkEnd w:id="3"/>
      <w:bookmarkEnd w:id="4"/>
      <w:bookmarkEnd w:id="5"/>
      <w:bookmarkEnd w:id="6"/>
      <w:bookmarkEnd w:id="7"/>
      <w:bookmarkEnd w:id="8"/>
      <w:r w:rsidRPr="00E508B2">
        <w:rPr>
          <w:rFonts w:ascii="Arial" w:hAnsi="Arial" w:cs="Arial"/>
          <w:b/>
          <w:bCs/>
          <w:caps/>
          <w:kern w:val="28"/>
          <w:sz w:val="24"/>
        </w:rPr>
        <w:t>NORMATIVE REFERENCES</w:t>
      </w:r>
      <w:bookmarkEnd w:id="10"/>
      <w:bookmarkEnd w:id="11"/>
      <w:bookmarkEnd w:id="12"/>
    </w:p>
    <w:p w:rsidR="009B17BD" w:rsidRPr="009B17BD" w:rsidRDefault="009B17BD" w:rsidP="009B17BD">
      <w:pPr>
        <w:keepNext/>
        <w:numPr>
          <w:ilvl w:val="1"/>
          <w:numId w:val="1"/>
        </w:numPr>
        <w:bidi w:val="0"/>
        <w:spacing w:before="240" w:after="240" w:line="276" w:lineRule="auto"/>
        <w:jc w:val="lowKashida"/>
        <w:outlineLvl w:val="1"/>
        <w:rPr>
          <w:rFonts w:ascii="Arial" w:hAnsi="Arial" w:cs="Arial"/>
          <w:b/>
          <w:bCs/>
          <w:caps/>
          <w:sz w:val="22"/>
          <w:szCs w:val="22"/>
          <w:lang w:val="en-GB"/>
        </w:rPr>
      </w:pPr>
      <w:bookmarkStart w:id="13" w:name="_Toc435622804"/>
      <w:bookmarkStart w:id="14" w:name="_Toc12468016"/>
      <w:bookmarkStart w:id="15" w:name="_Toc12839821"/>
      <w:bookmarkStart w:id="16" w:name="_Toc52658350"/>
      <w:bookmarkStart w:id="17" w:name="_Toc117308777"/>
      <w:bookmarkStart w:id="18" w:name="_Toc343001693"/>
      <w:bookmarkStart w:id="19" w:name="_Toc343327084"/>
      <w:bookmarkStart w:id="20" w:name="_Toc343327781"/>
      <w:bookmarkStart w:id="21" w:name="_Toc325006576"/>
      <w:r w:rsidRPr="009B17BD">
        <w:rPr>
          <w:rFonts w:ascii="Arial" w:hAnsi="Arial" w:cs="Arial"/>
          <w:b/>
          <w:bCs/>
          <w:caps/>
          <w:sz w:val="22"/>
          <w:szCs w:val="22"/>
          <w:lang w:val="en-GB"/>
        </w:rPr>
        <w:t>Local Codes and Standards</w:t>
      </w:r>
      <w:bookmarkEnd w:id="13"/>
      <w:bookmarkEnd w:id="14"/>
      <w:bookmarkEnd w:id="15"/>
      <w:bookmarkEnd w:id="16"/>
      <w:bookmarkEnd w:id="17"/>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IPS-E-IN-100</w:t>
      </w:r>
      <w:r w:rsidRPr="009B17BD">
        <w:rPr>
          <w:rFonts w:ascii="Arial" w:hAnsi="Arial" w:cs="Arial"/>
          <w:snapToGrid w:val="0"/>
          <w:sz w:val="22"/>
          <w:szCs w:val="20"/>
          <w:lang w:val="en-GB" w:eastAsia="en-GB"/>
        </w:rPr>
        <w:tab/>
        <w:t>Engineering standards for general instrumentation</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IPS-E-IN-105</w:t>
      </w:r>
      <w:r w:rsidRPr="009B17BD">
        <w:rPr>
          <w:rFonts w:ascii="Arial" w:hAnsi="Arial" w:cs="Arial"/>
          <w:snapToGrid w:val="0"/>
          <w:sz w:val="22"/>
          <w:szCs w:val="20"/>
          <w:lang w:val="en-GB" w:eastAsia="en-GB"/>
        </w:rPr>
        <w:tab/>
        <w:t>Instrument Workshop, Layouts, Test and Calibration Tools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IPS-E-IN-110</w:t>
      </w:r>
      <w:r w:rsidRPr="009B17BD">
        <w:rPr>
          <w:rFonts w:ascii="Arial" w:hAnsi="Arial" w:cs="Arial"/>
          <w:snapToGrid w:val="0"/>
          <w:sz w:val="22"/>
          <w:szCs w:val="20"/>
          <w:lang w:val="en-GB" w:eastAsia="en-GB"/>
        </w:rPr>
        <w:tab/>
        <w:t>Engineering standard for pressure instruments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IPS-E-IN-120</w:t>
      </w:r>
      <w:r w:rsidRPr="009B17BD">
        <w:rPr>
          <w:rFonts w:ascii="Arial" w:hAnsi="Arial" w:cs="Arial"/>
          <w:snapToGrid w:val="0"/>
          <w:sz w:val="22"/>
          <w:szCs w:val="20"/>
          <w:lang w:val="en-GB" w:eastAsia="en-GB"/>
        </w:rPr>
        <w:tab/>
        <w:t>Engineering standard for temperature instruments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IPS-E-IN-130</w:t>
      </w:r>
      <w:r w:rsidRPr="009B17BD">
        <w:rPr>
          <w:rFonts w:ascii="Arial" w:hAnsi="Arial" w:cs="Arial"/>
          <w:snapToGrid w:val="0"/>
          <w:sz w:val="22"/>
          <w:szCs w:val="20"/>
          <w:lang w:val="en-GB" w:eastAsia="en-GB"/>
        </w:rPr>
        <w:tab/>
        <w:t>Engineering standard for flow instruments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 xml:space="preserve">IPS-E-IN-140 </w:t>
      </w:r>
      <w:r w:rsidRPr="009B17BD">
        <w:rPr>
          <w:rFonts w:ascii="Arial" w:hAnsi="Arial" w:cs="Arial"/>
          <w:snapToGrid w:val="0"/>
          <w:sz w:val="22"/>
          <w:szCs w:val="20"/>
          <w:lang w:val="en-GB" w:eastAsia="en-GB"/>
        </w:rPr>
        <w:tab/>
        <w:t>Engineering standard for level instruments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IPS-E-IN-160</w:t>
      </w:r>
      <w:r w:rsidRPr="009B17BD">
        <w:rPr>
          <w:rFonts w:ascii="Arial" w:hAnsi="Arial" w:cs="Arial"/>
          <w:snapToGrid w:val="0"/>
          <w:sz w:val="22"/>
          <w:szCs w:val="20"/>
          <w:lang w:val="en-GB" w:eastAsia="en-GB"/>
        </w:rPr>
        <w:tab/>
        <w:t>Engineering Standard for Control Valves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IPS-E-IN-190</w:t>
      </w:r>
      <w:r w:rsidRPr="009B17BD">
        <w:rPr>
          <w:rFonts w:ascii="Arial" w:hAnsi="Arial" w:cs="Arial"/>
          <w:snapToGrid w:val="0"/>
          <w:sz w:val="22"/>
          <w:szCs w:val="20"/>
          <w:lang w:val="en-GB" w:eastAsia="en-GB"/>
        </w:rPr>
        <w:tab/>
        <w:t>Engineering standard for Transmission systems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IPS-C-IN-100</w:t>
      </w:r>
      <w:r w:rsidRPr="009B17BD">
        <w:rPr>
          <w:rFonts w:ascii="Arial" w:hAnsi="Arial" w:cs="Arial"/>
          <w:snapToGrid w:val="0"/>
          <w:sz w:val="22"/>
          <w:szCs w:val="20"/>
          <w:lang w:val="en-GB" w:eastAsia="en-GB"/>
        </w:rPr>
        <w:tab/>
        <w:t>Construction and inspection standard for general instrument field inspection, calibration and testing of instrument and instrument system</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IPS-C-IN-110</w:t>
      </w:r>
      <w:r w:rsidRPr="009B17BD">
        <w:rPr>
          <w:rFonts w:ascii="Arial" w:hAnsi="Arial" w:cs="Arial"/>
          <w:snapToGrid w:val="0"/>
          <w:sz w:val="22"/>
          <w:szCs w:val="20"/>
          <w:lang w:val="en-GB" w:eastAsia="en-GB"/>
        </w:rPr>
        <w:tab/>
        <w:t>Construction standards for pressure instruments</w:t>
      </w:r>
      <w:r w:rsidRPr="009B17BD">
        <w:rPr>
          <w:rFonts w:ascii="Arial" w:hAnsi="Arial" w:cs="Arial"/>
          <w:noProof/>
          <w:snapToGrid w:val="0"/>
          <w:sz w:val="22"/>
          <w:szCs w:val="20"/>
        </w:rPr>
        <mc:AlternateContent>
          <mc:Choice Requires="wps">
            <w:drawing>
              <wp:anchor distT="0" distB="0" distL="114300" distR="114300" simplePos="0" relativeHeight="251660288" behindDoc="0" locked="0" layoutInCell="1" allowOverlap="1" wp14:anchorId="6AE9564D" wp14:editId="14A0A663">
                <wp:simplePos x="0" y="0"/>
                <wp:positionH relativeFrom="column">
                  <wp:posOffset>4610100</wp:posOffset>
                </wp:positionH>
                <wp:positionV relativeFrom="paragraph">
                  <wp:posOffset>6810375</wp:posOffset>
                </wp:positionV>
                <wp:extent cx="885825" cy="581025"/>
                <wp:effectExtent l="19050" t="19050" r="47625" b="28575"/>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81025"/>
                        </a:xfrm>
                        <a:prstGeom prst="triangle">
                          <a:avLst>
                            <a:gd name="adj" fmla="val 50000"/>
                          </a:avLst>
                        </a:prstGeom>
                        <a:solidFill>
                          <a:srgbClr val="FFFFFF"/>
                        </a:solidFill>
                        <a:ln w="9525">
                          <a:solidFill>
                            <a:srgbClr val="000000"/>
                          </a:solidFill>
                          <a:miter lim="800000"/>
                          <a:headEnd/>
                          <a:tailEnd/>
                        </a:ln>
                      </wps:spPr>
                      <wps:txbx>
                        <w:txbxContent>
                          <w:p w:rsidR="008F0669" w:rsidRPr="001E1803" w:rsidRDefault="008F0669" w:rsidP="009B17BD">
                            <w:pPr>
                              <w:pStyle w:val="NormalWeb"/>
                              <w:jc w:val="center"/>
                              <w:rPr>
                                <w:sz w:val="20"/>
                                <w:szCs w:val="20"/>
                              </w:rPr>
                            </w:pPr>
                            <w:r w:rsidRPr="001E1803">
                              <w:rPr>
                                <w:rFonts w:ascii="Calibri" w:hAnsi="Calibri" w:cs="Arial"/>
                                <w:color w:val="000000"/>
                                <w:sz w:val="20"/>
                                <w:szCs w:val="20"/>
                              </w:rPr>
                              <w:t>D01</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type w14:anchorId="6AE9564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left:0;text-align:left;margin-left:363pt;margin-top:536.25pt;width:69.7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">
                <v:textbox>
                  <w:txbxContent>
                    <w:p w:rsidR="008F0669" w:rsidRPr="001E1803" w:rsidRDefault="008F0669" w:rsidP="009B17BD">
                      <w:pPr>
                        <w:pStyle w:val="NormalWeb"/>
                        <w:jc w:val="center"/>
                        <w:rPr>
                          <w:sz w:val="20"/>
                          <w:szCs w:val="20"/>
                        </w:rPr>
                      </w:pPr>
                      <w:r w:rsidRPr="001E1803">
                        <w:rPr>
                          <w:rFonts w:ascii="Calibri" w:hAnsi="Calibri" w:cs="Arial"/>
                          <w:color w:val="000000"/>
                          <w:sz w:val="20"/>
                          <w:szCs w:val="20"/>
                        </w:rPr>
                        <w:t>D01</w:t>
                      </w:r>
                    </w:p>
                  </w:txbxContent>
                </v:textbox>
              </v:shape>
            </w:pict>
          </mc:Fallback>
        </mc:AlternateContent>
      </w:r>
      <w:r w:rsidRPr="009B17BD">
        <w:rPr>
          <w:rFonts w:ascii="Arial" w:hAnsi="Arial" w:cs="Arial"/>
          <w:noProof/>
          <w:snapToGrid w:val="0"/>
          <w:sz w:val="22"/>
          <w:szCs w:val="20"/>
        </w:rPr>
        <mc:AlternateContent>
          <mc:Choice Requires="wps">
            <w:drawing>
              <wp:anchor distT="0" distB="0" distL="114300" distR="114300" simplePos="0" relativeHeight="251659264" behindDoc="0" locked="0" layoutInCell="1" allowOverlap="1" wp14:anchorId="721BD258" wp14:editId="30616485">
                <wp:simplePos x="0" y="0"/>
                <wp:positionH relativeFrom="column">
                  <wp:posOffset>4610100</wp:posOffset>
                </wp:positionH>
                <wp:positionV relativeFrom="paragraph">
                  <wp:posOffset>6810375</wp:posOffset>
                </wp:positionV>
                <wp:extent cx="885825" cy="581025"/>
                <wp:effectExtent l="19050" t="19050" r="47625" b="2857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81025"/>
                        </a:xfrm>
                        <a:prstGeom prst="triangle">
                          <a:avLst>
                            <a:gd name="adj" fmla="val 50000"/>
                          </a:avLst>
                        </a:prstGeom>
                        <a:solidFill>
                          <a:srgbClr val="FFFFFF"/>
                        </a:solidFill>
                        <a:ln w="9525">
                          <a:solidFill>
                            <a:srgbClr val="000000"/>
                          </a:solidFill>
                          <a:miter lim="800000"/>
                          <a:headEnd/>
                          <a:tailEnd/>
                        </a:ln>
                      </wps:spPr>
                      <wps:txbx>
                        <w:txbxContent>
                          <w:p w:rsidR="008F0669" w:rsidRPr="001E1803" w:rsidRDefault="008F0669" w:rsidP="009B17BD">
                            <w:pPr>
                              <w:pStyle w:val="NormalWeb"/>
                              <w:jc w:val="center"/>
                              <w:rPr>
                                <w:sz w:val="20"/>
                                <w:szCs w:val="20"/>
                              </w:rPr>
                            </w:pPr>
                            <w:r w:rsidRPr="001E1803">
                              <w:rPr>
                                <w:rFonts w:ascii="Calibri" w:hAnsi="Calibri" w:cs="Arial"/>
                                <w:color w:val="000000"/>
                                <w:sz w:val="20"/>
                                <w:szCs w:val="20"/>
                              </w:rPr>
                              <w:t>D01</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721BD258" id="Isosceles Triangle 2" o:spid="_x0000_s1027" type="#_x0000_t5" style="position:absolute;left:0;text-align:left;margin-left:363pt;margin-top:536.25pt;width:69.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">
                <v:textbox>
                  <w:txbxContent>
                    <w:p w:rsidR="008F0669" w:rsidRPr="001E1803" w:rsidRDefault="008F0669" w:rsidP="009B17BD">
                      <w:pPr>
                        <w:pStyle w:val="NormalWeb"/>
                        <w:jc w:val="center"/>
                        <w:rPr>
                          <w:sz w:val="20"/>
                          <w:szCs w:val="20"/>
                        </w:rPr>
                      </w:pPr>
                      <w:r w:rsidRPr="001E1803">
                        <w:rPr>
                          <w:rFonts w:ascii="Calibri" w:hAnsi="Calibri" w:cs="Arial"/>
                          <w:color w:val="000000"/>
                          <w:sz w:val="20"/>
                          <w:szCs w:val="20"/>
                        </w:rPr>
                        <w:t>D01</w:t>
                      </w:r>
                    </w:p>
                  </w:txbxContent>
                </v:textbox>
              </v:shape>
            </w:pict>
          </mc:Fallback>
        </mc:AlternateConten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IPS-C-IN-120</w:t>
      </w:r>
      <w:r w:rsidRPr="009B17BD">
        <w:rPr>
          <w:rFonts w:ascii="Arial" w:hAnsi="Arial" w:cs="Arial"/>
          <w:snapToGrid w:val="0"/>
          <w:sz w:val="22"/>
          <w:szCs w:val="20"/>
          <w:lang w:val="en-GB" w:eastAsia="en-GB"/>
        </w:rPr>
        <w:tab/>
        <w:t>Construction and installation standard for temperature instruments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IPS-C-IN-130</w:t>
      </w:r>
      <w:r w:rsidRPr="009B17BD">
        <w:rPr>
          <w:rFonts w:ascii="Arial" w:hAnsi="Arial" w:cs="Arial"/>
          <w:snapToGrid w:val="0"/>
          <w:sz w:val="22"/>
          <w:szCs w:val="20"/>
          <w:lang w:val="en-GB" w:eastAsia="en-GB"/>
        </w:rPr>
        <w:tab/>
        <w:t>Construction and installation standard for flow instruments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IPS-C-IN-140</w:t>
      </w:r>
      <w:r w:rsidRPr="009B17BD">
        <w:rPr>
          <w:rFonts w:ascii="Arial" w:hAnsi="Arial" w:cs="Arial"/>
          <w:snapToGrid w:val="0"/>
          <w:sz w:val="22"/>
          <w:szCs w:val="20"/>
          <w:lang w:val="en-GB" w:eastAsia="en-GB"/>
        </w:rPr>
        <w:tab/>
        <w:t>Construction and installation standard for level instruments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IPS-C-IN-160</w:t>
      </w:r>
      <w:r w:rsidRPr="009B17BD">
        <w:rPr>
          <w:rFonts w:ascii="Arial" w:hAnsi="Arial" w:cs="Arial"/>
          <w:snapToGrid w:val="0"/>
          <w:sz w:val="22"/>
          <w:szCs w:val="20"/>
          <w:lang w:val="en-GB" w:eastAsia="en-GB"/>
        </w:rPr>
        <w:tab/>
        <w:t>Construction Standard for Control Valve</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IPS-C-IN-190</w:t>
      </w:r>
      <w:r w:rsidRPr="009B17BD">
        <w:rPr>
          <w:rFonts w:ascii="Arial" w:hAnsi="Arial" w:cs="Arial"/>
          <w:snapToGrid w:val="0"/>
          <w:sz w:val="22"/>
          <w:szCs w:val="20"/>
          <w:lang w:val="en-GB" w:eastAsia="en-GB"/>
        </w:rPr>
        <w:tab/>
        <w:t>Construction Standard for Transmission Systems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IPS-G-IN-200</w:t>
      </w:r>
      <w:r w:rsidRPr="009B17BD">
        <w:rPr>
          <w:rFonts w:ascii="Arial" w:hAnsi="Arial" w:cs="Arial"/>
          <w:snapToGrid w:val="0"/>
          <w:sz w:val="22"/>
          <w:szCs w:val="20"/>
          <w:lang w:val="en-GB" w:eastAsia="en-GB"/>
        </w:rPr>
        <w:tab/>
        <w:t>General Standard for Instruments Air System</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IPS-I-IN-100</w:t>
      </w:r>
      <w:r w:rsidRPr="009B17BD">
        <w:rPr>
          <w:rFonts w:ascii="Arial" w:hAnsi="Arial" w:cs="Arial"/>
          <w:snapToGrid w:val="0"/>
          <w:sz w:val="22"/>
          <w:szCs w:val="20"/>
          <w:lang w:val="en-GB" w:eastAsia="en-GB"/>
        </w:rPr>
        <w:tab/>
        <w:t>Inspection Standard for General Instrument Systems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IPS-M-IN-110</w:t>
      </w:r>
      <w:r w:rsidRPr="009B17BD">
        <w:rPr>
          <w:rFonts w:ascii="Arial" w:hAnsi="Arial" w:cs="Arial"/>
          <w:snapToGrid w:val="0"/>
          <w:sz w:val="22"/>
          <w:szCs w:val="20"/>
          <w:lang w:val="en-GB" w:eastAsia="en-GB"/>
        </w:rPr>
        <w:tab/>
        <w:t>Material and equipment standard for pressure instruments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IPS-M-IN-120</w:t>
      </w:r>
      <w:r w:rsidRPr="009B17BD">
        <w:rPr>
          <w:rFonts w:ascii="Arial" w:hAnsi="Arial" w:cs="Arial"/>
          <w:snapToGrid w:val="0"/>
          <w:sz w:val="22"/>
          <w:szCs w:val="20"/>
          <w:lang w:val="en-GB" w:eastAsia="en-GB"/>
        </w:rPr>
        <w:tab/>
        <w:t xml:space="preserve">Material and equipment standard for temperature </w:t>
      </w:r>
      <w:r w:rsidRPr="009B17BD">
        <w:rPr>
          <w:rFonts w:ascii="Arial" w:hAnsi="Arial" w:cs="Arial"/>
          <w:snapToGrid w:val="0"/>
          <w:sz w:val="22"/>
          <w:szCs w:val="20"/>
          <w:lang w:val="en-GB" w:eastAsia="en-GB"/>
        </w:rPr>
        <w:lastRenderedPageBreak/>
        <w:t>instruments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IPS-M-IN-130</w:t>
      </w:r>
      <w:r w:rsidRPr="009B17BD">
        <w:rPr>
          <w:rFonts w:ascii="Arial" w:hAnsi="Arial" w:cs="Arial"/>
          <w:snapToGrid w:val="0"/>
          <w:sz w:val="22"/>
          <w:szCs w:val="20"/>
          <w:lang w:val="en-GB" w:eastAsia="en-GB"/>
        </w:rPr>
        <w:tab/>
        <w:t>Material and equipment standard for flow instruments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IPS-M-IN-140</w:t>
      </w:r>
      <w:r w:rsidRPr="009B17BD">
        <w:rPr>
          <w:rFonts w:ascii="Arial" w:hAnsi="Arial" w:cs="Arial"/>
          <w:snapToGrid w:val="0"/>
          <w:sz w:val="22"/>
          <w:szCs w:val="20"/>
          <w:lang w:val="en-GB" w:eastAsia="en-GB"/>
        </w:rPr>
        <w:tab/>
        <w:t>Material and quality control standard for level instruments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IPS-M-IN-160</w:t>
      </w:r>
      <w:r w:rsidRPr="009B17BD">
        <w:rPr>
          <w:rFonts w:ascii="Arial" w:hAnsi="Arial" w:cs="Arial"/>
          <w:snapToGrid w:val="0"/>
          <w:sz w:val="22"/>
          <w:szCs w:val="20"/>
          <w:lang w:val="en-GB" w:eastAsia="en-GB"/>
        </w:rPr>
        <w:tab/>
        <w:t>Material and Equipment Standard for Control Valve</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IPS-M-IN-190</w:t>
      </w:r>
      <w:r w:rsidRPr="009B17BD">
        <w:rPr>
          <w:rFonts w:ascii="Arial" w:hAnsi="Arial" w:cs="Arial"/>
          <w:snapToGrid w:val="0"/>
          <w:sz w:val="22"/>
          <w:szCs w:val="20"/>
          <w:lang w:val="en-GB" w:eastAsia="en-GB"/>
        </w:rPr>
        <w:tab/>
        <w:t>Material and equipment standard for transmission systems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IPS-G-IN-210</w:t>
      </w:r>
      <w:r w:rsidRPr="009B17BD">
        <w:rPr>
          <w:rFonts w:ascii="Arial" w:hAnsi="Arial" w:cs="Arial"/>
          <w:snapToGrid w:val="0"/>
          <w:sz w:val="22"/>
          <w:szCs w:val="20"/>
          <w:lang w:val="en-GB" w:eastAsia="en-GB"/>
        </w:rPr>
        <w:tab/>
        <w:t>General standard for instrument protection</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IPS-G-IN-230</w:t>
      </w:r>
      <w:r w:rsidRPr="009B17BD">
        <w:rPr>
          <w:rFonts w:ascii="Arial" w:hAnsi="Arial" w:cs="Arial"/>
          <w:snapToGrid w:val="0"/>
          <w:sz w:val="22"/>
          <w:szCs w:val="20"/>
          <w:lang w:val="en-GB" w:eastAsia="en-GB"/>
        </w:rPr>
        <w:tab/>
        <w:t xml:space="preserve">General standard for </w:t>
      </w:r>
      <w:r w:rsidR="007B60BF" w:rsidRPr="009B17BD">
        <w:rPr>
          <w:rFonts w:ascii="Arial" w:hAnsi="Arial" w:cs="Arial"/>
          <w:snapToGrid w:val="0"/>
          <w:sz w:val="22"/>
          <w:szCs w:val="20"/>
          <w:lang w:val="en-GB" w:eastAsia="en-GB"/>
        </w:rPr>
        <w:t>Analysers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IPS-G-IN-220</w:t>
      </w:r>
      <w:r w:rsidRPr="009B17BD">
        <w:rPr>
          <w:rFonts w:ascii="Arial" w:hAnsi="Arial" w:cs="Arial"/>
          <w:snapToGrid w:val="0"/>
          <w:sz w:val="22"/>
          <w:szCs w:val="20"/>
          <w:lang w:val="en-GB" w:eastAsia="en-GB"/>
        </w:rPr>
        <w:tab/>
        <w:t xml:space="preserve">Engineering And Installation Standard For Control </w:t>
      </w:r>
      <w:r w:rsidR="007B60BF" w:rsidRPr="009B17BD">
        <w:rPr>
          <w:rFonts w:ascii="Arial" w:hAnsi="Arial" w:cs="Arial"/>
          <w:snapToGrid w:val="0"/>
          <w:sz w:val="22"/>
          <w:szCs w:val="20"/>
          <w:lang w:val="en-GB" w:eastAsia="en-GB"/>
        </w:rPr>
        <w:t>Centres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IPS-G-IN-260</w:t>
      </w:r>
      <w:r w:rsidRPr="009B17BD">
        <w:rPr>
          <w:rFonts w:ascii="Arial" w:hAnsi="Arial" w:cs="Arial"/>
          <w:snapToGrid w:val="0"/>
          <w:sz w:val="22"/>
          <w:szCs w:val="20"/>
          <w:lang w:val="en-GB" w:eastAsia="en-GB"/>
        </w:rPr>
        <w:tab/>
        <w:t>Engineering And Installation Standard For Indicating Lights,  Alarms And Protective Systems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IPS-G-IN-290</w:t>
      </w:r>
      <w:r w:rsidRPr="009B17BD">
        <w:rPr>
          <w:rFonts w:ascii="Arial" w:hAnsi="Arial" w:cs="Arial"/>
          <w:snapToGrid w:val="0"/>
          <w:sz w:val="22"/>
          <w:szCs w:val="20"/>
          <w:lang w:val="en-GB" w:eastAsia="en-GB"/>
        </w:rPr>
        <w:tab/>
        <w:t xml:space="preserve">Engineering And Construction Standard For Programmable  Logic Controllers (PLC) </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z w:val="22"/>
          <w:szCs w:val="22"/>
          <w:lang w:bidi="fa-IR"/>
        </w:rPr>
        <w:t>IPS-D-IN-101~119</w:t>
      </w:r>
      <w:r w:rsidRPr="009B17BD">
        <w:rPr>
          <w:rFonts w:ascii="Arial" w:hAnsi="Arial" w:cs="Arial"/>
          <w:sz w:val="22"/>
          <w:szCs w:val="22"/>
          <w:lang w:bidi="fa-IR"/>
        </w:rPr>
        <w:tab/>
        <w:t>Instrument standard drawings</w:t>
      </w:r>
    </w:p>
    <w:p w:rsidR="009B17BD" w:rsidRPr="009B17BD" w:rsidRDefault="009B17BD" w:rsidP="009B17BD">
      <w:pPr>
        <w:keepNext/>
        <w:numPr>
          <w:ilvl w:val="1"/>
          <w:numId w:val="1"/>
        </w:numPr>
        <w:bidi w:val="0"/>
        <w:spacing w:before="240" w:after="240" w:line="276" w:lineRule="auto"/>
        <w:jc w:val="lowKashida"/>
        <w:outlineLvl w:val="1"/>
        <w:rPr>
          <w:rFonts w:ascii="Arial" w:hAnsi="Arial" w:cs="Arial"/>
          <w:b/>
          <w:bCs/>
          <w:caps/>
          <w:sz w:val="22"/>
          <w:szCs w:val="22"/>
          <w:lang w:val="en-GB"/>
        </w:rPr>
      </w:pPr>
      <w:bookmarkStart w:id="22" w:name="_Toc258760414"/>
      <w:bookmarkStart w:id="23" w:name="_Toc435622805"/>
      <w:bookmarkStart w:id="24" w:name="_Toc12468017"/>
      <w:bookmarkStart w:id="25" w:name="_Toc12839822"/>
      <w:bookmarkStart w:id="26" w:name="_Toc52658351"/>
      <w:bookmarkStart w:id="27" w:name="_Toc117308778"/>
      <w:r w:rsidRPr="009B17BD">
        <w:rPr>
          <w:rFonts w:ascii="Arial" w:hAnsi="Arial" w:cs="Arial"/>
          <w:b/>
          <w:bCs/>
          <w:caps/>
          <w:sz w:val="22"/>
          <w:szCs w:val="22"/>
          <w:lang w:val="en-GB"/>
        </w:rPr>
        <w:t>International Codes and Standards</w:t>
      </w:r>
      <w:bookmarkEnd w:id="22"/>
      <w:bookmarkEnd w:id="23"/>
      <w:bookmarkEnd w:id="24"/>
      <w:bookmarkEnd w:id="25"/>
      <w:bookmarkEnd w:id="26"/>
      <w:bookmarkEnd w:id="27"/>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AGA</w:t>
      </w:r>
      <w:r w:rsidRPr="009B17BD">
        <w:rPr>
          <w:rFonts w:ascii="Arial" w:hAnsi="Arial" w:cs="Arial"/>
          <w:snapToGrid w:val="0"/>
          <w:sz w:val="22"/>
          <w:szCs w:val="20"/>
          <w:lang w:val="en-GB" w:eastAsia="en-GB"/>
        </w:rPr>
        <w:tab/>
        <w:t>American Gas Association</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IEC-60584</w:t>
      </w:r>
      <w:r w:rsidRPr="009B17BD">
        <w:rPr>
          <w:rFonts w:ascii="Arial" w:hAnsi="Arial" w:cs="Arial"/>
          <w:snapToGrid w:val="0"/>
          <w:sz w:val="22"/>
          <w:szCs w:val="20"/>
          <w:lang w:val="en-GB" w:eastAsia="en-GB"/>
        </w:rPr>
        <w:tab/>
        <w:t>Thermocouples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IEC-60529</w:t>
      </w:r>
      <w:r w:rsidRPr="009B17BD">
        <w:rPr>
          <w:rFonts w:ascii="Arial" w:hAnsi="Arial" w:cs="Arial"/>
          <w:snapToGrid w:val="0"/>
          <w:sz w:val="22"/>
          <w:szCs w:val="20"/>
          <w:lang w:val="en-GB" w:eastAsia="en-GB"/>
        </w:rPr>
        <w:tab/>
        <w:t>Classification of Degree of Protection Provided by Enclosures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IEC-60751, BS1904</w:t>
      </w:r>
      <w:r w:rsidRPr="009B17BD">
        <w:rPr>
          <w:rFonts w:ascii="Arial" w:hAnsi="Arial" w:cs="Arial"/>
          <w:snapToGrid w:val="0"/>
          <w:sz w:val="22"/>
          <w:szCs w:val="20"/>
          <w:lang w:val="en-GB" w:eastAsia="en-GB"/>
        </w:rPr>
        <w:tab/>
        <w:t>Industrial Platinum Resistance Thermometer Sensors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ANSI-MC 96.1</w:t>
      </w:r>
      <w:r w:rsidRPr="009B17BD">
        <w:rPr>
          <w:rFonts w:ascii="Arial" w:hAnsi="Arial" w:cs="Arial"/>
          <w:snapToGrid w:val="0"/>
          <w:sz w:val="22"/>
          <w:szCs w:val="20"/>
          <w:lang w:val="en-GB" w:eastAsia="en-GB"/>
        </w:rPr>
        <w:tab/>
        <w:t>Temperature Measurement Thermocouples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BS EN 837</w:t>
      </w:r>
      <w:r w:rsidRPr="009B17BD">
        <w:rPr>
          <w:rFonts w:ascii="Arial" w:hAnsi="Arial" w:cs="Arial"/>
          <w:snapToGrid w:val="0"/>
          <w:sz w:val="22"/>
          <w:szCs w:val="20"/>
          <w:lang w:val="en-GB" w:eastAsia="en-GB"/>
        </w:rPr>
        <w:tab/>
        <w:t>Specification for Bourdon Tube Pressure Vacuum Products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IEC 60079</w:t>
      </w:r>
      <w:r w:rsidRPr="009B17BD">
        <w:rPr>
          <w:rFonts w:ascii="Arial" w:hAnsi="Arial" w:cs="Arial"/>
          <w:snapToGrid w:val="0"/>
          <w:sz w:val="22"/>
          <w:szCs w:val="20"/>
          <w:lang w:val="en-GB" w:eastAsia="en-GB"/>
        </w:rPr>
        <w:tab/>
        <w:t>Electrical Apparatus for Explosive Gas Atmospheres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IEC 60144</w:t>
      </w:r>
      <w:r w:rsidRPr="009B17BD">
        <w:rPr>
          <w:rFonts w:ascii="Arial" w:hAnsi="Arial" w:cs="Arial"/>
          <w:snapToGrid w:val="0"/>
          <w:sz w:val="22"/>
          <w:szCs w:val="20"/>
          <w:lang w:val="en-GB" w:eastAsia="en-GB"/>
        </w:rPr>
        <w:tab/>
        <w:t>Ingress Protection for Dust and Water Jets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IEC 60079</w:t>
      </w:r>
      <w:r w:rsidRPr="009B17BD">
        <w:rPr>
          <w:rFonts w:ascii="Arial" w:hAnsi="Arial" w:cs="Arial"/>
          <w:snapToGrid w:val="0"/>
          <w:sz w:val="22"/>
          <w:szCs w:val="20"/>
          <w:lang w:val="en-GB" w:eastAsia="en-GB"/>
        </w:rPr>
        <w:tab/>
        <w:t xml:space="preserve">(Relevant Sections) </w:t>
      </w:r>
      <w:r w:rsidRPr="009B17BD">
        <w:rPr>
          <w:rFonts w:ascii="Arial" w:hAnsi="Arial" w:cs="Arial"/>
          <w:snapToGrid w:val="0"/>
          <w:sz w:val="22"/>
          <w:szCs w:val="20"/>
          <w:lang w:val="en-GB" w:eastAsia="en-GB"/>
        </w:rPr>
        <w:tab/>
        <w:t>Code of Practice for the Selection, Installation and Maintenance of Electrical Apparatus for use in Potentially Explosive Atmospheres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ASME VIII</w:t>
      </w:r>
      <w:r w:rsidRPr="009B17BD">
        <w:rPr>
          <w:rFonts w:ascii="Arial" w:hAnsi="Arial" w:cs="Arial"/>
          <w:snapToGrid w:val="0"/>
          <w:sz w:val="22"/>
          <w:szCs w:val="20"/>
          <w:lang w:val="en-GB" w:eastAsia="en-GB"/>
        </w:rPr>
        <w:tab/>
        <w:t>Unfired Pressure Vessels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ANSI B1.20.1</w:t>
      </w:r>
      <w:r w:rsidRPr="009B17BD">
        <w:rPr>
          <w:rFonts w:ascii="Arial" w:hAnsi="Arial" w:cs="Arial"/>
          <w:snapToGrid w:val="0"/>
          <w:sz w:val="22"/>
          <w:szCs w:val="20"/>
          <w:lang w:val="en-GB" w:eastAsia="en-GB"/>
        </w:rPr>
        <w:tab/>
        <w:t>Pipe Threads, General Purpose</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BS 1042</w:t>
      </w:r>
      <w:r w:rsidRPr="009B17BD">
        <w:rPr>
          <w:rFonts w:ascii="Arial" w:hAnsi="Arial" w:cs="Arial"/>
          <w:snapToGrid w:val="0"/>
          <w:sz w:val="22"/>
          <w:szCs w:val="20"/>
          <w:lang w:val="en-GB" w:eastAsia="en-GB"/>
        </w:rPr>
        <w:tab/>
        <w:t>Measurement of fluid flow in closed conduits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ISO 5167</w:t>
      </w:r>
      <w:r w:rsidRPr="009B17BD">
        <w:rPr>
          <w:rFonts w:ascii="Arial" w:hAnsi="Arial" w:cs="Arial"/>
          <w:snapToGrid w:val="0"/>
          <w:sz w:val="22"/>
          <w:szCs w:val="20"/>
          <w:lang w:val="en-GB" w:eastAsia="en-GB"/>
        </w:rPr>
        <w:tab/>
        <w:t xml:space="preserve">Measurement of fluid flow by means of orifice plates, </w:t>
      </w:r>
      <w:r w:rsidRPr="009B17BD">
        <w:rPr>
          <w:rFonts w:ascii="Arial" w:hAnsi="Arial" w:cs="Arial"/>
          <w:snapToGrid w:val="0"/>
          <w:sz w:val="22"/>
          <w:szCs w:val="20"/>
          <w:lang w:val="en-GB" w:eastAsia="en-GB"/>
        </w:rPr>
        <w:lastRenderedPageBreak/>
        <w:t xml:space="preserve">nozzles, and </w:t>
      </w:r>
      <w:proofErr w:type="spellStart"/>
      <w:r w:rsidRPr="009B17BD">
        <w:rPr>
          <w:rFonts w:ascii="Arial" w:hAnsi="Arial" w:cs="Arial"/>
          <w:snapToGrid w:val="0"/>
          <w:sz w:val="22"/>
          <w:szCs w:val="20"/>
          <w:lang w:val="en-GB" w:eastAsia="en-GB"/>
        </w:rPr>
        <w:t>Venturi</w:t>
      </w:r>
      <w:proofErr w:type="spellEnd"/>
      <w:r w:rsidRPr="009B17BD">
        <w:rPr>
          <w:rFonts w:ascii="Arial" w:hAnsi="Arial" w:cs="Arial"/>
          <w:snapToGrid w:val="0"/>
          <w:sz w:val="22"/>
          <w:szCs w:val="20"/>
          <w:lang w:val="en-GB" w:eastAsia="en-GB"/>
        </w:rPr>
        <w:t xml:space="preserve"> tubes inserted in circular cross- section, conduits running full</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NACE MR-0175</w:t>
      </w:r>
      <w:r w:rsidRPr="009B17BD">
        <w:rPr>
          <w:rFonts w:ascii="Arial" w:hAnsi="Arial" w:cs="Arial"/>
          <w:snapToGrid w:val="0"/>
          <w:sz w:val="22"/>
          <w:szCs w:val="20"/>
          <w:lang w:val="en-GB" w:eastAsia="en-GB"/>
        </w:rPr>
        <w:tab/>
        <w:t>Sulphide stress cracking resistant metallic materials for oilfield equipment</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NACE RP-0775</w:t>
      </w:r>
      <w:r w:rsidRPr="009B17BD">
        <w:rPr>
          <w:rFonts w:ascii="Arial" w:hAnsi="Arial" w:cs="Arial"/>
          <w:snapToGrid w:val="0"/>
          <w:sz w:val="22"/>
          <w:szCs w:val="20"/>
          <w:lang w:val="en-GB" w:eastAsia="en-GB"/>
        </w:rPr>
        <w:tab/>
        <w:t>Preparation, Installation, Analysis and Interpretation of Corrosion Coupons in oil field operation.</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ANSI B16.5</w:t>
      </w:r>
      <w:r w:rsidRPr="009B17BD">
        <w:rPr>
          <w:rFonts w:ascii="Arial" w:hAnsi="Arial" w:cs="Arial"/>
          <w:snapToGrid w:val="0"/>
          <w:sz w:val="22"/>
          <w:szCs w:val="20"/>
          <w:lang w:val="en-GB" w:eastAsia="en-GB"/>
        </w:rPr>
        <w:tab/>
        <w:t>Pipe flanges and flanged fittings. inserted in circular cross section conduits running full</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API RP-521</w:t>
      </w:r>
      <w:r w:rsidRPr="009B17BD">
        <w:rPr>
          <w:rFonts w:ascii="Arial" w:hAnsi="Arial" w:cs="Arial"/>
          <w:snapToGrid w:val="0"/>
          <w:sz w:val="22"/>
          <w:szCs w:val="20"/>
          <w:lang w:val="en-GB" w:eastAsia="en-GB"/>
        </w:rPr>
        <w:tab/>
        <w:t xml:space="preserve">Guide for Pressure-Relieving and </w:t>
      </w:r>
      <w:proofErr w:type="spellStart"/>
      <w:r w:rsidRPr="009B17BD">
        <w:rPr>
          <w:rFonts w:ascii="Arial" w:hAnsi="Arial" w:cs="Arial"/>
          <w:snapToGrid w:val="0"/>
          <w:sz w:val="22"/>
          <w:szCs w:val="20"/>
          <w:lang w:val="en-GB" w:eastAsia="en-GB"/>
        </w:rPr>
        <w:t>Depressuring</w:t>
      </w:r>
      <w:proofErr w:type="spellEnd"/>
      <w:r w:rsidRPr="009B17BD">
        <w:rPr>
          <w:rFonts w:ascii="Arial" w:hAnsi="Arial" w:cs="Arial"/>
          <w:snapToGrid w:val="0"/>
          <w:sz w:val="22"/>
          <w:szCs w:val="20"/>
          <w:lang w:val="en-GB" w:eastAsia="en-GB"/>
        </w:rPr>
        <w:t xml:space="preserve"> Systems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API RP-526</w:t>
      </w:r>
      <w:r w:rsidRPr="009B17BD">
        <w:rPr>
          <w:rFonts w:ascii="Arial" w:hAnsi="Arial" w:cs="Arial"/>
          <w:snapToGrid w:val="0"/>
          <w:sz w:val="22"/>
          <w:szCs w:val="20"/>
          <w:lang w:val="en-GB" w:eastAsia="en-GB"/>
        </w:rPr>
        <w:tab/>
        <w:t>Flange Steel Pressure Relief Valves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API 527</w:t>
      </w:r>
      <w:r w:rsidRPr="009B17BD">
        <w:rPr>
          <w:rFonts w:ascii="Arial" w:hAnsi="Arial" w:cs="Arial"/>
          <w:snapToGrid w:val="0"/>
          <w:sz w:val="22"/>
          <w:szCs w:val="20"/>
          <w:lang w:val="en-GB" w:eastAsia="en-GB"/>
        </w:rPr>
        <w:tab/>
        <w:t>Seat Tightness of Pressure Relief Valve</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API-607</w:t>
      </w:r>
      <w:r w:rsidRPr="009B17BD">
        <w:rPr>
          <w:rFonts w:ascii="Arial" w:hAnsi="Arial" w:cs="Arial"/>
          <w:snapToGrid w:val="0"/>
          <w:sz w:val="22"/>
          <w:szCs w:val="20"/>
          <w:lang w:val="en-GB" w:eastAsia="en-GB"/>
        </w:rPr>
        <w:tab/>
        <w:t>Fire Test for Soft-Seated Quarter-Turn Valves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API RP 550 Part I</w:t>
      </w:r>
      <w:r w:rsidRPr="009B17BD">
        <w:rPr>
          <w:rFonts w:ascii="Arial" w:hAnsi="Arial" w:cs="Arial"/>
          <w:snapToGrid w:val="0"/>
          <w:sz w:val="22"/>
          <w:szCs w:val="20"/>
          <w:lang w:val="en-GB" w:eastAsia="en-GB"/>
        </w:rPr>
        <w:tab/>
        <w:t>Installation of Refinery Instruments and Control Systems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 xml:space="preserve">ANSI/FCI 70-2 </w:t>
      </w:r>
      <w:r w:rsidRPr="009B17BD">
        <w:rPr>
          <w:rFonts w:ascii="Arial" w:hAnsi="Arial" w:cs="Arial"/>
          <w:snapToGrid w:val="0"/>
          <w:sz w:val="22"/>
          <w:szCs w:val="20"/>
          <w:lang w:val="en-GB" w:eastAsia="en-GB"/>
        </w:rPr>
        <w:tab/>
        <w:t>Control Valve Seat leakage</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ANSI/ASME B16.36</w:t>
      </w:r>
      <w:r w:rsidRPr="009B17BD">
        <w:rPr>
          <w:rFonts w:ascii="Arial" w:hAnsi="Arial" w:cs="Arial"/>
          <w:snapToGrid w:val="0"/>
          <w:sz w:val="22"/>
          <w:szCs w:val="20"/>
          <w:lang w:val="en-GB" w:eastAsia="en-GB"/>
        </w:rPr>
        <w:tab/>
        <w:t>Orifice Flanges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ASTM D3230</w:t>
      </w:r>
      <w:r w:rsidRPr="009B17BD">
        <w:rPr>
          <w:rFonts w:ascii="Arial" w:hAnsi="Arial" w:cs="Arial"/>
          <w:snapToGrid w:val="0"/>
          <w:sz w:val="22"/>
          <w:szCs w:val="20"/>
          <w:lang w:val="en-GB" w:eastAsia="en-GB"/>
        </w:rPr>
        <w:tab/>
        <w:t>Standard Test Method for Salts in Crude Oil</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ISA S.5.1</w:t>
      </w:r>
      <w:r w:rsidRPr="009B17BD">
        <w:rPr>
          <w:rFonts w:ascii="Arial" w:hAnsi="Arial" w:cs="Arial"/>
          <w:snapToGrid w:val="0"/>
          <w:sz w:val="22"/>
          <w:szCs w:val="20"/>
          <w:lang w:val="en-GB" w:eastAsia="en-GB"/>
        </w:rPr>
        <w:tab/>
        <w:t>Instrumentation symbols and identification</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ISA S.5.4</w:t>
      </w:r>
      <w:r w:rsidRPr="009B17BD">
        <w:rPr>
          <w:rFonts w:ascii="Arial" w:hAnsi="Arial" w:cs="Arial"/>
          <w:snapToGrid w:val="0"/>
          <w:sz w:val="22"/>
          <w:szCs w:val="20"/>
          <w:lang w:val="en-GB" w:eastAsia="en-GB"/>
        </w:rPr>
        <w:tab/>
        <w:t>Instrument Loop Diagrams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ISA RP7.3</w:t>
      </w:r>
      <w:r w:rsidRPr="009B17BD">
        <w:rPr>
          <w:rFonts w:ascii="Arial" w:hAnsi="Arial" w:cs="Arial"/>
          <w:snapToGrid w:val="0"/>
          <w:sz w:val="22"/>
          <w:szCs w:val="20"/>
          <w:lang w:val="en-GB" w:eastAsia="en-GB"/>
        </w:rPr>
        <w:tab/>
        <w:t>Quality Standard for Instrument Air</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ISA S18.1</w:t>
      </w:r>
      <w:r w:rsidRPr="009B17BD">
        <w:rPr>
          <w:rFonts w:ascii="Arial" w:hAnsi="Arial" w:cs="Arial"/>
          <w:snapToGrid w:val="0"/>
          <w:sz w:val="22"/>
          <w:szCs w:val="20"/>
          <w:lang w:val="en-GB" w:eastAsia="en-GB"/>
        </w:rPr>
        <w:tab/>
        <w:t>Annunciators - sequences and specification</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ISA S.20</w:t>
      </w:r>
      <w:r w:rsidRPr="009B17BD">
        <w:rPr>
          <w:rFonts w:ascii="Arial" w:hAnsi="Arial" w:cs="Arial"/>
          <w:snapToGrid w:val="0"/>
          <w:sz w:val="22"/>
          <w:szCs w:val="20"/>
          <w:lang w:val="en-GB" w:eastAsia="en-GB"/>
        </w:rPr>
        <w:tab/>
        <w:t>Specifications forms for process measurement and control instruments, primary elements and control valves.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 xml:space="preserve">ISA S75.01 </w:t>
      </w:r>
      <w:r w:rsidRPr="009B17BD">
        <w:rPr>
          <w:rFonts w:ascii="Arial" w:hAnsi="Arial" w:cs="Arial"/>
          <w:snapToGrid w:val="0"/>
          <w:sz w:val="22"/>
          <w:szCs w:val="20"/>
          <w:lang w:val="en-GB" w:eastAsia="en-GB"/>
        </w:rPr>
        <w:tab/>
        <w:t>Flow equations for sizing Control Valves.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ISA S75.02</w:t>
      </w:r>
      <w:r w:rsidRPr="009B17BD">
        <w:rPr>
          <w:rFonts w:ascii="Arial" w:hAnsi="Arial" w:cs="Arial"/>
          <w:snapToGrid w:val="0"/>
          <w:sz w:val="22"/>
          <w:szCs w:val="20"/>
          <w:lang w:val="en-GB" w:eastAsia="en-GB"/>
        </w:rPr>
        <w:tab/>
        <w:t>Control Valve capacity test procedure.</w:t>
      </w:r>
    </w:p>
    <w:p w:rsidR="004203F6" w:rsidRPr="009968B9" w:rsidRDefault="009B17BD" w:rsidP="009968B9">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 xml:space="preserve">ISA S75.03 </w:t>
      </w:r>
      <w:r w:rsidRPr="009B17BD">
        <w:rPr>
          <w:rFonts w:ascii="Arial" w:hAnsi="Arial" w:cs="Arial"/>
          <w:snapToGrid w:val="0"/>
          <w:sz w:val="22"/>
          <w:szCs w:val="20"/>
          <w:lang w:val="en-GB" w:eastAsia="en-GB"/>
        </w:rPr>
        <w:tab/>
        <w:t>Uniform face to face dimensions for flanged globe type Control Valves.</w:t>
      </w:r>
    </w:p>
    <w:p w:rsidR="009B17BD" w:rsidRPr="009B17BD" w:rsidRDefault="009B17BD" w:rsidP="009B17BD">
      <w:pPr>
        <w:widowControl w:val="0"/>
        <w:tabs>
          <w:tab w:val="left" w:pos="3845"/>
        </w:tabs>
        <w:bidi w:val="0"/>
        <w:snapToGrid w:val="0"/>
        <w:spacing w:before="240" w:after="240" w:line="276" w:lineRule="auto"/>
        <w:ind w:left="3828" w:hanging="3119"/>
        <w:jc w:val="lowKashida"/>
        <w:rPr>
          <w:rFonts w:ascii="Arial" w:hAnsi="Arial" w:cs="Arial"/>
          <w:b/>
          <w:bCs/>
          <w:sz w:val="22"/>
          <w:szCs w:val="22"/>
          <w:u w:val="single"/>
          <w:lang w:bidi="fa-IR"/>
        </w:rPr>
      </w:pPr>
      <w:r w:rsidRPr="009B17BD">
        <w:rPr>
          <w:rFonts w:ascii="Arial" w:hAnsi="Arial" w:cs="Arial"/>
          <w:b/>
          <w:bCs/>
          <w:sz w:val="22"/>
          <w:szCs w:val="22"/>
          <w:u w:val="single"/>
          <w:lang w:bidi="fa-IR"/>
        </w:rPr>
        <w:t>IEEE (Inst. of Electrical and Electronic Engineers)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 xml:space="preserve">IEEE-C62 </w:t>
      </w:r>
      <w:r w:rsidRPr="009B17BD">
        <w:rPr>
          <w:rFonts w:ascii="Arial" w:hAnsi="Arial" w:cs="Arial"/>
          <w:snapToGrid w:val="0"/>
          <w:sz w:val="22"/>
          <w:szCs w:val="20"/>
          <w:lang w:val="en-GB" w:eastAsia="en-GB"/>
        </w:rPr>
        <w:tab/>
        <w:t xml:space="preserve">Guides and standards for surge protection. </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IEEE 802</w:t>
      </w:r>
      <w:r w:rsidRPr="009B17BD">
        <w:rPr>
          <w:rFonts w:ascii="Arial" w:hAnsi="Arial" w:cs="Arial"/>
          <w:snapToGrid w:val="0"/>
          <w:sz w:val="22"/>
          <w:szCs w:val="20"/>
          <w:lang w:val="en-GB" w:eastAsia="en-GB"/>
        </w:rPr>
        <w:tab/>
        <w:t>Local area networks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 xml:space="preserve">IEEE-830 </w:t>
      </w:r>
      <w:r w:rsidRPr="009B17BD">
        <w:rPr>
          <w:rFonts w:ascii="Arial" w:hAnsi="Arial" w:cs="Arial"/>
          <w:snapToGrid w:val="0"/>
          <w:sz w:val="22"/>
          <w:szCs w:val="20"/>
          <w:lang w:val="en-GB" w:eastAsia="en-GB"/>
        </w:rPr>
        <w:tab/>
        <w:t>Guide to software requirements specification.</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lastRenderedPageBreak/>
        <w:t xml:space="preserve">IEEE-1012 </w:t>
      </w:r>
      <w:r w:rsidRPr="009B17BD">
        <w:rPr>
          <w:rFonts w:ascii="Arial" w:hAnsi="Arial" w:cs="Arial"/>
          <w:snapToGrid w:val="0"/>
          <w:sz w:val="22"/>
          <w:szCs w:val="20"/>
          <w:lang w:val="en-GB" w:eastAsia="en-GB"/>
        </w:rPr>
        <w:tab/>
        <w:t xml:space="preserve">Standard for software verification and validation plans. </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 xml:space="preserve">IEEE-1016 </w:t>
      </w:r>
      <w:r w:rsidRPr="009B17BD">
        <w:rPr>
          <w:rFonts w:ascii="Arial" w:hAnsi="Arial" w:cs="Arial"/>
          <w:snapToGrid w:val="0"/>
          <w:sz w:val="22"/>
          <w:szCs w:val="20"/>
          <w:lang w:val="en-GB" w:eastAsia="en-GB"/>
        </w:rPr>
        <w:tab/>
        <w:t>Recommended practice for software design descriptions.</w:t>
      </w:r>
    </w:p>
    <w:p w:rsidR="009B17BD" w:rsidRPr="009B17BD" w:rsidRDefault="009B17BD" w:rsidP="009B17BD">
      <w:pPr>
        <w:widowControl w:val="0"/>
        <w:tabs>
          <w:tab w:val="left" w:pos="3845"/>
        </w:tabs>
        <w:bidi w:val="0"/>
        <w:snapToGrid w:val="0"/>
        <w:spacing w:before="240" w:after="240" w:line="276" w:lineRule="auto"/>
        <w:ind w:left="3828" w:hanging="3119"/>
        <w:jc w:val="lowKashida"/>
        <w:rPr>
          <w:rFonts w:ascii="Arial" w:hAnsi="Arial" w:cs="Arial"/>
          <w:b/>
          <w:bCs/>
          <w:sz w:val="22"/>
          <w:szCs w:val="22"/>
          <w:u w:val="single"/>
          <w:lang w:bidi="fa-IR"/>
        </w:rPr>
      </w:pPr>
      <w:r w:rsidRPr="009B17BD">
        <w:rPr>
          <w:rFonts w:ascii="Arial" w:hAnsi="Arial" w:cs="Arial"/>
          <w:b/>
          <w:bCs/>
          <w:sz w:val="22"/>
          <w:szCs w:val="22"/>
          <w:u w:val="single"/>
          <w:lang w:bidi="fa-IR"/>
        </w:rPr>
        <w:t xml:space="preserve">European Codes </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 xml:space="preserve">CENELEC </w:t>
      </w:r>
      <w:r w:rsidRPr="009B17BD">
        <w:rPr>
          <w:rFonts w:ascii="Arial" w:hAnsi="Arial" w:cs="Arial"/>
          <w:snapToGrid w:val="0"/>
          <w:sz w:val="22"/>
          <w:szCs w:val="20"/>
          <w:lang w:val="en-GB" w:eastAsia="en-GB"/>
        </w:rPr>
        <w:tab/>
        <w:t>For electrical equipment in hazardous areas (for European Manufacturers only):</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EN 50.014</w:t>
      </w:r>
      <w:r w:rsidRPr="009B17BD">
        <w:rPr>
          <w:rFonts w:ascii="Arial" w:hAnsi="Arial" w:cs="Arial"/>
          <w:snapToGrid w:val="0"/>
          <w:sz w:val="22"/>
          <w:szCs w:val="20"/>
          <w:lang w:val="en-GB" w:eastAsia="en-GB"/>
        </w:rPr>
        <w:tab/>
        <w:t>General Rules</w:t>
      </w:r>
    </w:p>
    <w:p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EN 50.018</w:t>
      </w:r>
      <w:r w:rsidRPr="009B17BD">
        <w:rPr>
          <w:rFonts w:ascii="Arial" w:hAnsi="Arial" w:cs="Arial"/>
          <w:snapToGrid w:val="0"/>
          <w:sz w:val="22"/>
          <w:szCs w:val="20"/>
          <w:lang w:val="en-GB" w:eastAsia="en-GB"/>
        </w:rPr>
        <w:tab/>
        <w:t>Explosion-proof Equipment</w:t>
      </w:r>
    </w:p>
    <w:p w:rsidR="009B17BD" w:rsidRPr="00474921"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EN 50.020</w:t>
      </w:r>
      <w:r w:rsidRPr="009B17BD">
        <w:rPr>
          <w:rFonts w:ascii="Arial" w:hAnsi="Arial" w:cs="Arial"/>
          <w:snapToGrid w:val="0"/>
          <w:sz w:val="22"/>
          <w:szCs w:val="20"/>
          <w:lang w:val="en-GB" w:eastAsia="en-GB"/>
        </w:rPr>
        <w:tab/>
      </w:r>
      <w:r w:rsidRPr="00474921">
        <w:rPr>
          <w:rFonts w:ascii="Arial" w:hAnsi="Arial" w:cs="Arial"/>
          <w:snapToGrid w:val="0"/>
          <w:sz w:val="22"/>
          <w:szCs w:val="20"/>
          <w:lang w:val="en-GB" w:eastAsia="en-GB"/>
        </w:rPr>
        <w:t>Intrinsic Safety Equipment</w:t>
      </w:r>
    </w:p>
    <w:p w:rsidR="009B17BD" w:rsidRPr="00474921"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474921">
        <w:rPr>
          <w:rFonts w:ascii="Arial" w:hAnsi="Arial" w:cs="Arial"/>
          <w:snapToGrid w:val="0"/>
          <w:sz w:val="22"/>
          <w:szCs w:val="20"/>
          <w:lang w:val="en-GB" w:eastAsia="en-GB"/>
        </w:rPr>
        <w:t xml:space="preserve">EN 50019, 50039                  Electrical apparatus for potentially explosive atmospheres, </w:t>
      </w:r>
    </w:p>
    <w:p w:rsidR="009B17BD" w:rsidRPr="00474921" w:rsidRDefault="009B17BD" w:rsidP="009B17BD">
      <w:pPr>
        <w:autoSpaceDE w:val="0"/>
        <w:autoSpaceDN w:val="0"/>
        <w:bidi w:val="0"/>
        <w:adjustRightInd w:val="0"/>
        <w:spacing w:before="240" w:after="240" w:line="276" w:lineRule="auto"/>
        <w:ind w:left="706"/>
        <w:jc w:val="lowKashida"/>
        <w:rPr>
          <w:rFonts w:ascii="Arial" w:hAnsi="Arial"/>
          <w:sz w:val="22"/>
          <w:szCs w:val="22"/>
        </w:rPr>
      </w:pPr>
      <w:r w:rsidRPr="00474921">
        <w:rPr>
          <w:rFonts w:ascii="Arial" w:hAnsi="Arial"/>
          <w:sz w:val="22"/>
          <w:szCs w:val="22"/>
        </w:rPr>
        <w:t>The latest published version or amendment shall apply unless otherwise stated.</w:t>
      </w:r>
    </w:p>
    <w:p w:rsidR="00855832" w:rsidRPr="00474921" w:rsidRDefault="00855832" w:rsidP="00593E29">
      <w:pPr>
        <w:pStyle w:val="Heading2"/>
        <w:widowControl w:val="0"/>
        <w:spacing w:line="276" w:lineRule="auto"/>
      </w:pPr>
      <w:bookmarkStart w:id="28" w:name="_Toc117308779"/>
      <w:r w:rsidRPr="00474921">
        <w:t>The Project Documents</w:t>
      </w:r>
      <w:bookmarkEnd w:id="18"/>
      <w:bookmarkEnd w:id="19"/>
      <w:bookmarkEnd w:id="20"/>
      <w:bookmarkEnd w:id="28"/>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1"/>
        <w:gridCol w:w="4276"/>
      </w:tblGrid>
      <w:tr w:rsidR="009B3FF2" w:rsidRPr="00474921" w:rsidTr="009B3FF2">
        <w:tc>
          <w:tcPr>
            <w:tcW w:w="5310" w:type="dxa"/>
          </w:tcPr>
          <w:p w:rsidR="009B3FF2" w:rsidRPr="00474921" w:rsidRDefault="009B3FF2" w:rsidP="00B3337B">
            <w:pPr>
              <w:pStyle w:val="ListParagraph"/>
              <w:numPr>
                <w:ilvl w:val="0"/>
                <w:numId w:val="34"/>
              </w:numPr>
              <w:tabs>
                <w:tab w:val="left" w:pos="1560"/>
                <w:tab w:val="left" w:pos="4820"/>
              </w:tabs>
              <w:bidi w:val="0"/>
              <w:spacing w:before="240" w:after="240" w:line="276" w:lineRule="auto"/>
              <w:jc w:val="lowKashida"/>
              <w:rPr>
                <w:rFonts w:ascii="Arial" w:hAnsi="Arial" w:cs="Arial"/>
                <w:snapToGrid w:val="0"/>
                <w:sz w:val="22"/>
                <w:szCs w:val="20"/>
                <w:lang w:val="en-GB" w:eastAsia="en-GB"/>
              </w:rPr>
            </w:pPr>
            <w:bookmarkStart w:id="29" w:name="_Toc11255804"/>
            <w:bookmarkEnd w:id="21"/>
            <w:r w:rsidRPr="00474921">
              <w:rPr>
                <w:rFonts w:ascii="Arial" w:hAnsi="Arial" w:cs="Arial"/>
                <w:snapToGrid w:val="0"/>
                <w:sz w:val="22"/>
                <w:szCs w:val="20"/>
                <w:lang w:val="en-GB" w:eastAsia="en-GB"/>
              </w:rPr>
              <w:t xml:space="preserve">BK-GNRAL-PEDCO-000-PM-RT-0001       </w:t>
            </w:r>
          </w:p>
        </w:tc>
        <w:tc>
          <w:tcPr>
            <w:tcW w:w="4373" w:type="dxa"/>
          </w:tcPr>
          <w:p w:rsidR="009B3FF2" w:rsidRPr="00474921" w:rsidRDefault="009B3FF2" w:rsidP="009B3FF2">
            <w:pPr>
              <w:tabs>
                <w:tab w:val="left" w:pos="1560"/>
                <w:tab w:val="left" w:pos="4820"/>
              </w:tabs>
              <w:bidi w:val="0"/>
              <w:spacing w:before="240" w:after="240" w:line="276" w:lineRule="auto"/>
              <w:contextualSpacing/>
              <w:jc w:val="lowKashida"/>
              <w:rPr>
                <w:rFonts w:ascii="Arial" w:hAnsi="Arial" w:cs="Arial"/>
                <w:snapToGrid w:val="0"/>
                <w:sz w:val="22"/>
                <w:szCs w:val="20"/>
                <w:lang w:val="en-GB" w:eastAsia="en-GB"/>
              </w:rPr>
            </w:pPr>
            <w:r w:rsidRPr="00474921">
              <w:rPr>
                <w:rFonts w:ascii="Arial" w:hAnsi="Arial" w:cs="Arial"/>
                <w:snapToGrid w:val="0"/>
                <w:sz w:val="22"/>
                <w:szCs w:val="20"/>
                <w:lang w:val="en-GB" w:eastAsia="en-GB"/>
              </w:rPr>
              <w:t>Endorsement Report For Basic Design &amp; Scope of Work</w:t>
            </w:r>
          </w:p>
        </w:tc>
      </w:tr>
      <w:tr w:rsidR="009B3FF2" w:rsidRPr="00474921" w:rsidTr="009B3FF2">
        <w:tc>
          <w:tcPr>
            <w:tcW w:w="5310" w:type="dxa"/>
          </w:tcPr>
          <w:p w:rsidR="009B3FF2" w:rsidRPr="00474921" w:rsidRDefault="009B3FF2" w:rsidP="00B3337B">
            <w:pPr>
              <w:pStyle w:val="ListParagraph"/>
              <w:numPr>
                <w:ilvl w:val="0"/>
                <w:numId w:val="34"/>
              </w:numPr>
              <w:tabs>
                <w:tab w:val="left" w:pos="1560"/>
                <w:tab w:val="left" w:pos="4820"/>
              </w:tabs>
              <w:bidi w:val="0"/>
              <w:spacing w:before="240" w:after="240" w:line="276" w:lineRule="auto"/>
              <w:jc w:val="lowKashida"/>
              <w:rPr>
                <w:rFonts w:ascii="Arial" w:hAnsi="Arial" w:cs="Arial"/>
                <w:snapToGrid w:val="0"/>
                <w:sz w:val="22"/>
                <w:szCs w:val="20"/>
                <w:lang w:val="en-GB" w:eastAsia="en-GB"/>
              </w:rPr>
            </w:pPr>
            <w:r w:rsidRPr="00474921">
              <w:rPr>
                <w:rFonts w:ascii="Arial" w:hAnsi="Arial" w:cs="Arial"/>
                <w:snapToGrid w:val="0"/>
                <w:sz w:val="22"/>
                <w:szCs w:val="20"/>
                <w:lang w:val="en-GB" w:eastAsia="en-GB"/>
              </w:rPr>
              <w:t>BK-GNRAL-PEDCO-000-PR-DB-0001</w:t>
            </w:r>
          </w:p>
        </w:tc>
        <w:tc>
          <w:tcPr>
            <w:tcW w:w="4373" w:type="dxa"/>
          </w:tcPr>
          <w:p w:rsidR="009B3FF2" w:rsidRPr="00474921" w:rsidRDefault="009B3FF2" w:rsidP="009B3FF2">
            <w:pPr>
              <w:tabs>
                <w:tab w:val="left" w:pos="1560"/>
                <w:tab w:val="left" w:pos="4820"/>
              </w:tabs>
              <w:bidi w:val="0"/>
              <w:spacing w:before="240" w:after="240" w:line="276" w:lineRule="auto"/>
              <w:contextualSpacing/>
              <w:jc w:val="lowKashida"/>
              <w:rPr>
                <w:rFonts w:ascii="Arial" w:hAnsi="Arial" w:cs="Arial"/>
                <w:snapToGrid w:val="0"/>
                <w:sz w:val="22"/>
                <w:szCs w:val="20"/>
                <w:lang w:val="en-GB" w:eastAsia="en-GB"/>
              </w:rPr>
            </w:pPr>
            <w:r w:rsidRPr="00474921">
              <w:rPr>
                <w:rFonts w:ascii="Arial" w:hAnsi="Arial" w:cs="Arial"/>
                <w:snapToGrid w:val="0"/>
                <w:sz w:val="22"/>
                <w:szCs w:val="20"/>
                <w:lang w:val="en-GB" w:eastAsia="en-GB"/>
              </w:rPr>
              <w:t>Process Basis of Design</w:t>
            </w:r>
          </w:p>
        </w:tc>
      </w:tr>
      <w:tr w:rsidR="009B3FF2" w:rsidRPr="00474921" w:rsidTr="009B3FF2">
        <w:tc>
          <w:tcPr>
            <w:tcW w:w="5310" w:type="dxa"/>
          </w:tcPr>
          <w:p w:rsidR="009B3FF2" w:rsidRPr="00474921" w:rsidRDefault="009B3FF2" w:rsidP="00B3337B">
            <w:pPr>
              <w:pStyle w:val="ListParagraph"/>
              <w:numPr>
                <w:ilvl w:val="0"/>
                <w:numId w:val="34"/>
              </w:numPr>
              <w:tabs>
                <w:tab w:val="left" w:pos="1560"/>
                <w:tab w:val="left" w:pos="4820"/>
              </w:tabs>
              <w:bidi w:val="0"/>
              <w:spacing w:before="240" w:after="240" w:line="276" w:lineRule="auto"/>
              <w:jc w:val="lowKashida"/>
              <w:rPr>
                <w:rFonts w:ascii="Arial" w:hAnsi="Arial" w:cs="Arial"/>
                <w:snapToGrid w:val="0"/>
                <w:sz w:val="22"/>
                <w:szCs w:val="20"/>
                <w:lang w:val="en-GB" w:eastAsia="en-GB"/>
              </w:rPr>
            </w:pPr>
            <w:r w:rsidRPr="00474921">
              <w:rPr>
                <w:rFonts w:ascii="Arial" w:hAnsi="Arial" w:cs="Arial"/>
                <w:snapToGrid w:val="0"/>
                <w:sz w:val="22"/>
                <w:szCs w:val="20"/>
                <w:lang w:val="en-GB" w:eastAsia="en-GB"/>
              </w:rPr>
              <w:t xml:space="preserve">BK-SSGRL-PEDCO-110-PI-SP-0001 </w:t>
            </w:r>
          </w:p>
        </w:tc>
        <w:tc>
          <w:tcPr>
            <w:tcW w:w="4373" w:type="dxa"/>
          </w:tcPr>
          <w:p w:rsidR="009B3FF2" w:rsidRPr="00474921" w:rsidRDefault="009B3FF2" w:rsidP="009B3FF2">
            <w:pPr>
              <w:tabs>
                <w:tab w:val="left" w:pos="1560"/>
                <w:tab w:val="left" w:pos="4820"/>
              </w:tabs>
              <w:bidi w:val="0"/>
              <w:spacing w:before="240" w:after="240" w:line="276" w:lineRule="auto"/>
              <w:contextualSpacing/>
              <w:jc w:val="lowKashida"/>
              <w:rPr>
                <w:rFonts w:ascii="Arial" w:hAnsi="Arial" w:cs="Arial"/>
                <w:snapToGrid w:val="0"/>
                <w:sz w:val="22"/>
                <w:szCs w:val="20"/>
                <w:lang w:val="en-GB" w:eastAsia="en-GB"/>
              </w:rPr>
            </w:pPr>
            <w:r w:rsidRPr="00474921">
              <w:rPr>
                <w:rFonts w:ascii="Arial" w:hAnsi="Arial" w:cs="Arial"/>
                <w:snapToGrid w:val="0"/>
                <w:sz w:val="22"/>
                <w:szCs w:val="22"/>
                <w:lang w:val="en-GB" w:eastAsia="en-GB"/>
              </w:rPr>
              <w:t>Piping &amp; Pipeline Material Specification</w:t>
            </w:r>
          </w:p>
        </w:tc>
      </w:tr>
      <w:tr w:rsidR="009B3FF2" w:rsidRPr="00474921" w:rsidTr="009B3FF2">
        <w:tc>
          <w:tcPr>
            <w:tcW w:w="5310" w:type="dxa"/>
          </w:tcPr>
          <w:p w:rsidR="009B3FF2" w:rsidRPr="00474921" w:rsidRDefault="009B3FF2" w:rsidP="00B3337B">
            <w:pPr>
              <w:pStyle w:val="ListParagraph"/>
              <w:numPr>
                <w:ilvl w:val="0"/>
                <w:numId w:val="34"/>
              </w:numPr>
              <w:tabs>
                <w:tab w:val="left" w:pos="1560"/>
                <w:tab w:val="left" w:pos="4820"/>
              </w:tabs>
              <w:bidi w:val="0"/>
              <w:spacing w:before="240" w:after="240" w:line="276" w:lineRule="auto"/>
              <w:jc w:val="lowKashida"/>
              <w:rPr>
                <w:rFonts w:ascii="Arial" w:hAnsi="Arial" w:cs="Arial"/>
                <w:snapToGrid w:val="0"/>
                <w:sz w:val="22"/>
                <w:szCs w:val="20"/>
                <w:lang w:val="en-GB" w:eastAsia="en-GB"/>
              </w:rPr>
            </w:pPr>
            <w:r w:rsidRPr="00474921">
              <w:rPr>
                <w:rFonts w:ascii="Arial" w:hAnsi="Arial" w:cs="Arial"/>
                <w:snapToGrid w:val="0"/>
                <w:sz w:val="22"/>
                <w:szCs w:val="20"/>
                <w:lang w:val="en-GB" w:eastAsia="en-GB"/>
              </w:rPr>
              <w:t>BK-GNRAL-PEDCO-000-SA-SP-0002</w:t>
            </w:r>
          </w:p>
        </w:tc>
        <w:tc>
          <w:tcPr>
            <w:tcW w:w="4373" w:type="dxa"/>
          </w:tcPr>
          <w:p w:rsidR="009B3FF2" w:rsidRPr="00474921" w:rsidRDefault="009B3FF2" w:rsidP="009B3FF2">
            <w:pPr>
              <w:tabs>
                <w:tab w:val="left" w:pos="1560"/>
                <w:tab w:val="left" w:pos="4820"/>
              </w:tabs>
              <w:bidi w:val="0"/>
              <w:spacing w:before="240" w:after="240" w:line="276" w:lineRule="auto"/>
              <w:contextualSpacing/>
              <w:jc w:val="lowKashida"/>
              <w:rPr>
                <w:rFonts w:ascii="Arial" w:hAnsi="Arial" w:cs="Arial"/>
                <w:snapToGrid w:val="0"/>
                <w:sz w:val="22"/>
                <w:szCs w:val="20"/>
                <w:lang w:val="en-GB" w:eastAsia="en-GB"/>
              </w:rPr>
            </w:pPr>
            <w:r w:rsidRPr="00474921">
              <w:rPr>
                <w:rFonts w:ascii="Arial" w:hAnsi="Arial" w:cs="Arial"/>
                <w:snapToGrid w:val="0"/>
                <w:sz w:val="22"/>
                <w:szCs w:val="20"/>
                <w:lang w:val="en-GB" w:eastAsia="en-GB"/>
              </w:rPr>
              <w:t>Spec. For Hazardous Area Classification</w:t>
            </w:r>
          </w:p>
        </w:tc>
      </w:tr>
    </w:tbl>
    <w:p w:rsidR="00DA0441" w:rsidRPr="00474921" w:rsidRDefault="00DA0441" w:rsidP="00DA0441">
      <w:pPr>
        <w:pStyle w:val="Heading2"/>
      </w:pPr>
      <w:bookmarkStart w:id="30" w:name="_Toc11840286"/>
      <w:bookmarkStart w:id="31" w:name="_Toc44854045"/>
      <w:bookmarkStart w:id="32" w:name="_Toc117308780"/>
      <w:r w:rsidRPr="00474921">
        <w:t>ENVIRONMENTAL DATA</w:t>
      </w:r>
      <w:bookmarkEnd w:id="29"/>
      <w:bookmarkEnd w:id="30"/>
      <w:bookmarkEnd w:id="31"/>
      <w:bookmarkEnd w:id="32"/>
    </w:p>
    <w:p w:rsidR="00DA0441" w:rsidRPr="00474921" w:rsidRDefault="00DA0441" w:rsidP="00A3199D">
      <w:pPr>
        <w:autoSpaceDE w:val="0"/>
        <w:autoSpaceDN w:val="0"/>
        <w:bidi w:val="0"/>
        <w:adjustRightInd w:val="0"/>
        <w:spacing w:before="240" w:after="240" w:line="276" w:lineRule="auto"/>
        <w:ind w:left="706"/>
        <w:jc w:val="both"/>
        <w:rPr>
          <w:rFonts w:ascii="Arial" w:hAnsi="Arial" w:cs="Arial"/>
          <w:snapToGrid w:val="0"/>
          <w:sz w:val="22"/>
          <w:szCs w:val="20"/>
          <w:lang w:val="en-GB" w:eastAsia="en-GB"/>
        </w:rPr>
      </w:pPr>
      <w:r w:rsidRPr="00474921">
        <w:rPr>
          <w:rFonts w:ascii="Arial" w:hAnsi="Arial" w:cs="Arial"/>
          <w:sz w:val="22"/>
          <w:szCs w:val="22"/>
          <w:lang w:bidi="fa-IR"/>
        </w:rPr>
        <w:t>Ref</w:t>
      </w:r>
      <w:r w:rsidR="007B60BF">
        <w:rPr>
          <w:rFonts w:ascii="Arial" w:hAnsi="Arial" w:cs="Arial"/>
          <w:sz w:val="22"/>
          <w:szCs w:val="22"/>
          <w:lang w:bidi="fa-IR"/>
        </w:rPr>
        <w:t>er to "Process Basis of Design;</w:t>
      </w:r>
      <w:r w:rsidR="007B60BF">
        <w:rPr>
          <w:rFonts w:ascii="Arial" w:hAnsi="Arial" w:cs="Arial" w:hint="cs"/>
          <w:sz w:val="22"/>
          <w:szCs w:val="22"/>
          <w:rtl/>
          <w:lang w:bidi="fa-IR"/>
        </w:rPr>
        <w:t xml:space="preserve"> </w:t>
      </w:r>
      <w:proofErr w:type="spellStart"/>
      <w:r w:rsidRPr="00474921">
        <w:rPr>
          <w:rFonts w:ascii="Arial" w:hAnsi="Arial" w:cs="Arial"/>
          <w:sz w:val="22"/>
          <w:szCs w:val="22"/>
          <w:lang w:bidi="fa-IR"/>
        </w:rPr>
        <w:t>Doc.No</w:t>
      </w:r>
      <w:proofErr w:type="spellEnd"/>
      <w:r w:rsidRPr="00474921">
        <w:rPr>
          <w:rFonts w:ascii="Arial" w:hAnsi="Arial" w:cs="Arial"/>
          <w:sz w:val="22"/>
          <w:szCs w:val="22"/>
          <w:lang w:bidi="fa-IR"/>
        </w:rPr>
        <w:t>.</w:t>
      </w:r>
      <w:r w:rsidR="006E20F8" w:rsidRPr="00474921">
        <w:rPr>
          <w:rFonts w:ascii="Arial" w:hAnsi="Arial" w:cs="Arial"/>
          <w:snapToGrid w:val="0"/>
          <w:sz w:val="22"/>
          <w:szCs w:val="22"/>
          <w:lang w:val="en-GB" w:eastAsia="en-GB"/>
        </w:rPr>
        <w:t>BK-GNRAL-PEDCO-000-PR-DC-0001</w:t>
      </w:r>
      <w:proofErr w:type="gramStart"/>
      <w:r w:rsidR="00AA761F" w:rsidRPr="00474921">
        <w:rPr>
          <w:rFonts w:ascii="Arial" w:hAnsi="Arial" w:cs="Arial"/>
          <w:snapToGrid w:val="0"/>
          <w:sz w:val="22"/>
          <w:szCs w:val="20"/>
          <w:lang w:val="en-GB" w:eastAsia="en-GB"/>
        </w:rPr>
        <w:t>,</w:t>
      </w:r>
      <w:r w:rsidR="00A3199D" w:rsidRPr="00474921">
        <w:rPr>
          <w:rFonts w:ascii="Arial" w:hAnsi="Arial" w:cs="Arial"/>
          <w:snapToGrid w:val="0"/>
          <w:sz w:val="22"/>
          <w:szCs w:val="20"/>
          <w:lang w:val="en-GB" w:eastAsia="en-GB"/>
        </w:rPr>
        <w:t>f</w:t>
      </w:r>
      <w:r w:rsidR="00AA761F" w:rsidRPr="00474921">
        <w:rPr>
          <w:rFonts w:ascii="Arial" w:hAnsi="Arial" w:cs="Arial"/>
          <w:snapToGrid w:val="0"/>
          <w:sz w:val="22"/>
          <w:szCs w:val="20"/>
          <w:lang w:val="en-GB" w:eastAsia="en-GB"/>
        </w:rPr>
        <w:t>or</w:t>
      </w:r>
      <w:proofErr w:type="gramEnd"/>
      <w:r w:rsidR="00AA761F" w:rsidRPr="00474921">
        <w:rPr>
          <w:rFonts w:ascii="Arial" w:hAnsi="Arial" w:cs="Arial"/>
          <w:snapToGrid w:val="0"/>
          <w:sz w:val="22"/>
          <w:szCs w:val="20"/>
          <w:lang w:val="en-GB" w:eastAsia="en-GB"/>
        </w:rPr>
        <w:t xml:space="preserve"> environment </w:t>
      </w:r>
      <w:r w:rsidR="00A3199D" w:rsidRPr="00474921">
        <w:rPr>
          <w:rFonts w:ascii="Arial" w:hAnsi="Arial" w:cs="Arial"/>
          <w:snapToGrid w:val="0"/>
          <w:sz w:val="22"/>
          <w:szCs w:val="20"/>
          <w:lang w:val="en-GB" w:eastAsia="en-GB"/>
        </w:rPr>
        <w:t xml:space="preserve">data </w:t>
      </w:r>
      <w:r w:rsidR="00AA761F" w:rsidRPr="00474921">
        <w:rPr>
          <w:rFonts w:ascii="Arial" w:hAnsi="Arial" w:cs="Arial"/>
          <w:snapToGrid w:val="0"/>
          <w:sz w:val="22"/>
          <w:szCs w:val="20"/>
          <w:lang w:val="en-GB" w:eastAsia="en-GB"/>
        </w:rPr>
        <w:t>and site condition</w:t>
      </w:r>
      <w:r w:rsidR="00A3199D" w:rsidRPr="00474921">
        <w:rPr>
          <w:rFonts w:ascii="Arial" w:hAnsi="Arial" w:cs="Arial"/>
          <w:snapToGrid w:val="0"/>
          <w:sz w:val="22"/>
          <w:szCs w:val="20"/>
          <w:lang w:val="en-GB" w:eastAsia="en-GB"/>
        </w:rPr>
        <w:t>s</w:t>
      </w:r>
      <w:r w:rsidR="00AA761F" w:rsidRPr="00474921">
        <w:rPr>
          <w:rFonts w:ascii="Arial" w:hAnsi="Arial" w:cs="Arial"/>
          <w:snapToGrid w:val="0"/>
          <w:sz w:val="22"/>
          <w:szCs w:val="20"/>
          <w:lang w:val="en-GB" w:eastAsia="en-GB"/>
        </w:rPr>
        <w:t xml:space="preserve"> , which is summarised as per the following :</w:t>
      </w:r>
    </w:p>
    <w:p w:rsidR="00AA761F" w:rsidRPr="00474921" w:rsidRDefault="00FA7B4C" w:rsidP="00B3337B">
      <w:pPr>
        <w:pStyle w:val="ListParagraph"/>
        <w:numPr>
          <w:ilvl w:val="0"/>
          <w:numId w:val="25"/>
        </w:numPr>
        <w:bidi w:val="0"/>
        <w:jc w:val="lowKashida"/>
        <w:rPr>
          <w:rFonts w:asciiTheme="minorBidi" w:hAnsiTheme="minorBidi" w:cstheme="minorBidi"/>
        </w:rPr>
      </w:pPr>
      <w:r w:rsidRPr="00474921">
        <w:rPr>
          <w:rFonts w:asciiTheme="minorBidi" w:hAnsiTheme="minorBidi" w:cstheme="minorBidi"/>
        </w:rPr>
        <w:t xml:space="preserve">Barometric pressure(Winter):13.7 </w:t>
      </w:r>
      <w:proofErr w:type="spellStart"/>
      <w:r w:rsidRPr="00474921">
        <w:rPr>
          <w:rFonts w:asciiTheme="minorBidi" w:hAnsiTheme="minorBidi" w:cstheme="minorBidi"/>
        </w:rPr>
        <w:t>Psia</w:t>
      </w:r>
      <w:proofErr w:type="spellEnd"/>
      <w:r w:rsidRPr="00474921">
        <w:rPr>
          <w:rFonts w:asciiTheme="minorBidi" w:hAnsiTheme="minorBidi" w:cstheme="minorBidi"/>
        </w:rPr>
        <w:t xml:space="preserve"> </w:t>
      </w:r>
    </w:p>
    <w:p w:rsidR="00FA7B4C" w:rsidRPr="00474921" w:rsidRDefault="00FA7B4C" w:rsidP="00B3337B">
      <w:pPr>
        <w:pStyle w:val="ListParagraph"/>
        <w:numPr>
          <w:ilvl w:val="0"/>
          <w:numId w:val="25"/>
        </w:numPr>
        <w:bidi w:val="0"/>
        <w:jc w:val="lowKashida"/>
        <w:rPr>
          <w:rFonts w:asciiTheme="minorBidi" w:hAnsiTheme="minorBidi" w:cstheme="minorBidi"/>
        </w:rPr>
      </w:pPr>
      <w:r w:rsidRPr="00474921">
        <w:rPr>
          <w:rFonts w:asciiTheme="minorBidi" w:hAnsiTheme="minorBidi" w:cstheme="minorBidi"/>
        </w:rPr>
        <w:t xml:space="preserve">Barometric pressure(Summer):13.2 </w:t>
      </w:r>
      <w:proofErr w:type="spellStart"/>
      <w:r w:rsidRPr="00474921">
        <w:rPr>
          <w:rFonts w:asciiTheme="minorBidi" w:hAnsiTheme="minorBidi" w:cstheme="minorBidi"/>
        </w:rPr>
        <w:t>Psia</w:t>
      </w:r>
      <w:proofErr w:type="spellEnd"/>
      <w:r w:rsidRPr="00474921">
        <w:rPr>
          <w:rFonts w:asciiTheme="minorBidi" w:hAnsiTheme="minorBidi" w:cstheme="minorBidi"/>
        </w:rPr>
        <w:t xml:space="preserve"> </w:t>
      </w:r>
    </w:p>
    <w:p w:rsidR="00FA7B4C" w:rsidRPr="00474921" w:rsidRDefault="00FA7B4C" w:rsidP="00B3337B">
      <w:pPr>
        <w:pStyle w:val="ListParagraph"/>
        <w:numPr>
          <w:ilvl w:val="0"/>
          <w:numId w:val="25"/>
        </w:numPr>
        <w:bidi w:val="0"/>
        <w:jc w:val="lowKashida"/>
        <w:rPr>
          <w:rFonts w:asciiTheme="minorBidi" w:hAnsiTheme="minorBidi" w:cstheme="minorBidi"/>
        </w:rPr>
      </w:pPr>
      <w:r w:rsidRPr="00474921">
        <w:rPr>
          <w:rFonts w:asciiTheme="minorBidi" w:hAnsiTheme="minorBidi" w:cstheme="minorBidi"/>
        </w:rPr>
        <w:t xml:space="preserve">Solar radiation: </w:t>
      </w:r>
      <w:r w:rsidR="00C57795">
        <w:rPr>
          <w:rFonts w:asciiTheme="minorBidi" w:hAnsiTheme="minorBidi" w:cstheme="minorBidi"/>
        </w:rPr>
        <w:t>946</w:t>
      </w:r>
      <w:r w:rsidRPr="00474921">
        <w:rPr>
          <w:rFonts w:asciiTheme="minorBidi" w:hAnsiTheme="minorBidi" w:cstheme="minorBidi"/>
        </w:rPr>
        <w:t xml:space="preserve"> W /m</w:t>
      </w:r>
      <w:r w:rsidRPr="00C57795">
        <w:rPr>
          <w:rFonts w:asciiTheme="minorBidi" w:hAnsiTheme="minorBidi" w:cstheme="minorBidi"/>
          <w:vertAlign w:val="superscript"/>
        </w:rPr>
        <w:t>2</w:t>
      </w:r>
    </w:p>
    <w:p w:rsidR="00FA7B4C" w:rsidRPr="00474921" w:rsidRDefault="00FA7B4C" w:rsidP="00B3337B">
      <w:pPr>
        <w:pStyle w:val="ListParagraph"/>
        <w:numPr>
          <w:ilvl w:val="0"/>
          <w:numId w:val="25"/>
        </w:numPr>
        <w:bidi w:val="0"/>
        <w:jc w:val="lowKashida"/>
        <w:rPr>
          <w:rFonts w:asciiTheme="minorBidi" w:hAnsiTheme="minorBidi" w:cstheme="minorBidi"/>
        </w:rPr>
      </w:pPr>
      <w:r w:rsidRPr="00474921">
        <w:rPr>
          <w:rFonts w:asciiTheme="minorBidi" w:hAnsiTheme="minorBidi" w:cstheme="minorBidi"/>
        </w:rPr>
        <w:t>Maximum ambient temperature</w:t>
      </w:r>
      <w:r w:rsidRPr="00474921">
        <w:rPr>
          <w:rFonts w:asciiTheme="minorBidi" w:hAnsiTheme="minorBidi" w:cstheme="minorBidi"/>
          <w:rtl/>
        </w:rPr>
        <w:t xml:space="preserve"> </w:t>
      </w:r>
      <w:r w:rsidRPr="00474921">
        <w:rPr>
          <w:rFonts w:asciiTheme="minorBidi" w:hAnsiTheme="minorBidi" w:cstheme="minorBidi"/>
        </w:rPr>
        <w:t>(°C) : 5</w:t>
      </w:r>
      <w:r w:rsidR="004344DA">
        <w:rPr>
          <w:rFonts w:asciiTheme="minorBidi" w:hAnsiTheme="minorBidi" w:cstheme="minorBidi"/>
        </w:rPr>
        <w:t>0</w:t>
      </w:r>
    </w:p>
    <w:p w:rsidR="00FA7B4C" w:rsidRPr="00474921" w:rsidRDefault="00FA7B4C" w:rsidP="00B3337B">
      <w:pPr>
        <w:pStyle w:val="ListParagraph"/>
        <w:numPr>
          <w:ilvl w:val="0"/>
          <w:numId w:val="25"/>
        </w:numPr>
        <w:bidi w:val="0"/>
        <w:jc w:val="lowKashida"/>
        <w:rPr>
          <w:rFonts w:ascii="Arial" w:hAnsi="Arial" w:cs="Arial"/>
          <w:b/>
          <w:bCs/>
          <w:snapToGrid w:val="0"/>
          <w:sz w:val="22"/>
          <w:szCs w:val="22"/>
          <w:lang w:val="en-GB" w:eastAsia="en-GB"/>
        </w:rPr>
      </w:pPr>
      <w:r w:rsidRPr="00474921">
        <w:rPr>
          <w:rFonts w:asciiTheme="minorBidi" w:hAnsiTheme="minorBidi" w:cstheme="minorBidi"/>
        </w:rPr>
        <w:t xml:space="preserve">Minimum ambient temperature </w:t>
      </w:r>
      <w:r w:rsidRPr="00474921">
        <w:rPr>
          <w:rFonts w:asciiTheme="minorBidi" w:hAnsiTheme="minorBidi" w:cstheme="minorBidi"/>
          <w:snapToGrid w:val="0"/>
          <w:sz w:val="22"/>
          <w:szCs w:val="20"/>
          <w:lang w:val="en-GB" w:eastAsia="en-GB"/>
        </w:rPr>
        <w:t>(°C): -5</w:t>
      </w:r>
    </w:p>
    <w:p w:rsidR="00FA7B4C" w:rsidRPr="00474921" w:rsidRDefault="00FA7B4C" w:rsidP="00B3337B">
      <w:pPr>
        <w:pStyle w:val="ListParagraph"/>
        <w:numPr>
          <w:ilvl w:val="0"/>
          <w:numId w:val="25"/>
        </w:numPr>
        <w:bidi w:val="0"/>
        <w:jc w:val="lowKashida"/>
        <w:rPr>
          <w:rFonts w:asciiTheme="minorBidi" w:hAnsiTheme="minorBidi" w:cstheme="minorBidi"/>
        </w:rPr>
      </w:pPr>
      <w:r w:rsidRPr="00474921">
        <w:rPr>
          <w:rFonts w:asciiTheme="minorBidi" w:hAnsiTheme="minorBidi" w:cstheme="minorBidi"/>
        </w:rPr>
        <w:t>Maximum steel surface exposed to sun (°C): 85</w:t>
      </w:r>
    </w:p>
    <w:p w:rsidR="00FA7B4C" w:rsidRPr="00474921" w:rsidRDefault="00FA7B4C" w:rsidP="00B3337B">
      <w:pPr>
        <w:pStyle w:val="ListParagraph"/>
        <w:numPr>
          <w:ilvl w:val="0"/>
          <w:numId w:val="25"/>
        </w:numPr>
        <w:bidi w:val="0"/>
        <w:jc w:val="lowKashida"/>
        <w:rPr>
          <w:rFonts w:asciiTheme="minorBidi" w:hAnsiTheme="minorBidi" w:cstheme="minorBidi"/>
        </w:rPr>
      </w:pPr>
      <w:r w:rsidRPr="00474921">
        <w:rPr>
          <w:rFonts w:asciiTheme="minorBidi" w:hAnsiTheme="minorBidi" w:cstheme="minorBidi"/>
        </w:rPr>
        <w:t>Maximum Design relative humidity (%): 100</w:t>
      </w:r>
    </w:p>
    <w:p w:rsidR="00FA7B4C" w:rsidRPr="00474921" w:rsidRDefault="00FA7B4C" w:rsidP="00B3337B">
      <w:pPr>
        <w:pStyle w:val="ListParagraph"/>
        <w:numPr>
          <w:ilvl w:val="0"/>
          <w:numId w:val="25"/>
        </w:numPr>
        <w:bidi w:val="0"/>
        <w:jc w:val="lowKashida"/>
        <w:rPr>
          <w:rFonts w:asciiTheme="minorBidi" w:hAnsiTheme="minorBidi" w:cstheme="minorBidi"/>
        </w:rPr>
      </w:pPr>
      <w:r w:rsidRPr="00474921">
        <w:rPr>
          <w:rFonts w:asciiTheme="minorBidi" w:hAnsiTheme="minorBidi" w:cstheme="minorBidi"/>
        </w:rPr>
        <w:t>Minimum Design relative humidity (%): 0</w:t>
      </w:r>
    </w:p>
    <w:p w:rsidR="00FA7B4C" w:rsidRPr="00474921" w:rsidRDefault="00FA7B4C" w:rsidP="00FA7B4C">
      <w:pPr>
        <w:pStyle w:val="ListParagraph"/>
        <w:bidi w:val="0"/>
        <w:ind w:left="1066"/>
        <w:jc w:val="lowKashida"/>
        <w:rPr>
          <w:rFonts w:asciiTheme="minorBidi" w:hAnsiTheme="minorBidi" w:cstheme="minorBidi"/>
        </w:rPr>
      </w:pPr>
    </w:p>
    <w:p w:rsidR="00223FF9" w:rsidRPr="00474921" w:rsidRDefault="00223FF9" w:rsidP="00223FF9">
      <w:pPr>
        <w:pStyle w:val="Heading2"/>
      </w:pPr>
      <w:bookmarkStart w:id="33" w:name="_Toc102991628"/>
      <w:bookmarkStart w:id="34" w:name="_Toc117308781"/>
      <w:r w:rsidRPr="00474921">
        <w:lastRenderedPageBreak/>
        <w:t>ORDER OF PRECEDENSE</w:t>
      </w:r>
      <w:bookmarkEnd w:id="33"/>
      <w:bookmarkEnd w:id="34"/>
    </w:p>
    <w:p w:rsidR="00223FF9" w:rsidRPr="00474921" w:rsidRDefault="00223FF9" w:rsidP="00223FF9">
      <w:pPr>
        <w:widowControl w:val="0"/>
        <w:bidi w:val="0"/>
        <w:snapToGrid w:val="0"/>
        <w:spacing w:before="240" w:after="240" w:line="300" w:lineRule="atLeast"/>
        <w:ind w:left="709"/>
        <w:jc w:val="lowKashida"/>
        <w:rPr>
          <w:rFonts w:ascii="Arial" w:hAnsi="Arial" w:cs="Arial"/>
          <w:sz w:val="22"/>
          <w:szCs w:val="22"/>
          <w:lang w:bidi="fa-IR"/>
        </w:rPr>
      </w:pPr>
      <w:r w:rsidRPr="00474921">
        <w:rPr>
          <w:rFonts w:ascii="Arial" w:hAnsi="Arial" w:cs="Arial"/>
          <w:sz w:val="22"/>
          <w:szCs w:val="22"/>
          <w:lang w:bidi="fa-IR"/>
        </w:rPr>
        <w:t>The order of precedence shall be as follows (from higher to lower level):</w:t>
      </w:r>
    </w:p>
    <w:p w:rsidR="00223FF9" w:rsidRPr="00474921" w:rsidRDefault="00223FF9" w:rsidP="00223FF9">
      <w:pPr>
        <w:widowControl w:val="0"/>
        <w:bidi w:val="0"/>
        <w:snapToGrid w:val="0"/>
        <w:spacing w:before="240" w:after="240" w:line="300" w:lineRule="atLeast"/>
        <w:ind w:left="709"/>
        <w:jc w:val="lowKashida"/>
        <w:rPr>
          <w:rFonts w:ascii="Arial" w:hAnsi="Arial" w:cs="Arial"/>
          <w:sz w:val="22"/>
          <w:szCs w:val="22"/>
          <w:lang w:bidi="fa-IR"/>
        </w:rPr>
      </w:pPr>
      <w:r w:rsidRPr="00474921">
        <w:rPr>
          <w:rFonts w:ascii="Arial" w:hAnsi="Arial" w:cs="Arial"/>
          <w:sz w:val="22"/>
          <w:szCs w:val="22"/>
          <w:lang w:bidi="fa-IR"/>
        </w:rPr>
        <w:t xml:space="preserve"> - Data sheets </w:t>
      </w:r>
    </w:p>
    <w:p w:rsidR="00223FF9" w:rsidRPr="00474921" w:rsidRDefault="00223FF9" w:rsidP="00223FF9">
      <w:pPr>
        <w:widowControl w:val="0"/>
        <w:bidi w:val="0"/>
        <w:snapToGrid w:val="0"/>
        <w:spacing w:before="240" w:after="240" w:line="300" w:lineRule="atLeast"/>
        <w:ind w:left="709"/>
        <w:jc w:val="lowKashida"/>
        <w:rPr>
          <w:rFonts w:ascii="Arial" w:hAnsi="Arial" w:cs="Arial"/>
          <w:sz w:val="22"/>
          <w:szCs w:val="22"/>
          <w:lang w:bidi="fa-IR"/>
        </w:rPr>
      </w:pPr>
      <w:r w:rsidRPr="00474921">
        <w:rPr>
          <w:rFonts w:ascii="Arial" w:hAnsi="Arial" w:cs="Arial"/>
          <w:sz w:val="22"/>
          <w:szCs w:val="22"/>
          <w:lang w:bidi="fa-IR"/>
        </w:rPr>
        <w:t xml:space="preserve">- Particular project specifications </w:t>
      </w:r>
    </w:p>
    <w:p w:rsidR="00223FF9" w:rsidRPr="00474921" w:rsidRDefault="00223FF9" w:rsidP="00223FF9">
      <w:pPr>
        <w:widowControl w:val="0"/>
        <w:bidi w:val="0"/>
        <w:snapToGrid w:val="0"/>
        <w:spacing w:before="240" w:after="240" w:line="300" w:lineRule="atLeast"/>
        <w:ind w:left="709"/>
        <w:jc w:val="lowKashida"/>
        <w:rPr>
          <w:rFonts w:ascii="Arial" w:hAnsi="Arial" w:cs="Arial"/>
          <w:sz w:val="22"/>
          <w:szCs w:val="22"/>
          <w:lang w:bidi="fa-IR"/>
        </w:rPr>
      </w:pPr>
      <w:r w:rsidRPr="00474921">
        <w:rPr>
          <w:rFonts w:ascii="Arial" w:hAnsi="Arial" w:cs="Arial"/>
          <w:sz w:val="22"/>
          <w:szCs w:val="22"/>
          <w:lang w:bidi="fa-IR"/>
        </w:rPr>
        <w:t xml:space="preserve">- This specification </w:t>
      </w:r>
    </w:p>
    <w:p w:rsidR="00223FF9" w:rsidRPr="00474921" w:rsidRDefault="00223FF9" w:rsidP="00223FF9">
      <w:pPr>
        <w:widowControl w:val="0"/>
        <w:bidi w:val="0"/>
        <w:snapToGrid w:val="0"/>
        <w:spacing w:before="240" w:after="240" w:line="300" w:lineRule="atLeast"/>
        <w:ind w:left="709"/>
        <w:jc w:val="lowKashida"/>
        <w:rPr>
          <w:rFonts w:ascii="Arial" w:hAnsi="Arial" w:cs="Arial"/>
          <w:sz w:val="22"/>
          <w:szCs w:val="22"/>
          <w:lang w:bidi="fa-IR"/>
        </w:rPr>
      </w:pPr>
      <w:r w:rsidRPr="00474921">
        <w:rPr>
          <w:rFonts w:ascii="Arial" w:hAnsi="Arial" w:cs="Arial"/>
          <w:sz w:val="22"/>
          <w:szCs w:val="22"/>
          <w:lang w:bidi="fa-IR"/>
        </w:rPr>
        <w:t xml:space="preserve">- The OWNER specifications and standard documents </w:t>
      </w:r>
    </w:p>
    <w:p w:rsidR="00223FF9" w:rsidRPr="00474921" w:rsidRDefault="00223FF9" w:rsidP="00223FF9">
      <w:pPr>
        <w:widowControl w:val="0"/>
        <w:bidi w:val="0"/>
        <w:snapToGrid w:val="0"/>
        <w:spacing w:before="240" w:after="240" w:line="300" w:lineRule="atLeast"/>
        <w:ind w:left="709"/>
        <w:jc w:val="lowKashida"/>
        <w:rPr>
          <w:rFonts w:ascii="Arial" w:hAnsi="Arial" w:cs="Arial"/>
          <w:sz w:val="22"/>
          <w:szCs w:val="22"/>
          <w:lang w:bidi="fa-IR"/>
        </w:rPr>
      </w:pPr>
      <w:r w:rsidRPr="00474921">
        <w:rPr>
          <w:rFonts w:ascii="Arial" w:hAnsi="Arial" w:cs="Arial"/>
          <w:sz w:val="22"/>
          <w:szCs w:val="22"/>
          <w:lang w:bidi="fa-IR"/>
        </w:rPr>
        <w:t xml:space="preserve">- The codes and standards </w:t>
      </w:r>
    </w:p>
    <w:p w:rsidR="00223FF9" w:rsidRPr="00474921" w:rsidRDefault="00223FF9" w:rsidP="00223FF9">
      <w:pPr>
        <w:widowControl w:val="0"/>
        <w:bidi w:val="0"/>
        <w:snapToGrid w:val="0"/>
        <w:spacing w:before="240" w:after="240" w:line="300" w:lineRule="atLeast"/>
        <w:ind w:left="709"/>
        <w:jc w:val="lowKashida"/>
        <w:rPr>
          <w:rFonts w:ascii="Arial" w:hAnsi="Arial" w:cs="Arial"/>
          <w:sz w:val="22"/>
          <w:szCs w:val="22"/>
          <w:lang w:bidi="fa-IR"/>
        </w:rPr>
      </w:pPr>
      <w:r w:rsidRPr="00474921">
        <w:rPr>
          <w:rFonts w:ascii="Arial" w:hAnsi="Arial" w:cs="Arial"/>
          <w:sz w:val="22"/>
          <w:szCs w:val="22"/>
          <w:lang w:bidi="fa-IR"/>
        </w:rPr>
        <w:t>It shall be the CONTRACTOR responsibility to raise to OWNER any discrepancy between documents. The CONTRACTOR shall not proceed with any such aspect of the work until he has received any necessary confirmation in writing from the OWNER</w:t>
      </w:r>
    </w:p>
    <w:p w:rsidR="00223FF9" w:rsidRPr="00474921" w:rsidRDefault="00223FF9" w:rsidP="00223FF9">
      <w:pPr>
        <w:widowControl w:val="0"/>
        <w:tabs>
          <w:tab w:val="left" w:pos="1560"/>
        </w:tabs>
        <w:bidi w:val="0"/>
        <w:spacing w:before="240" w:after="240" w:line="276" w:lineRule="auto"/>
        <w:ind w:left="1559"/>
        <w:contextualSpacing/>
        <w:jc w:val="lowKashida"/>
        <w:rPr>
          <w:rFonts w:ascii="Arial" w:hAnsi="Arial" w:cs="Arial"/>
          <w:snapToGrid w:val="0"/>
          <w:sz w:val="22"/>
          <w:szCs w:val="20"/>
          <w:lang w:val="en-GB" w:eastAsia="en-GB"/>
        </w:rPr>
      </w:pPr>
    </w:p>
    <w:p w:rsidR="00D5731D" w:rsidRPr="00474921" w:rsidRDefault="00D5731D" w:rsidP="00D5731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5" w:name="_Toc222980573"/>
      <w:bookmarkStart w:id="36" w:name="_Toc258146942"/>
      <w:bookmarkStart w:id="37" w:name="_Toc258159475"/>
      <w:bookmarkStart w:id="38" w:name="_Toc262990516"/>
      <w:bookmarkStart w:id="39" w:name="_Toc350784406"/>
      <w:bookmarkStart w:id="40" w:name="_Toc356836853"/>
      <w:bookmarkStart w:id="41" w:name="_Toc443230787"/>
      <w:bookmarkStart w:id="42" w:name="_Toc44854046"/>
      <w:bookmarkStart w:id="43" w:name="_Toc84781747"/>
      <w:bookmarkStart w:id="44" w:name="_Toc117308782"/>
      <w:r w:rsidRPr="00474921">
        <w:rPr>
          <w:rFonts w:ascii="Arial" w:hAnsi="Arial" w:cs="Arial"/>
          <w:b/>
          <w:bCs/>
          <w:caps/>
          <w:kern w:val="28"/>
          <w:sz w:val="24"/>
        </w:rPr>
        <w:t>ABBREVIATION</w:t>
      </w:r>
      <w:bookmarkEnd w:id="35"/>
      <w:bookmarkEnd w:id="36"/>
      <w:bookmarkEnd w:id="37"/>
      <w:bookmarkEnd w:id="38"/>
      <w:bookmarkEnd w:id="39"/>
      <w:bookmarkEnd w:id="40"/>
      <w:bookmarkEnd w:id="41"/>
      <w:bookmarkEnd w:id="42"/>
      <w:bookmarkEnd w:id="43"/>
      <w:bookmarkEnd w:id="44"/>
    </w:p>
    <w:p w:rsidR="00F23188" w:rsidRPr="00474921" w:rsidRDefault="00F23188" w:rsidP="00F23188">
      <w:pPr>
        <w:pStyle w:val="ListParagraph"/>
        <w:autoSpaceDE w:val="0"/>
        <w:autoSpaceDN w:val="0"/>
        <w:bidi w:val="0"/>
        <w:adjustRightInd w:val="0"/>
        <w:spacing w:before="240" w:after="240" w:line="360" w:lineRule="auto"/>
        <w:jc w:val="both"/>
        <w:rPr>
          <w:rFonts w:ascii="Arial" w:hAnsi="Arial" w:cs="Arial"/>
          <w:sz w:val="22"/>
          <w:szCs w:val="22"/>
        </w:rPr>
      </w:pPr>
      <w:bookmarkStart w:id="45" w:name="bookmark0"/>
      <w:bookmarkStart w:id="46" w:name="_Toc10038417"/>
      <w:bookmarkStart w:id="47" w:name="_Toc7269330"/>
      <w:bookmarkStart w:id="48" w:name="_Toc516478418"/>
      <w:bookmarkStart w:id="49" w:name="_Toc275007617"/>
      <w:bookmarkStart w:id="50" w:name="_Toc21267612"/>
      <w:bookmarkStart w:id="51" w:name="_Toc44854069"/>
      <w:bookmarkStart w:id="52" w:name="_Toc350784479"/>
      <w:bookmarkStart w:id="53" w:name="_Toc356836908"/>
      <w:bookmarkStart w:id="54" w:name="_Toc443230841"/>
      <w:bookmarkStart w:id="55" w:name="OLE_LINK17"/>
      <w:bookmarkStart w:id="56" w:name="OLE_LINK18"/>
      <w:bookmarkEnd w:id="45"/>
      <w:r w:rsidRPr="00474921">
        <w:rPr>
          <w:rFonts w:ascii="Arial" w:hAnsi="Arial" w:cs="Arial"/>
          <w:sz w:val="22"/>
          <w:szCs w:val="22"/>
        </w:rPr>
        <w:t xml:space="preserve">Industry standard abbreviations shall take their usual meaning. Outlined herein are the most common, which may be used in this and other project documents: </w:t>
      </w:r>
    </w:p>
    <w:tbl>
      <w:tblPr>
        <w:tblW w:w="8292" w:type="dxa"/>
        <w:tblInd w:w="1143" w:type="dxa"/>
        <w:tblLook w:val="04A0" w:firstRow="1" w:lastRow="0" w:firstColumn="1" w:lastColumn="0" w:noHBand="0" w:noVBand="1"/>
      </w:tblPr>
      <w:tblGrid>
        <w:gridCol w:w="2367"/>
        <w:gridCol w:w="5925"/>
      </w:tblGrid>
      <w:tr w:rsidR="00F23188" w:rsidRPr="00474921" w:rsidTr="009968B9">
        <w:trPr>
          <w:trHeight w:val="300"/>
        </w:trPr>
        <w:tc>
          <w:tcPr>
            <w:tcW w:w="2367" w:type="dxa"/>
            <w:shd w:val="clear" w:color="auto" w:fill="auto"/>
            <w:vAlign w:val="center"/>
            <w:hideMark/>
          </w:tcPr>
          <w:p w:rsidR="00F23188" w:rsidRPr="00474921" w:rsidRDefault="00F23188" w:rsidP="00F23188">
            <w:pPr>
              <w:ind w:right="-1"/>
              <w:jc w:val="right"/>
              <w:rPr>
                <w:rFonts w:ascii="Arial" w:hAnsi="Arial" w:cs="Arial"/>
                <w:color w:val="000000"/>
                <w:sz w:val="22"/>
                <w:szCs w:val="22"/>
              </w:rPr>
            </w:pPr>
            <w:r w:rsidRPr="00474921">
              <w:rPr>
                <w:rFonts w:ascii="Arial" w:hAnsi="Arial" w:cs="Arial"/>
                <w:color w:val="000000"/>
                <w:sz w:val="22"/>
                <w:szCs w:val="22"/>
              </w:rPr>
              <w:t>ANSI</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American National Standards Institute</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lang w:bidi="fa-IR"/>
              </w:rPr>
              <w:t>API</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lang w:bidi="fa-IR"/>
              </w:rPr>
              <w:t>American Petroleum Institute</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ASME</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American Society of Mechanical Engineers</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ASTM</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lang w:bidi="fa-IR"/>
              </w:rPr>
              <w:t>American Society for Testing and Material</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BDV</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Blow down Valve</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BS</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British Standard</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CCR</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Central Control Room</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CSA</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Community , Supported Agriculture</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DCS</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Distributed Control System</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EMC</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Electromagnetic Compatibility</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EMF</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Electromotive Force</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ESD</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Emergency Shutdown</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ESDV</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Emergency Shutdown Valve</w:t>
            </w:r>
          </w:p>
        </w:tc>
      </w:tr>
      <w:tr w:rsidR="0027149F" w:rsidRPr="00474921" w:rsidTr="009968B9">
        <w:trPr>
          <w:trHeight w:val="300"/>
        </w:trPr>
        <w:tc>
          <w:tcPr>
            <w:tcW w:w="2367" w:type="dxa"/>
            <w:shd w:val="clear" w:color="auto" w:fill="auto"/>
            <w:vAlign w:val="center"/>
          </w:tcPr>
          <w:p w:rsidR="0027149F" w:rsidRPr="00474921" w:rsidRDefault="0027149F" w:rsidP="00F23188">
            <w:pPr>
              <w:jc w:val="right"/>
              <w:rPr>
                <w:rFonts w:ascii="Arial" w:hAnsi="Arial" w:cs="Arial"/>
                <w:color w:val="000000"/>
                <w:sz w:val="22"/>
                <w:szCs w:val="22"/>
              </w:rPr>
            </w:pPr>
            <w:r w:rsidRPr="00474921">
              <w:rPr>
                <w:rFonts w:ascii="Arial" w:hAnsi="Arial" w:cs="Arial"/>
                <w:color w:val="000000"/>
                <w:sz w:val="22"/>
                <w:szCs w:val="22"/>
              </w:rPr>
              <w:t>FACP</w:t>
            </w:r>
          </w:p>
        </w:tc>
        <w:tc>
          <w:tcPr>
            <w:tcW w:w="5925" w:type="dxa"/>
            <w:shd w:val="clear" w:color="auto" w:fill="auto"/>
            <w:vAlign w:val="center"/>
          </w:tcPr>
          <w:p w:rsidR="0027149F" w:rsidRPr="00474921" w:rsidRDefault="0027149F" w:rsidP="00F23188">
            <w:pPr>
              <w:jc w:val="right"/>
              <w:rPr>
                <w:rFonts w:ascii="Arial" w:hAnsi="Arial" w:cs="Arial"/>
                <w:color w:val="000000"/>
                <w:sz w:val="22"/>
                <w:szCs w:val="22"/>
              </w:rPr>
            </w:pPr>
            <w:r w:rsidRPr="00474921">
              <w:rPr>
                <w:rFonts w:ascii="Arial" w:hAnsi="Arial" w:cs="Arial"/>
                <w:color w:val="000000"/>
                <w:sz w:val="22"/>
                <w:szCs w:val="22"/>
              </w:rPr>
              <w:t>Fire Alarm Control Panel</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F&amp;G</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Fire and Gas</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FAT</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Factory Acceptance Test</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GA</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General Alarm</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HART</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Highway Addressable Remote Transmission</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lastRenderedPageBreak/>
              <w:t xml:space="preserve">HAZOP </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Hazard and Operability Study</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HMI</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Human Machine Interface</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HSE</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lang w:bidi="fa-IR"/>
              </w:rPr>
              <w:t>Health ,Safety &amp; Environment</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HVAC</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Heating Ventilation and Air Conditioning</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lang w:bidi="fa-IR"/>
              </w:rPr>
              <w:t>IEC</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lang w:bidi="fa-IR"/>
              </w:rPr>
              <w:t xml:space="preserve">International </w:t>
            </w:r>
            <w:proofErr w:type="spellStart"/>
            <w:r w:rsidRPr="00474921">
              <w:rPr>
                <w:rFonts w:ascii="Arial" w:hAnsi="Arial" w:cs="Arial"/>
                <w:color w:val="000000"/>
                <w:sz w:val="22"/>
                <w:szCs w:val="22"/>
                <w:lang w:bidi="fa-IR"/>
              </w:rPr>
              <w:t>Electrotechnical</w:t>
            </w:r>
            <w:proofErr w:type="spellEnd"/>
            <w:r w:rsidRPr="00474921">
              <w:rPr>
                <w:rFonts w:ascii="Arial" w:hAnsi="Arial" w:cs="Arial"/>
                <w:color w:val="000000"/>
                <w:sz w:val="22"/>
                <w:szCs w:val="22"/>
                <w:lang w:bidi="fa-IR"/>
              </w:rPr>
              <w:t xml:space="preserve"> Commission</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IEE</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Institution of Electrical Engineers</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IP</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Ingress Protection</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lang w:bidi="fa-IR"/>
              </w:rPr>
              <w:t>IPS</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lang w:bidi="fa-IR"/>
              </w:rPr>
              <w:t>Iranian Petroleum Standard</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IRP</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Interpose Relay Panel</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IS</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Intrinsic Safety</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ISO</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lang w:bidi="fa-IR"/>
              </w:rPr>
              <w:t>International Organization for Standardization</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LAN</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Local Area Network</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NACE</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lang w:bidi="fa-IR"/>
              </w:rPr>
              <w:t>National Association of Corrosion Engineers</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PC</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Personal Computer</w:t>
            </w:r>
          </w:p>
        </w:tc>
      </w:tr>
      <w:tr w:rsidR="00F23188" w:rsidRPr="00474921" w:rsidTr="009968B9">
        <w:trPr>
          <w:trHeight w:val="300"/>
        </w:trPr>
        <w:tc>
          <w:tcPr>
            <w:tcW w:w="2367" w:type="dxa"/>
            <w:shd w:val="clear" w:color="auto" w:fill="auto"/>
            <w:vAlign w:val="center"/>
            <w:hideMark/>
          </w:tcPr>
          <w:p w:rsidR="00F23188" w:rsidRPr="00474921" w:rsidRDefault="00A3199D" w:rsidP="00F23188">
            <w:pPr>
              <w:jc w:val="right"/>
              <w:rPr>
                <w:rFonts w:ascii="Arial" w:hAnsi="Arial" w:cs="Arial"/>
                <w:color w:val="000000"/>
                <w:sz w:val="22"/>
                <w:szCs w:val="22"/>
                <w:rtl/>
              </w:rPr>
            </w:pPr>
            <w:r w:rsidRPr="00474921">
              <w:rPr>
                <w:rFonts w:ascii="Arial" w:hAnsi="Arial" w:cs="Arial"/>
                <w:color w:val="000000"/>
                <w:sz w:val="22"/>
                <w:szCs w:val="22"/>
              </w:rPr>
              <w:t>P</w:t>
            </w:r>
            <w:r w:rsidR="00F23188" w:rsidRPr="00474921">
              <w:rPr>
                <w:rFonts w:ascii="Arial" w:hAnsi="Arial" w:cs="Arial"/>
                <w:color w:val="000000"/>
                <w:sz w:val="22"/>
                <w:szCs w:val="22"/>
              </w:rPr>
              <w:t>CS</w:t>
            </w:r>
          </w:p>
        </w:tc>
        <w:tc>
          <w:tcPr>
            <w:tcW w:w="5925" w:type="dxa"/>
            <w:shd w:val="clear" w:color="auto" w:fill="auto"/>
            <w:vAlign w:val="center"/>
            <w:hideMark/>
          </w:tcPr>
          <w:p w:rsidR="00F23188" w:rsidRPr="00474921" w:rsidRDefault="00A3199D" w:rsidP="00F23188">
            <w:pPr>
              <w:jc w:val="right"/>
              <w:rPr>
                <w:rFonts w:ascii="Arial" w:hAnsi="Arial" w:cs="Arial"/>
                <w:color w:val="000000"/>
                <w:sz w:val="22"/>
                <w:szCs w:val="22"/>
                <w:rtl/>
              </w:rPr>
            </w:pPr>
            <w:r w:rsidRPr="00474921">
              <w:rPr>
                <w:rFonts w:ascii="Arial" w:hAnsi="Arial" w:cs="Arial"/>
                <w:color w:val="000000"/>
                <w:sz w:val="22"/>
                <w:szCs w:val="22"/>
              </w:rPr>
              <w:t>Process</w:t>
            </w:r>
            <w:r w:rsidR="00F23188" w:rsidRPr="00474921">
              <w:rPr>
                <w:rFonts w:ascii="Arial" w:hAnsi="Arial" w:cs="Arial"/>
                <w:color w:val="000000"/>
                <w:sz w:val="22"/>
                <w:szCs w:val="22"/>
              </w:rPr>
              <w:t xml:space="preserve"> Control System</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PFD</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Process Flow Diagram</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PLC</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Programmable Logic Controller</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PSU</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Power Supply Unit</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RTD</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Resistance  Thermometers Detectors</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SIL</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Safety Integrity Level</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SS</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Stainless Steel</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UCP</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Unit Control Panel</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UPS</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Uninterruptable Power Supply</w:t>
            </w:r>
          </w:p>
        </w:tc>
      </w:tr>
      <w:tr w:rsidR="00F23188" w:rsidRPr="00474921" w:rsidTr="009968B9">
        <w:trPr>
          <w:trHeight w:val="300"/>
        </w:trPr>
        <w:tc>
          <w:tcPr>
            <w:tcW w:w="2367"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UV</w:t>
            </w:r>
          </w:p>
        </w:tc>
        <w:tc>
          <w:tcPr>
            <w:tcW w:w="5925" w:type="dxa"/>
            <w:shd w:val="clear" w:color="auto" w:fill="auto"/>
            <w:vAlign w:val="center"/>
            <w:hideMark/>
          </w:tcPr>
          <w:p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Ultraviolet</w:t>
            </w:r>
          </w:p>
        </w:tc>
      </w:tr>
      <w:tr w:rsidR="00D9546E" w:rsidRPr="00474921" w:rsidTr="009968B9">
        <w:trPr>
          <w:trHeight w:val="300"/>
        </w:trPr>
        <w:tc>
          <w:tcPr>
            <w:tcW w:w="2367" w:type="dxa"/>
            <w:shd w:val="clear" w:color="auto" w:fill="auto"/>
            <w:vAlign w:val="center"/>
            <w:hideMark/>
          </w:tcPr>
          <w:p w:rsidR="00D9546E" w:rsidRPr="00474921" w:rsidRDefault="00D9546E" w:rsidP="000A1E9A">
            <w:pPr>
              <w:jc w:val="right"/>
              <w:rPr>
                <w:rFonts w:ascii="Arial" w:hAnsi="Arial" w:cs="Arial"/>
                <w:color w:val="000000"/>
                <w:sz w:val="22"/>
                <w:szCs w:val="22"/>
                <w:rtl/>
              </w:rPr>
            </w:pPr>
            <w:r w:rsidRPr="00474921">
              <w:rPr>
                <w:rFonts w:ascii="Arial" w:hAnsi="Arial" w:cs="Arial"/>
                <w:color w:val="000000"/>
                <w:sz w:val="22"/>
                <w:szCs w:val="22"/>
              </w:rPr>
              <w:t>WHCP</w:t>
            </w:r>
          </w:p>
        </w:tc>
        <w:tc>
          <w:tcPr>
            <w:tcW w:w="5925" w:type="dxa"/>
            <w:shd w:val="clear" w:color="auto" w:fill="auto"/>
            <w:vAlign w:val="center"/>
            <w:hideMark/>
          </w:tcPr>
          <w:p w:rsidR="00D9546E" w:rsidRPr="00474921" w:rsidRDefault="00D9546E" w:rsidP="000A1E9A">
            <w:pPr>
              <w:jc w:val="right"/>
              <w:rPr>
                <w:rFonts w:ascii="Arial" w:hAnsi="Arial" w:cs="Arial"/>
                <w:color w:val="000000"/>
                <w:sz w:val="22"/>
                <w:szCs w:val="22"/>
                <w:rtl/>
              </w:rPr>
            </w:pPr>
            <w:r w:rsidRPr="00474921">
              <w:rPr>
                <w:rFonts w:ascii="Arial" w:hAnsi="Arial" w:cs="Arial"/>
                <w:color w:val="000000"/>
                <w:sz w:val="22"/>
                <w:szCs w:val="22"/>
              </w:rPr>
              <w:t>Wellhead Control Panel</w:t>
            </w:r>
          </w:p>
        </w:tc>
      </w:tr>
    </w:tbl>
    <w:p w:rsidR="009968B9" w:rsidRDefault="009968B9" w:rsidP="009968B9">
      <w:pPr>
        <w:widowControl w:val="0"/>
        <w:tabs>
          <w:tab w:val="left" w:pos="1560"/>
        </w:tabs>
        <w:bidi w:val="0"/>
        <w:spacing w:before="240" w:after="240" w:line="276" w:lineRule="auto"/>
        <w:ind w:left="1559"/>
        <w:contextualSpacing/>
        <w:jc w:val="lowKashida"/>
        <w:rPr>
          <w:rFonts w:ascii="Arial" w:hAnsi="Arial" w:cs="Arial"/>
          <w:b/>
          <w:bCs/>
          <w:caps/>
          <w:kern w:val="28"/>
          <w:sz w:val="24"/>
        </w:rPr>
      </w:pPr>
      <w:bookmarkStart w:id="57" w:name="_Toc117308783"/>
      <w:bookmarkStart w:id="58" w:name="_Toc429901275"/>
      <w:bookmarkStart w:id="59" w:name="_Toc12468020"/>
      <w:bookmarkStart w:id="60" w:name="_Toc12839825"/>
      <w:bookmarkStart w:id="61" w:name="_Toc52658355"/>
    </w:p>
    <w:p w:rsidR="00DA122D" w:rsidRPr="00474921" w:rsidRDefault="00DA122D" w:rsidP="009968B9">
      <w:pPr>
        <w:keepNext/>
        <w:widowControl w:val="0"/>
        <w:numPr>
          <w:ilvl w:val="0"/>
          <w:numId w:val="1"/>
        </w:numPr>
        <w:bidi w:val="0"/>
        <w:spacing w:before="240" w:after="240" w:line="276" w:lineRule="auto"/>
        <w:jc w:val="both"/>
        <w:outlineLvl w:val="0"/>
        <w:rPr>
          <w:rFonts w:ascii="Arial" w:hAnsi="Arial" w:cs="Arial"/>
          <w:b/>
          <w:bCs/>
          <w:caps/>
          <w:kern w:val="28"/>
          <w:sz w:val="24"/>
        </w:rPr>
      </w:pPr>
      <w:r w:rsidRPr="00474921">
        <w:rPr>
          <w:rFonts w:ascii="Arial" w:hAnsi="Arial" w:cs="Arial"/>
          <w:b/>
          <w:bCs/>
          <w:caps/>
          <w:kern w:val="28"/>
          <w:sz w:val="24"/>
        </w:rPr>
        <w:t>CONTROL SYSTEM BASIS OF DESIGN</w:t>
      </w:r>
      <w:bookmarkEnd w:id="57"/>
    </w:p>
    <w:p w:rsidR="00D9546E" w:rsidRPr="00474921" w:rsidRDefault="00130E7D" w:rsidP="00DA122D">
      <w:pPr>
        <w:keepNext/>
        <w:numPr>
          <w:ilvl w:val="1"/>
          <w:numId w:val="1"/>
        </w:numPr>
        <w:tabs>
          <w:tab w:val="clear" w:pos="1440"/>
        </w:tabs>
        <w:bidi w:val="0"/>
        <w:spacing w:before="240" w:after="240"/>
        <w:outlineLvl w:val="1"/>
        <w:rPr>
          <w:rFonts w:ascii="Arial" w:hAnsi="Arial" w:cs="Arial"/>
          <w:b/>
          <w:bCs/>
          <w:caps/>
          <w:sz w:val="22"/>
          <w:szCs w:val="22"/>
          <w:lang w:val="en-GB"/>
        </w:rPr>
      </w:pPr>
      <w:bookmarkStart w:id="62" w:name="_Toc117308784"/>
      <w:r w:rsidRPr="00474921">
        <w:rPr>
          <w:rFonts w:ascii="Arial" w:hAnsi="Arial" w:cs="Arial"/>
          <w:b/>
          <w:bCs/>
          <w:caps/>
          <w:sz w:val="22"/>
          <w:szCs w:val="22"/>
          <w:lang w:val="en-GB"/>
        </w:rPr>
        <w:t xml:space="preserve">Instrument/control </w:t>
      </w:r>
      <w:r w:rsidR="00D9546E" w:rsidRPr="00474921">
        <w:rPr>
          <w:rFonts w:ascii="Arial" w:hAnsi="Arial" w:cs="Arial"/>
          <w:b/>
          <w:bCs/>
          <w:caps/>
          <w:sz w:val="22"/>
          <w:szCs w:val="22"/>
          <w:lang w:val="en-GB"/>
        </w:rPr>
        <w:t xml:space="preserve">design </w:t>
      </w:r>
      <w:r w:rsidR="004203F6" w:rsidRPr="00474921">
        <w:rPr>
          <w:rFonts w:ascii="Arial" w:hAnsi="Arial" w:cs="Arial"/>
          <w:b/>
          <w:bCs/>
          <w:caps/>
          <w:sz w:val="22"/>
          <w:szCs w:val="22"/>
          <w:lang w:val="en-GB"/>
        </w:rPr>
        <w:t xml:space="preserve">Criteria </w:t>
      </w:r>
      <w:r w:rsidR="00D9546E" w:rsidRPr="00474921">
        <w:rPr>
          <w:rFonts w:ascii="Arial" w:hAnsi="Arial" w:cs="Arial"/>
          <w:b/>
          <w:bCs/>
          <w:caps/>
          <w:sz w:val="22"/>
          <w:szCs w:val="22"/>
          <w:lang w:val="en-GB"/>
        </w:rPr>
        <w:t>for wellhead area</w:t>
      </w:r>
      <w:bookmarkEnd w:id="62"/>
    </w:p>
    <w:p w:rsidR="00D9546E" w:rsidRPr="00474921" w:rsidRDefault="00D9546E" w:rsidP="00B3337B">
      <w:pPr>
        <w:pStyle w:val="ListParagraph"/>
        <w:keepNext/>
        <w:numPr>
          <w:ilvl w:val="2"/>
          <w:numId w:val="27"/>
        </w:numPr>
        <w:bidi w:val="0"/>
        <w:spacing w:before="240" w:after="240" w:line="276" w:lineRule="auto"/>
        <w:jc w:val="lowKashida"/>
        <w:outlineLvl w:val="1"/>
        <w:rPr>
          <w:rFonts w:ascii="Arial" w:hAnsi="Arial" w:cs="Arial"/>
          <w:b/>
          <w:bCs/>
          <w:caps/>
          <w:sz w:val="22"/>
          <w:szCs w:val="22"/>
          <w:lang w:val="en-GB"/>
        </w:rPr>
      </w:pPr>
      <w:bookmarkStart w:id="63" w:name="_Toc48118940"/>
      <w:bookmarkStart w:id="64" w:name="_Toc117308785"/>
      <w:r w:rsidRPr="00474921">
        <w:rPr>
          <w:rFonts w:ascii="Arial" w:hAnsi="Arial" w:cs="Arial"/>
          <w:b/>
          <w:bCs/>
          <w:caps/>
          <w:sz w:val="22"/>
          <w:szCs w:val="22"/>
          <w:lang w:val="en-GB"/>
        </w:rPr>
        <w:t>wellhead control panel</w:t>
      </w:r>
      <w:bookmarkEnd w:id="63"/>
      <w:bookmarkEnd w:id="64"/>
    </w:p>
    <w:p w:rsidR="00D9546E" w:rsidRPr="00474921" w:rsidRDefault="00D9546E" w:rsidP="004203F6">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The control and safety equipment located at wellhead area shall be self- sufficient. Th</w:t>
      </w:r>
      <w:r w:rsidR="004203F6" w:rsidRPr="00474921">
        <w:rPr>
          <w:rFonts w:ascii="Arial" w:hAnsi="Arial" w:cs="Arial"/>
          <w:sz w:val="22"/>
          <w:szCs w:val="22"/>
          <w:lang w:val="en-GB" w:bidi="fa-IR"/>
        </w:rPr>
        <w:t>e area is un-manned so the WHCP/</w:t>
      </w:r>
      <w:r w:rsidRPr="00474921">
        <w:rPr>
          <w:rFonts w:ascii="Arial" w:hAnsi="Arial" w:cs="Arial"/>
          <w:sz w:val="22"/>
          <w:szCs w:val="22"/>
          <w:lang w:val="en-GB" w:bidi="fa-IR"/>
        </w:rPr>
        <w:t>HPU shall be designed in order to protect the area automatically in absence of personnel and also provide</w:t>
      </w:r>
      <w:r w:rsidR="004203F6" w:rsidRPr="00474921">
        <w:rPr>
          <w:rFonts w:ascii="Arial" w:hAnsi="Arial" w:cs="Arial"/>
          <w:sz w:val="22"/>
          <w:szCs w:val="22"/>
          <w:lang w:val="en-GB" w:bidi="fa-IR"/>
        </w:rPr>
        <w:t>/Indicate</w:t>
      </w:r>
      <w:r w:rsidRPr="00474921">
        <w:rPr>
          <w:rFonts w:ascii="Arial" w:hAnsi="Arial" w:cs="Arial"/>
          <w:sz w:val="22"/>
          <w:szCs w:val="22"/>
          <w:lang w:val="en-GB" w:bidi="fa-IR"/>
        </w:rPr>
        <w:t xml:space="preserve"> enough data during the presence of operators for operation and maintenance purposes.</w:t>
      </w:r>
    </w:p>
    <w:p w:rsidR="00D9546E" w:rsidRPr="00474921" w:rsidRDefault="00D9546E" w:rsidP="00714659">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The Wellhead panel will be located outdoor. The panel shall be installed on concrete floor &amp; under a shelter. It shall be designed to operate continuously at mentioned site / environmental conditions.</w:t>
      </w:r>
    </w:p>
    <w:p w:rsidR="00D9546E" w:rsidRDefault="00D9546E" w:rsidP="00714659">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There is no utility available in area so all the requirements shall be considered in the package.</w:t>
      </w:r>
    </w:p>
    <w:p w:rsidR="008F0669" w:rsidRDefault="008F0669" w:rsidP="008F0669">
      <w:pPr>
        <w:bidi w:val="0"/>
        <w:spacing w:before="240" w:after="240" w:line="276" w:lineRule="auto"/>
        <w:ind w:left="720"/>
        <w:jc w:val="lowKashida"/>
        <w:rPr>
          <w:rFonts w:ascii="Arial" w:hAnsi="Arial" w:cs="Arial"/>
          <w:sz w:val="22"/>
          <w:szCs w:val="22"/>
          <w:lang w:val="en-GB" w:bidi="fa-IR"/>
        </w:rPr>
      </w:pPr>
      <w:r w:rsidRPr="008F0669">
        <w:rPr>
          <w:noProof/>
        </w:rPr>
        <w:lastRenderedPageBreak/>
        <mc:AlternateContent>
          <mc:Choice Requires="wps">
            <w:drawing>
              <wp:anchor distT="0" distB="0" distL="114300" distR="114300" simplePos="0" relativeHeight="251664384" behindDoc="0" locked="0" layoutInCell="1" allowOverlap="1" wp14:anchorId="4F6DEA1F" wp14:editId="46BB7DCE">
                <wp:simplePos x="0" y="0"/>
                <wp:positionH relativeFrom="column">
                  <wp:posOffset>-233045</wp:posOffset>
                </wp:positionH>
                <wp:positionV relativeFrom="paragraph">
                  <wp:posOffset>351155</wp:posOffset>
                </wp:positionV>
                <wp:extent cx="605790" cy="392430"/>
                <wp:effectExtent l="0" t="0" r="22860" b="26670"/>
                <wp:wrapNone/>
                <wp:docPr id="18" name="Isosceles Triangle 6"/>
                <wp:cNvGraphicFramePr/>
                <a:graphic xmlns:a="http://schemas.openxmlformats.org/drawingml/2006/main">
                  <a:graphicData uri="http://schemas.microsoft.com/office/word/2010/wordprocessingShape">
                    <wps:wsp>
                      <wps:cNvSpPr/>
                      <wps:spPr>
                        <a:xfrm>
                          <a:off x="0" y="0"/>
                          <a:ext cx="605790" cy="392430"/>
                        </a:xfrm>
                        <a:prstGeom prst="triangle">
                          <a:avLst/>
                        </a:prstGeom>
                        <a:solidFill>
                          <a:sysClr val="window" lastClr="FFFFFF"/>
                        </a:solidFill>
                        <a:ln w="0" cap="flat" cmpd="sng" algn="ctr">
                          <a:solidFill>
                            <a:sysClr val="windowText" lastClr="000000"/>
                          </a:solidFill>
                          <a:prstDash val="solid"/>
                        </a:ln>
                        <a:effectLst/>
                      </wps:spPr>
                      <wps:txbx>
                        <w:txbxContent>
                          <w:p w:rsidR="008F0669" w:rsidRPr="00DD0076" w:rsidRDefault="008F0669" w:rsidP="008F0669">
                            <w:pPr>
                              <w:pStyle w:val="NormalWeb"/>
                              <w:bidi/>
                              <w:spacing w:before="0" w:beforeAutospacing="0" w:after="0" w:afterAutospacing="0"/>
                              <w:jc w:val="center"/>
                              <w:rPr>
                                <w:sz w:val="20"/>
                                <w:szCs w:val="20"/>
                              </w:rPr>
                            </w:pPr>
                            <w:r w:rsidRPr="00DD0076">
                              <w:rPr>
                                <w:rFonts w:cs="Traditional Arabic"/>
                                <w:sz w:val="20"/>
                                <w:szCs w:val="20"/>
                              </w:rPr>
                              <w:t>D0</w:t>
                            </w:r>
                            <w:r>
                              <w:rPr>
                                <w:rFonts w:cs="Traditional Arabic"/>
                                <w:sz w:val="20"/>
                                <w:szCs w:val="20"/>
                              </w:rPr>
                              <w:t>3</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6DEA1F" id="_x0000_s1028" type="#_x0000_t5" style="position:absolute;left:0;text-align:left;margin-left:-18.35pt;margin-top:27.65pt;width:47.7pt;height:30.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" fillcolor="window" strokecolor="windowText" strokeweight="0">
                <v:textbox inset="0,0,0,0">
                  <w:txbxContent>
                    <w:p w:rsidR="008F0669" w:rsidRPr="00DD0076" w:rsidRDefault="008F0669" w:rsidP="008F0669">
                      <w:pPr>
                        <w:pStyle w:val="NormalWeb"/>
                        <w:bidi/>
                        <w:spacing w:before="0" w:beforeAutospacing="0" w:after="0" w:afterAutospacing="0"/>
                        <w:jc w:val="center"/>
                        <w:rPr>
                          <w:sz w:val="20"/>
                          <w:szCs w:val="20"/>
                        </w:rPr>
                      </w:pPr>
                      <w:r w:rsidRPr="00DD0076">
                        <w:rPr>
                          <w:rFonts w:cs="Traditional Arabic"/>
                          <w:sz w:val="20"/>
                          <w:szCs w:val="20"/>
                        </w:rPr>
                        <w:t>D0</w:t>
                      </w:r>
                      <w:r>
                        <w:rPr>
                          <w:rFonts w:cs="Traditional Arabic"/>
                          <w:sz w:val="20"/>
                          <w:szCs w:val="20"/>
                        </w:rPr>
                        <w:t>3</w:t>
                      </w:r>
                    </w:p>
                  </w:txbxContent>
                </v:textbox>
              </v:shape>
            </w:pict>
          </mc:Fallback>
        </mc:AlternateContent>
      </w:r>
      <w:r w:rsidRPr="00474921">
        <w:rPr>
          <w:rFonts w:ascii="Arial" w:hAnsi="Arial" w:cs="Arial"/>
          <w:sz w:val="22"/>
          <w:szCs w:val="22"/>
          <w:lang w:val="en-GB" w:bidi="fa-IR"/>
        </w:rPr>
        <w:t>There is no utility available in area so all the requirements shall be considered in the package.</w:t>
      </w:r>
    </w:p>
    <w:p w:rsidR="008F0669" w:rsidRPr="00474921" w:rsidRDefault="008F0669" w:rsidP="008F0669">
      <w:pPr>
        <w:bidi w:val="0"/>
        <w:spacing w:before="240" w:after="240" w:line="276" w:lineRule="auto"/>
        <w:ind w:left="720"/>
        <w:jc w:val="lowKashida"/>
        <w:rPr>
          <w:rFonts w:ascii="Arial" w:hAnsi="Arial" w:cs="Arial"/>
          <w:sz w:val="22"/>
          <w:szCs w:val="22"/>
          <w:lang w:val="en-GB" w:bidi="fa-IR"/>
        </w:rPr>
      </w:pPr>
      <w:r>
        <w:rPr>
          <w:rFonts w:ascii="Arial" w:hAnsi="Arial" w:cs="Arial"/>
          <w:sz w:val="22"/>
          <w:szCs w:val="22"/>
          <w:highlight w:val="lightGray"/>
          <w:lang w:val="en-GB" w:bidi="fa-IR"/>
        </w:rPr>
        <w:t>For we</w:t>
      </w:r>
      <w:r w:rsidRPr="008F0669">
        <w:rPr>
          <w:rFonts w:ascii="Arial" w:hAnsi="Arial" w:cs="Arial"/>
          <w:sz w:val="22"/>
          <w:szCs w:val="22"/>
          <w:highlight w:val="lightGray"/>
          <w:lang w:val="en-GB" w:bidi="fa-IR"/>
        </w:rPr>
        <w:t>lls which are controlled by, no control / instrument devices is required to be considered for them except pump vendor scope o</w:t>
      </w:r>
      <w:r w:rsidRPr="008F0669">
        <w:rPr>
          <w:rFonts w:ascii="Arial" w:hAnsi="Arial" w:cs="Arial"/>
          <w:sz w:val="22"/>
          <w:szCs w:val="22"/>
          <w:highlight w:val="lightGray"/>
          <w:shd w:val="clear" w:color="auto" w:fill="D9D9D9" w:themeFill="background1" w:themeFillShade="D9"/>
          <w:lang w:val="en-GB" w:bidi="fa-IR"/>
        </w:rPr>
        <w:t>f work.</w:t>
      </w:r>
      <w:r w:rsidRPr="008F0669">
        <w:rPr>
          <w:rFonts w:ascii="Arial" w:hAnsi="Arial" w:cs="Arial"/>
          <w:sz w:val="22"/>
          <w:szCs w:val="22"/>
          <w:shd w:val="clear" w:color="auto" w:fill="D9D9D9" w:themeFill="background1" w:themeFillShade="D9"/>
          <w:lang w:val="en-GB" w:bidi="fa-IR"/>
        </w:rPr>
        <w:t xml:space="preserve"> All other related details will be considered in concerned documents</w:t>
      </w:r>
      <w:r>
        <w:rPr>
          <w:rFonts w:ascii="Arial" w:hAnsi="Arial" w:cs="Arial"/>
          <w:sz w:val="22"/>
          <w:szCs w:val="22"/>
          <w:shd w:val="clear" w:color="auto" w:fill="D9D9D9" w:themeFill="background1" w:themeFillShade="D9"/>
          <w:lang w:val="en-GB" w:bidi="fa-IR"/>
        </w:rPr>
        <w:t xml:space="preserve"> if any</w:t>
      </w:r>
      <w:r w:rsidRPr="008F0669">
        <w:rPr>
          <w:rFonts w:ascii="Arial" w:hAnsi="Arial" w:cs="Arial"/>
          <w:sz w:val="22"/>
          <w:szCs w:val="22"/>
          <w:shd w:val="clear" w:color="auto" w:fill="D9D9D9" w:themeFill="background1" w:themeFillShade="D9"/>
          <w:lang w:val="en-GB" w:bidi="fa-IR"/>
        </w:rPr>
        <w:t>.</w:t>
      </w:r>
    </w:p>
    <w:p w:rsidR="00DA122D" w:rsidRPr="00474921" w:rsidRDefault="00DA122D" w:rsidP="00DA122D">
      <w:pPr>
        <w:keepNext/>
        <w:numPr>
          <w:ilvl w:val="1"/>
          <w:numId w:val="1"/>
        </w:numPr>
        <w:tabs>
          <w:tab w:val="clear" w:pos="1440"/>
        </w:tabs>
        <w:bidi w:val="0"/>
        <w:spacing w:before="240" w:after="240"/>
        <w:outlineLvl w:val="1"/>
        <w:rPr>
          <w:rFonts w:ascii="Arial" w:hAnsi="Arial" w:cs="Arial"/>
          <w:b/>
          <w:bCs/>
          <w:caps/>
          <w:sz w:val="22"/>
          <w:szCs w:val="22"/>
          <w:lang w:val="en-GB"/>
        </w:rPr>
      </w:pPr>
      <w:bookmarkStart w:id="65" w:name="_Toc117308786"/>
      <w:r w:rsidRPr="00474921">
        <w:rPr>
          <w:rFonts w:ascii="Arial" w:hAnsi="Arial" w:cs="Arial"/>
          <w:b/>
          <w:bCs/>
          <w:caps/>
          <w:sz w:val="22"/>
          <w:szCs w:val="22"/>
          <w:lang w:val="en-GB"/>
        </w:rPr>
        <w:t>Instrumentation/control/Safety system basis of design for manifold area</w:t>
      </w:r>
      <w:bookmarkEnd w:id="65"/>
    </w:p>
    <w:p w:rsidR="00DA122D" w:rsidRPr="00474921" w:rsidRDefault="00DA122D" w:rsidP="00DA122D">
      <w:pPr>
        <w:bidi w:val="0"/>
        <w:spacing w:before="240" w:after="240" w:line="276" w:lineRule="auto"/>
        <w:ind w:left="720"/>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In this section, the basis will be expanded regarding the design of Process Control System, Emergency Shutdown System and FACP for new/extended manifold of Bink oil field.</w:t>
      </w:r>
    </w:p>
    <w:p w:rsidR="00DA122D" w:rsidRPr="00474921" w:rsidRDefault="00DA122D" w:rsidP="00DA122D">
      <w:pPr>
        <w:bidi w:val="0"/>
        <w:spacing w:before="240" w:after="240" w:line="276" w:lineRule="auto"/>
        <w:ind w:left="720"/>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 xml:space="preserve">The principle aims and objectives of the control and safety systems are: </w:t>
      </w:r>
    </w:p>
    <w:p w:rsidR="00DA122D" w:rsidRPr="00474921" w:rsidRDefault="00DA122D" w:rsidP="00DA122D">
      <w:pPr>
        <w:widowControl w:val="0"/>
        <w:numPr>
          <w:ilvl w:val="0"/>
          <w:numId w:val="10"/>
        </w:numPr>
        <w:tabs>
          <w:tab w:val="clear" w:pos="360"/>
        </w:tabs>
        <w:bidi w:val="0"/>
        <w:spacing w:line="276" w:lineRule="auto"/>
        <w:ind w:left="1525" w:hanging="357"/>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The protection of personnel</w:t>
      </w:r>
    </w:p>
    <w:p w:rsidR="00DA122D" w:rsidRPr="00474921" w:rsidRDefault="00DA122D" w:rsidP="00DA122D">
      <w:pPr>
        <w:widowControl w:val="0"/>
        <w:numPr>
          <w:ilvl w:val="0"/>
          <w:numId w:val="10"/>
        </w:numPr>
        <w:tabs>
          <w:tab w:val="clear" w:pos="360"/>
        </w:tabs>
        <w:bidi w:val="0"/>
        <w:spacing w:line="276" w:lineRule="auto"/>
        <w:ind w:left="1525" w:hanging="357"/>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Respect for the environment</w:t>
      </w:r>
    </w:p>
    <w:p w:rsidR="00DA122D" w:rsidRPr="00474921" w:rsidRDefault="00DA122D" w:rsidP="00DA122D">
      <w:pPr>
        <w:widowControl w:val="0"/>
        <w:numPr>
          <w:ilvl w:val="0"/>
          <w:numId w:val="10"/>
        </w:numPr>
        <w:tabs>
          <w:tab w:val="clear" w:pos="360"/>
        </w:tabs>
        <w:bidi w:val="0"/>
        <w:spacing w:line="276" w:lineRule="auto"/>
        <w:ind w:left="1525" w:hanging="357"/>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Safeguarding of the assets</w:t>
      </w:r>
    </w:p>
    <w:p w:rsidR="00DA122D" w:rsidRPr="00474921" w:rsidRDefault="00DA122D" w:rsidP="00DA122D">
      <w:pPr>
        <w:widowControl w:val="0"/>
        <w:numPr>
          <w:ilvl w:val="0"/>
          <w:numId w:val="10"/>
        </w:numPr>
        <w:tabs>
          <w:tab w:val="clear" w:pos="360"/>
        </w:tabs>
        <w:bidi w:val="0"/>
        <w:spacing w:line="276" w:lineRule="auto"/>
        <w:ind w:left="1525" w:hanging="357"/>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To ensure the plant is controllable</w:t>
      </w:r>
    </w:p>
    <w:p w:rsidR="00DA122D" w:rsidRPr="00474921" w:rsidRDefault="00DA122D" w:rsidP="00DA122D">
      <w:pPr>
        <w:widowControl w:val="0"/>
        <w:numPr>
          <w:ilvl w:val="0"/>
          <w:numId w:val="16"/>
        </w:numPr>
        <w:tabs>
          <w:tab w:val="clear" w:pos="360"/>
        </w:tabs>
        <w:bidi w:val="0"/>
        <w:spacing w:line="276" w:lineRule="auto"/>
        <w:ind w:left="1525" w:hanging="357"/>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To allow the safe start-up and shutdown of all plant and equipment</w:t>
      </w:r>
    </w:p>
    <w:p w:rsidR="00DA122D" w:rsidRPr="00474921" w:rsidRDefault="00DA122D" w:rsidP="00DA122D">
      <w:pPr>
        <w:widowControl w:val="0"/>
        <w:numPr>
          <w:ilvl w:val="0"/>
          <w:numId w:val="17"/>
        </w:numPr>
        <w:tabs>
          <w:tab w:val="clear" w:pos="360"/>
        </w:tabs>
        <w:bidi w:val="0"/>
        <w:spacing w:line="276" w:lineRule="auto"/>
        <w:ind w:left="1525" w:hanging="357"/>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To provide automatic protective action where deviation of plant variables could result in a hazard to personnel, environment or equipment</w:t>
      </w:r>
    </w:p>
    <w:p w:rsidR="00DA122D" w:rsidRPr="00474921" w:rsidRDefault="00DA122D" w:rsidP="00DA122D">
      <w:pPr>
        <w:widowControl w:val="0"/>
        <w:numPr>
          <w:ilvl w:val="0"/>
          <w:numId w:val="17"/>
        </w:numPr>
        <w:tabs>
          <w:tab w:val="clear" w:pos="360"/>
        </w:tabs>
        <w:bidi w:val="0"/>
        <w:spacing w:line="276" w:lineRule="auto"/>
        <w:ind w:left="1525" w:hanging="357"/>
        <w:jc w:val="lowKashida"/>
        <w:rPr>
          <w:rFonts w:ascii="Arial" w:eastAsiaTheme="minorEastAsia" w:hAnsi="Arial" w:cs="Arial"/>
          <w:sz w:val="22"/>
          <w:szCs w:val="23"/>
        </w:rPr>
      </w:pPr>
      <w:r w:rsidRPr="00474921">
        <w:rPr>
          <w:rFonts w:ascii="Arial" w:hAnsi="Arial" w:cs="Arial"/>
          <w:snapToGrid w:val="0"/>
          <w:sz w:val="22"/>
          <w:szCs w:val="22"/>
          <w:lang w:val="en-GB" w:eastAsia="it-IT"/>
        </w:rPr>
        <w:t>To provide the operations personnel with sufficient information to allow the plant to be controlled safely and effectively.</w:t>
      </w:r>
    </w:p>
    <w:p w:rsidR="00DA122D" w:rsidRPr="00474921" w:rsidRDefault="00DA122D" w:rsidP="00DA122D">
      <w:pPr>
        <w:bidi w:val="0"/>
        <w:spacing w:before="240" w:after="240" w:line="276" w:lineRule="auto"/>
        <w:ind w:left="720"/>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 xml:space="preserve">The DCS system will implement all graphics in order to cover all aspects of normal plant operation, maintenance and engineering requirements of the facilities. </w:t>
      </w:r>
    </w:p>
    <w:p w:rsidR="00DA122D" w:rsidRPr="00474921" w:rsidRDefault="00DA122D" w:rsidP="00DA122D">
      <w:pPr>
        <w:bidi w:val="0"/>
        <w:spacing w:before="240" w:after="240" w:line="276" w:lineRule="auto"/>
        <w:ind w:left="720"/>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The objective in using such a configuration is to standardise the operator interface, configuration and hardware components. These systems shall integrate all instrumented systems to serve plant monitoring, control, safety and operations of the facilities.</w:t>
      </w:r>
    </w:p>
    <w:p w:rsidR="00DA122D" w:rsidRPr="00474921" w:rsidRDefault="00DA122D" w:rsidP="00DA122D">
      <w:pPr>
        <w:tabs>
          <w:tab w:val="center" w:pos="4680"/>
          <w:tab w:val="right" w:pos="9360"/>
        </w:tabs>
        <w:bidi w:val="0"/>
        <w:spacing w:before="240" w:after="240" w:line="276" w:lineRule="auto"/>
        <w:ind w:left="720"/>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 xml:space="preserve">The following control and safety functions are required: </w:t>
      </w:r>
    </w:p>
    <w:p w:rsidR="00DA122D" w:rsidRPr="00474921" w:rsidRDefault="00DA122D" w:rsidP="00DA122D">
      <w:pPr>
        <w:widowControl w:val="0"/>
        <w:numPr>
          <w:ilvl w:val="0"/>
          <w:numId w:val="16"/>
        </w:numPr>
        <w:tabs>
          <w:tab w:val="clear" w:pos="360"/>
        </w:tabs>
        <w:bidi w:val="0"/>
        <w:spacing w:line="276" w:lineRule="auto"/>
        <w:ind w:left="1525" w:hanging="357"/>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DCS function</w:t>
      </w:r>
    </w:p>
    <w:p w:rsidR="00DA122D" w:rsidRPr="00474921" w:rsidRDefault="00DA122D" w:rsidP="00DA122D">
      <w:pPr>
        <w:widowControl w:val="0"/>
        <w:numPr>
          <w:ilvl w:val="0"/>
          <w:numId w:val="16"/>
        </w:numPr>
        <w:tabs>
          <w:tab w:val="clear" w:pos="360"/>
        </w:tabs>
        <w:bidi w:val="0"/>
        <w:spacing w:line="276" w:lineRule="auto"/>
        <w:ind w:left="1525" w:hanging="357"/>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ESD function</w:t>
      </w:r>
    </w:p>
    <w:p w:rsidR="00DA122D" w:rsidRPr="00474921" w:rsidRDefault="00DA122D" w:rsidP="00DA122D">
      <w:pPr>
        <w:widowControl w:val="0"/>
        <w:numPr>
          <w:ilvl w:val="0"/>
          <w:numId w:val="16"/>
        </w:numPr>
        <w:tabs>
          <w:tab w:val="clear" w:pos="360"/>
        </w:tabs>
        <w:bidi w:val="0"/>
        <w:spacing w:line="276" w:lineRule="auto"/>
        <w:ind w:left="1525" w:hanging="357"/>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F&amp;G alarm by FACP</w:t>
      </w:r>
      <w:r w:rsidR="00BF1698">
        <w:rPr>
          <w:rFonts w:ascii="Arial" w:hAnsi="Arial" w:cs="Arial"/>
          <w:snapToGrid w:val="0"/>
          <w:sz w:val="22"/>
          <w:szCs w:val="22"/>
          <w:lang w:val="en-GB" w:eastAsia="it-IT"/>
        </w:rPr>
        <w:t xml:space="preserve"> </w:t>
      </w:r>
    </w:p>
    <w:p w:rsidR="00DA122D" w:rsidRPr="00474921" w:rsidRDefault="00DA122D" w:rsidP="00DA122D">
      <w:pPr>
        <w:bidi w:val="0"/>
        <w:spacing w:before="240" w:after="240" w:line="276" w:lineRule="auto"/>
        <w:ind w:left="720"/>
        <w:jc w:val="lowKashida"/>
        <w:rPr>
          <w:rFonts w:ascii="Arial" w:hAnsi="Arial" w:cs="Arial"/>
          <w:snapToGrid w:val="0"/>
          <w:sz w:val="22"/>
          <w:szCs w:val="22"/>
          <w:rtl/>
          <w:lang w:val="en-GB" w:eastAsia="it-IT"/>
        </w:rPr>
      </w:pPr>
      <w:r w:rsidRPr="00474921">
        <w:rPr>
          <w:rFonts w:ascii="Arial" w:hAnsi="Arial" w:cs="Arial"/>
          <w:snapToGrid w:val="0"/>
          <w:sz w:val="22"/>
          <w:szCs w:val="22"/>
          <w:lang w:val="en-GB" w:eastAsia="it-IT"/>
        </w:rPr>
        <w:t>All ESD system inputs, outputs, secondary events and operator actions will be time stamped at I/O modules. All ESD modules shall be failed safe.</w:t>
      </w:r>
    </w:p>
    <w:p w:rsidR="00DA122D" w:rsidRPr="00474921" w:rsidRDefault="00DA122D" w:rsidP="00B3337B">
      <w:pPr>
        <w:pStyle w:val="ListParagraph"/>
        <w:keepNext/>
        <w:numPr>
          <w:ilvl w:val="2"/>
          <w:numId w:val="26"/>
        </w:numPr>
        <w:bidi w:val="0"/>
        <w:spacing w:before="240" w:after="240" w:line="276" w:lineRule="auto"/>
        <w:jc w:val="lowKashida"/>
        <w:outlineLvl w:val="1"/>
        <w:rPr>
          <w:rFonts w:ascii="Arial" w:hAnsi="Arial" w:cs="Arial"/>
          <w:b/>
          <w:bCs/>
          <w:caps/>
          <w:sz w:val="22"/>
          <w:szCs w:val="22"/>
          <w:lang w:val="en-GB"/>
        </w:rPr>
      </w:pPr>
      <w:bookmarkStart w:id="66" w:name="_Toc429901276"/>
      <w:bookmarkStart w:id="67" w:name="_Toc12468021"/>
      <w:bookmarkStart w:id="68" w:name="_Toc12839826"/>
      <w:bookmarkStart w:id="69" w:name="_Toc52658356"/>
      <w:bookmarkStart w:id="70" w:name="_Toc117308787"/>
      <w:r w:rsidRPr="00474921">
        <w:rPr>
          <w:rFonts w:ascii="Arial" w:hAnsi="Arial" w:cs="Arial"/>
          <w:b/>
          <w:bCs/>
          <w:caps/>
          <w:sz w:val="22"/>
          <w:szCs w:val="22"/>
          <w:lang w:val="en-GB"/>
        </w:rPr>
        <w:t>General Requirements of control and safety system</w:t>
      </w:r>
      <w:bookmarkEnd w:id="66"/>
      <w:bookmarkEnd w:id="67"/>
      <w:bookmarkEnd w:id="68"/>
      <w:bookmarkEnd w:id="69"/>
      <w:bookmarkEnd w:id="70"/>
    </w:p>
    <w:p w:rsidR="00DA122D" w:rsidRPr="00474921" w:rsidRDefault="00DA122D" w:rsidP="00C809C0">
      <w:pPr>
        <w:bidi w:val="0"/>
        <w:spacing w:before="240" w:after="240" w:line="276" w:lineRule="auto"/>
        <w:ind w:left="709"/>
        <w:jc w:val="lowKashida"/>
        <w:rPr>
          <w:rFonts w:ascii="Arial" w:hAnsi="Arial"/>
          <w:sz w:val="22"/>
          <w:szCs w:val="22"/>
        </w:rPr>
      </w:pPr>
      <w:r w:rsidRPr="00474921">
        <w:rPr>
          <w:rFonts w:ascii="Arial" w:hAnsi="Arial"/>
          <w:sz w:val="22"/>
          <w:szCs w:val="22"/>
        </w:rPr>
        <w:t xml:space="preserve">Currently, the technical room in existing in </w:t>
      </w:r>
      <w:proofErr w:type="spellStart"/>
      <w:r w:rsidRPr="00474921">
        <w:rPr>
          <w:rFonts w:ascii="Arial" w:hAnsi="Arial"/>
          <w:sz w:val="22"/>
          <w:szCs w:val="22"/>
        </w:rPr>
        <w:t>Binak</w:t>
      </w:r>
      <w:proofErr w:type="spellEnd"/>
      <w:r w:rsidRPr="00474921">
        <w:rPr>
          <w:rFonts w:ascii="Arial" w:hAnsi="Arial"/>
          <w:sz w:val="22"/>
          <w:szCs w:val="22"/>
        </w:rPr>
        <w:t xml:space="preserve"> </w:t>
      </w:r>
      <w:r w:rsidR="00C809C0" w:rsidRPr="00474921">
        <w:rPr>
          <w:rFonts w:ascii="Arial" w:hAnsi="Arial"/>
          <w:sz w:val="22"/>
          <w:szCs w:val="22"/>
        </w:rPr>
        <w:t>cluster</w:t>
      </w:r>
      <w:r w:rsidRPr="00474921">
        <w:rPr>
          <w:rFonts w:ascii="Arial" w:hAnsi="Arial"/>
          <w:sz w:val="22"/>
          <w:szCs w:val="22"/>
        </w:rPr>
        <w:t xml:space="preserve"> plant but still there are extra spaces available for other projects. Considering the number of I/</w:t>
      </w:r>
      <w:proofErr w:type="spellStart"/>
      <w:proofErr w:type="gramStart"/>
      <w:r w:rsidRPr="00474921">
        <w:rPr>
          <w:rFonts w:ascii="Arial" w:hAnsi="Arial"/>
          <w:sz w:val="22"/>
          <w:szCs w:val="22"/>
        </w:rPr>
        <w:t>Os</w:t>
      </w:r>
      <w:proofErr w:type="spellEnd"/>
      <w:r w:rsidRPr="00474921">
        <w:rPr>
          <w:rFonts w:ascii="Arial" w:hAnsi="Arial"/>
          <w:sz w:val="22"/>
          <w:szCs w:val="22"/>
        </w:rPr>
        <w:t xml:space="preserve"> ,</w:t>
      </w:r>
      <w:proofErr w:type="gramEnd"/>
      <w:r w:rsidRPr="00474921">
        <w:rPr>
          <w:rFonts w:ascii="Arial" w:hAnsi="Arial"/>
          <w:sz w:val="22"/>
          <w:szCs w:val="22"/>
        </w:rPr>
        <w:t xml:space="preserve"> new  control system and ESD system</w:t>
      </w:r>
      <w:r w:rsidR="00C12BD2" w:rsidRPr="00474921">
        <w:rPr>
          <w:rFonts w:ascii="Arial" w:hAnsi="Arial"/>
          <w:sz w:val="22"/>
          <w:szCs w:val="22"/>
        </w:rPr>
        <w:t xml:space="preserve"> </w:t>
      </w:r>
      <w:r w:rsidR="00C12BD2" w:rsidRPr="00474921">
        <w:rPr>
          <w:rFonts w:ascii="Arial" w:hAnsi="Arial"/>
          <w:sz w:val="22"/>
          <w:szCs w:val="22"/>
        </w:rPr>
        <w:lastRenderedPageBreak/>
        <w:t>for</w:t>
      </w:r>
      <w:r w:rsidRPr="00474921">
        <w:rPr>
          <w:rFonts w:ascii="Arial" w:hAnsi="Arial"/>
          <w:sz w:val="22"/>
          <w:szCs w:val="22"/>
        </w:rPr>
        <w:t xml:space="preserve"> Manifold area shall be provided. No software and hardware modification shall be considered in existing control and ESD systems of </w:t>
      </w:r>
      <w:proofErr w:type="spellStart"/>
      <w:r w:rsidRPr="00474921">
        <w:rPr>
          <w:rFonts w:ascii="Arial" w:hAnsi="Arial"/>
          <w:sz w:val="22"/>
          <w:szCs w:val="22"/>
        </w:rPr>
        <w:t>Binak</w:t>
      </w:r>
      <w:proofErr w:type="spellEnd"/>
      <w:r w:rsidRPr="00474921">
        <w:rPr>
          <w:rFonts w:ascii="Arial" w:hAnsi="Arial"/>
          <w:sz w:val="22"/>
          <w:szCs w:val="22"/>
        </w:rPr>
        <w:t xml:space="preserve"> </w:t>
      </w:r>
      <w:r w:rsidR="00C809C0" w:rsidRPr="00474921">
        <w:rPr>
          <w:rFonts w:ascii="Arial" w:hAnsi="Arial"/>
          <w:sz w:val="22"/>
          <w:szCs w:val="22"/>
        </w:rPr>
        <w:t>cluster</w:t>
      </w:r>
      <w:r w:rsidRPr="00474921">
        <w:rPr>
          <w:rFonts w:ascii="Arial" w:hAnsi="Arial"/>
          <w:sz w:val="22"/>
          <w:szCs w:val="22"/>
        </w:rPr>
        <w:t xml:space="preserve"> plant since no communication is required and new systems are totally independent from existing systems. </w:t>
      </w:r>
    </w:p>
    <w:p w:rsidR="00DA122D" w:rsidRPr="00474921" w:rsidRDefault="00DA122D" w:rsidP="00C57795">
      <w:pPr>
        <w:bidi w:val="0"/>
        <w:spacing w:before="240" w:after="240" w:line="276" w:lineRule="auto"/>
        <w:ind w:left="709"/>
        <w:jc w:val="lowKashida"/>
        <w:rPr>
          <w:rFonts w:ascii="Arial" w:hAnsi="Arial"/>
          <w:sz w:val="22"/>
          <w:szCs w:val="22"/>
        </w:rPr>
      </w:pPr>
      <w:r w:rsidRPr="00474921">
        <w:rPr>
          <w:rFonts w:ascii="Arial" w:hAnsi="Arial"/>
          <w:sz w:val="22"/>
          <w:szCs w:val="22"/>
        </w:rPr>
        <w:t xml:space="preserve">A </w:t>
      </w:r>
      <w:r w:rsidRPr="00351106">
        <w:rPr>
          <w:rFonts w:ascii="Arial" w:hAnsi="Arial"/>
          <w:sz w:val="22"/>
          <w:szCs w:val="22"/>
        </w:rPr>
        <w:t>new wall mounted fire alarm panel in existing control room</w:t>
      </w:r>
      <w:r w:rsidR="00C57795" w:rsidRPr="00351106">
        <w:rPr>
          <w:rFonts w:ascii="Arial" w:hAnsi="Arial"/>
          <w:sz w:val="22"/>
          <w:szCs w:val="22"/>
        </w:rPr>
        <w:t xml:space="preserve"> </w:t>
      </w:r>
      <w:r w:rsidR="00BF1698" w:rsidRPr="00351106">
        <w:rPr>
          <w:rFonts w:ascii="Arial" w:hAnsi="Arial"/>
          <w:sz w:val="22"/>
          <w:szCs w:val="22"/>
        </w:rPr>
        <w:t xml:space="preserve">(for addressable alarm /detection loops of </w:t>
      </w:r>
      <w:r w:rsidR="00C57795" w:rsidRPr="00351106">
        <w:rPr>
          <w:rFonts w:ascii="Arial" w:hAnsi="Arial"/>
          <w:sz w:val="22"/>
          <w:szCs w:val="22"/>
        </w:rPr>
        <w:t xml:space="preserve">existing </w:t>
      </w:r>
      <w:r w:rsidR="00BF1698" w:rsidRPr="00351106">
        <w:rPr>
          <w:rFonts w:ascii="Arial" w:hAnsi="Arial"/>
          <w:sz w:val="22"/>
          <w:szCs w:val="22"/>
        </w:rPr>
        <w:t xml:space="preserve">control, switchgear and battery </w:t>
      </w:r>
      <w:r w:rsidR="00C57795" w:rsidRPr="00351106">
        <w:rPr>
          <w:rFonts w:ascii="Arial" w:hAnsi="Arial"/>
          <w:sz w:val="22"/>
          <w:szCs w:val="22"/>
        </w:rPr>
        <w:t>building</w:t>
      </w:r>
      <w:r w:rsidR="00BF1698" w:rsidRPr="00351106">
        <w:rPr>
          <w:rFonts w:ascii="Arial" w:hAnsi="Arial"/>
          <w:sz w:val="22"/>
          <w:szCs w:val="22"/>
        </w:rPr>
        <w:t>) shall</w:t>
      </w:r>
      <w:r w:rsidRPr="00351106">
        <w:rPr>
          <w:rFonts w:ascii="Arial" w:hAnsi="Arial"/>
          <w:sz w:val="22"/>
          <w:szCs w:val="22"/>
        </w:rPr>
        <w:t xml:space="preserve"> be considered for fire alarm which has no action for ESD.</w:t>
      </w:r>
    </w:p>
    <w:p w:rsidR="00DA122D" w:rsidRDefault="00DA122D" w:rsidP="00DA122D">
      <w:pPr>
        <w:bidi w:val="0"/>
        <w:spacing w:before="240" w:after="240" w:line="276" w:lineRule="auto"/>
        <w:ind w:left="709"/>
        <w:jc w:val="lowKashida"/>
        <w:rPr>
          <w:rFonts w:ascii="Arial" w:hAnsi="Arial"/>
          <w:sz w:val="22"/>
          <w:szCs w:val="22"/>
        </w:rPr>
      </w:pPr>
      <w:r w:rsidRPr="00474921">
        <w:rPr>
          <w:rFonts w:ascii="Arial" w:hAnsi="Arial"/>
          <w:sz w:val="22"/>
          <w:szCs w:val="22"/>
        </w:rPr>
        <w:t>All the marshaling and system cabinets will be installed in existing technical room and the workstations will be located in existing control room. From this point of control it will be possible to monitor, control and take safety related actions covering the entire plant including new and extended manifold. The console may be supplied with some pushbuttons and lamps for shutdown purposes.</w:t>
      </w:r>
    </w:p>
    <w:p w:rsidR="00DC5C2C" w:rsidRPr="00043392" w:rsidRDefault="00043392" w:rsidP="00DC5C2C">
      <w:pPr>
        <w:bidi w:val="0"/>
        <w:spacing w:before="240" w:after="240" w:line="276" w:lineRule="auto"/>
        <w:ind w:left="709"/>
        <w:jc w:val="lowKashida"/>
        <w:rPr>
          <w:rFonts w:ascii="Arial" w:hAnsi="Arial"/>
          <w:sz w:val="22"/>
          <w:szCs w:val="22"/>
          <w:highlight w:val="lightGray"/>
        </w:rPr>
      </w:pPr>
      <w:r w:rsidRPr="00043392">
        <w:rPr>
          <w:noProof/>
        </w:rPr>
        <mc:AlternateContent>
          <mc:Choice Requires="wps">
            <w:drawing>
              <wp:anchor distT="0" distB="0" distL="114300" distR="114300" simplePos="0" relativeHeight="251666432" behindDoc="0" locked="0" layoutInCell="1" allowOverlap="1" wp14:anchorId="0A040D29" wp14:editId="58799E55">
                <wp:simplePos x="0" y="0"/>
                <wp:positionH relativeFrom="column">
                  <wp:posOffset>-219075</wp:posOffset>
                </wp:positionH>
                <wp:positionV relativeFrom="paragraph">
                  <wp:posOffset>9525</wp:posOffset>
                </wp:positionV>
                <wp:extent cx="605790" cy="392430"/>
                <wp:effectExtent l="0" t="0" r="22860" b="26670"/>
                <wp:wrapNone/>
                <wp:docPr id="19" name="Isosceles Triangle 6"/>
                <wp:cNvGraphicFramePr/>
                <a:graphic xmlns:a="http://schemas.openxmlformats.org/drawingml/2006/main">
                  <a:graphicData uri="http://schemas.microsoft.com/office/word/2010/wordprocessingShape">
                    <wps:wsp>
                      <wps:cNvSpPr/>
                      <wps:spPr>
                        <a:xfrm>
                          <a:off x="0" y="0"/>
                          <a:ext cx="605790" cy="392430"/>
                        </a:xfrm>
                        <a:prstGeom prst="triangle">
                          <a:avLst/>
                        </a:prstGeom>
                        <a:solidFill>
                          <a:sysClr val="window" lastClr="FFFFFF"/>
                        </a:solidFill>
                        <a:ln w="0" cap="flat" cmpd="sng" algn="ctr">
                          <a:solidFill>
                            <a:sysClr val="windowText" lastClr="000000"/>
                          </a:solidFill>
                          <a:prstDash val="solid"/>
                        </a:ln>
                        <a:effectLst/>
                      </wps:spPr>
                      <wps:txbx>
                        <w:txbxContent>
                          <w:p w:rsidR="00043392" w:rsidRPr="00DD0076" w:rsidRDefault="00043392" w:rsidP="00043392">
                            <w:pPr>
                              <w:pStyle w:val="NormalWeb"/>
                              <w:bidi/>
                              <w:spacing w:before="0" w:beforeAutospacing="0" w:after="0" w:afterAutospacing="0"/>
                              <w:jc w:val="center"/>
                              <w:rPr>
                                <w:sz w:val="20"/>
                                <w:szCs w:val="20"/>
                              </w:rPr>
                            </w:pPr>
                            <w:r w:rsidRPr="00DD0076">
                              <w:rPr>
                                <w:rFonts w:cs="Traditional Arabic"/>
                                <w:sz w:val="20"/>
                                <w:szCs w:val="20"/>
                              </w:rPr>
                              <w:t>D0</w:t>
                            </w:r>
                            <w:r>
                              <w:rPr>
                                <w:rFonts w:cs="Traditional Arabic"/>
                                <w:sz w:val="20"/>
                                <w:szCs w:val="20"/>
                              </w:rPr>
                              <w:t>3</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040D29" id="_x0000_s1029" type="#_x0000_t5" style="position:absolute;left:0;text-align:left;margin-left:-17.25pt;margin-top:.75pt;width:47.7pt;height:30.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" fillcolor="window" strokecolor="windowText" strokeweight="0">
                <v:textbox inset="0,0,0,0">
                  <w:txbxContent>
                    <w:p w:rsidR="00043392" w:rsidRPr="00DD0076" w:rsidRDefault="00043392" w:rsidP="00043392">
                      <w:pPr>
                        <w:pStyle w:val="NormalWeb"/>
                        <w:bidi/>
                        <w:spacing w:before="0" w:beforeAutospacing="0" w:after="0" w:afterAutospacing="0"/>
                        <w:jc w:val="center"/>
                        <w:rPr>
                          <w:sz w:val="20"/>
                          <w:szCs w:val="20"/>
                        </w:rPr>
                      </w:pPr>
                      <w:r w:rsidRPr="00DD0076">
                        <w:rPr>
                          <w:rFonts w:cs="Traditional Arabic"/>
                          <w:sz w:val="20"/>
                          <w:szCs w:val="20"/>
                        </w:rPr>
                        <w:t>D0</w:t>
                      </w:r>
                      <w:r>
                        <w:rPr>
                          <w:rFonts w:cs="Traditional Arabic"/>
                          <w:sz w:val="20"/>
                          <w:szCs w:val="20"/>
                        </w:rPr>
                        <w:t>3</w:t>
                      </w:r>
                    </w:p>
                  </w:txbxContent>
                </v:textbox>
              </v:shape>
            </w:pict>
          </mc:Fallback>
        </mc:AlternateContent>
      </w:r>
      <w:r w:rsidR="00DC5C2C" w:rsidRPr="00043392">
        <w:rPr>
          <w:rFonts w:ascii="Arial" w:hAnsi="Arial"/>
          <w:sz w:val="22"/>
          <w:szCs w:val="22"/>
          <w:highlight w:val="lightGray"/>
        </w:rPr>
        <w:t xml:space="preserve">One </w:t>
      </w:r>
      <w:r w:rsidR="00DC5C2C" w:rsidRPr="00DC5C2C">
        <w:rPr>
          <w:rFonts w:ascii="Arial" w:hAnsi="Arial"/>
          <w:sz w:val="22"/>
          <w:szCs w:val="22"/>
          <w:highlight w:val="lightGray"/>
        </w:rPr>
        <w:t>dual monitor workstations to be used for DCS</w:t>
      </w:r>
      <w:r w:rsidR="00DC5C2C" w:rsidRPr="00043392">
        <w:rPr>
          <w:rFonts w:ascii="Arial" w:hAnsi="Arial"/>
          <w:sz w:val="22"/>
          <w:szCs w:val="22"/>
          <w:highlight w:val="lightGray"/>
        </w:rPr>
        <w:t>/ESD</w:t>
      </w:r>
      <w:r w:rsidR="00DC5C2C" w:rsidRPr="00DC5C2C">
        <w:rPr>
          <w:rFonts w:ascii="Arial" w:hAnsi="Arial"/>
          <w:sz w:val="22"/>
          <w:szCs w:val="22"/>
          <w:highlight w:val="lightGray"/>
        </w:rPr>
        <w:t xml:space="preserve"> systems with industrial keyboards which is configured for operation of DCS/ESD system by DCS vendor.</w:t>
      </w:r>
    </w:p>
    <w:p w:rsidR="00DC5C2C" w:rsidRPr="00DC5C2C" w:rsidRDefault="00DC5C2C" w:rsidP="00043392">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43392">
        <w:rPr>
          <w:rFonts w:asciiTheme="minorBidi" w:hAnsiTheme="minorBidi" w:cstheme="minorBidi"/>
          <w:sz w:val="22"/>
          <w:szCs w:val="22"/>
          <w:highlight w:val="lightGray"/>
          <w:lang w:val="en-GB" w:eastAsia="en-GB"/>
        </w:rPr>
        <w:t>2</w:t>
      </w:r>
      <w:r w:rsidR="00043392" w:rsidRPr="00043392">
        <w:rPr>
          <w:rFonts w:asciiTheme="minorBidi" w:hAnsiTheme="minorBidi" w:cstheme="minorBidi"/>
          <w:sz w:val="22"/>
          <w:szCs w:val="22"/>
          <w:highlight w:val="lightGray"/>
          <w:lang w:val="en-GB" w:eastAsia="en-GB"/>
        </w:rPr>
        <w:t xml:space="preserve"> No.</w:t>
      </w:r>
      <w:r w:rsidRPr="00DC5C2C">
        <w:rPr>
          <w:rFonts w:asciiTheme="minorBidi" w:hAnsiTheme="minorBidi" w:cstheme="minorBidi"/>
          <w:sz w:val="22"/>
          <w:szCs w:val="22"/>
          <w:highlight w:val="lightGray"/>
          <w:lang w:val="en-GB" w:eastAsia="en-GB"/>
        </w:rPr>
        <w:t xml:space="preserve"> Individual engineering workstation for DCS</w:t>
      </w:r>
      <w:r w:rsidRPr="00043392">
        <w:rPr>
          <w:rFonts w:asciiTheme="minorBidi" w:hAnsiTheme="minorBidi" w:cstheme="minorBidi"/>
          <w:sz w:val="22"/>
          <w:szCs w:val="22"/>
          <w:highlight w:val="lightGray"/>
          <w:lang w:val="en-GB" w:eastAsia="en-GB"/>
        </w:rPr>
        <w:t>/</w:t>
      </w:r>
      <w:r w:rsidR="00615CBB" w:rsidRPr="00043392">
        <w:rPr>
          <w:rFonts w:asciiTheme="minorBidi" w:hAnsiTheme="minorBidi" w:cstheme="minorBidi"/>
          <w:sz w:val="22"/>
          <w:szCs w:val="22"/>
          <w:highlight w:val="lightGray"/>
          <w:lang w:val="en-GB" w:eastAsia="en-GB"/>
        </w:rPr>
        <w:t>ESD, one</w:t>
      </w:r>
      <w:r w:rsidRPr="00043392">
        <w:rPr>
          <w:rFonts w:asciiTheme="minorBidi" w:hAnsiTheme="minorBidi" w:cstheme="minorBidi"/>
          <w:sz w:val="22"/>
          <w:szCs w:val="22"/>
          <w:highlight w:val="lightGray"/>
          <w:lang w:val="en-GB" w:eastAsia="en-GB"/>
        </w:rPr>
        <w:t xml:space="preserve"> laptop</w:t>
      </w:r>
      <w:r w:rsidR="00043392" w:rsidRPr="00043392">
        <w:rPr>
          <w:rFonts w:asciiTheme="minorBidi" w:hAnsiTheme="minorBidi" w:cstheme="minorBidi"/>
          <w:sz w:val="22"/>
          <w:szCs w:val="22"/>
          <w:highlight w:val="lightGray"/>
          <w:lang w:val="en-GB" w:eastAsia="en-GB"/>
        </w:rPr>
        <w:t xml:space="preserve"> and 3 No. printers</w:t>
      </w:r>
      <w:r w:rsidR="00615CBB">
        <w:rPr>
          <w:rFonts w:asciiTheme="minorBidi" w:hAnsiTheme="minorBidi" w:cstheme="minorBidi"/>
          <w:sz w:val="22"/>
          <w:szCs w:val="22"/>
          <w:highlight w:val="lightGray"/>
          <w:lang w:eastAsia="en-GB"/>
        </w:rPr>
        <w:t xml:space="preserve"> and required furniture</w:t>
      </w:r>
      <w:r w:rsidRPr="00DC5C2C">
        <w:rPr>
          <w:rFonts w:asciiTheme="minorBidi" w:hAnsiTheme="minorBidi" w:cstheme="minorBidi"/>
          <w:sz w:val="22"/>
          <w:szCs w:val="22"/>
          <w:highlight w:val="lightGray"/>
          <w:lang w:val="en-GB" w:eastAsia="en-GB"/>
        </w:rPr>
        <w:t xml:space="preserve"> shall be provided as a part of </w:t>
      </w:r>
      <w:r w:rsidR="00043392" w:rsidRPr="00043392">
        <w:rPr>
          <w:rFonts w:asciiTheme="minorBidi" w:hAnsiTheme="minorBidi" w:cstheme="minorBidi"/>
          <w:sz w:val="22"/>
          <w:szCs w:val="22"/>
          <w:highlight w:val="lightGray"/>
          <w:lang w:val="en-GB" w:eastAsia="en-GB"/>
        </w:rPr>
        <w:t>DCS</w:t>
      </w:r>
      <w:r w:rsidRPr="00DC5C2C">
        <w:rPr>
          <w:rFonts w:asciiTheme="minorBidi" w:hAnsiTheme="minorBidi" w:cstheme="minorBidi"/>
          <w:sz w:val="22"/>
          <w:szCs w:val="22"/>
          <w:highlight w:val="lightGray"/>
          <w:lang w:val="en-GB" w:eastAsia="en-GB"/>
        </w:rPr>
        <w:t xml:space="preserve"> vendor’s scope of supply. This shall be located in the Control Room, and shall be used for development and configuration of the DCS network and associated devices. Workstations shall be provided with all necessary software and hardware locks.</w:t>
      </w:r>
    </w:p>
    <w:p w:rsidR="00DA122D" w:rsidRDefault="00DA122D" w:rsidP="00DA122D">
      <w:pPr>
        <w:bidi w:val="0"/>
        <w:spacing w:before="240" w:after="240" w:line="276" w:lineRule="auto"/>
        <w:ind w:left="709"/>
        <w:jc w:val="lowKashida"/>
        <w:rPr>
          <w:rFonts w:ascii="Arial" w:hAnsi="Arial"/>
          <w:sz w:val="22"/>
          <w:szCs w:val="22"/>
        </w:rPr>
      </w:pPr>
      <w:r w:rsidRPr="00474921">
        <w:rPr>
          <w:rFonts w:ascii="Arial" w:hAnsi="Arial"/>
          <w:sz w:val="22"/>
          <w:szCs w:val="22"/>
        </w:rPr>
        <w:t>By using DCS based process control system, the process or utility systems will not be entirely automated.</w:t>
      </w:r>
    </w:p>
    <w:p w:rsidR="00DA122D" w:rsidRPr="00474921" w:rsidRDefault="00DA122D" w:rsidP="00DA122D">
      <w:pPr>
        <w:bidi w:val="0"/>
        <w:spacing w:before="240" w:after="240" w:line="276" w:lineRule="auto"/>
        <w:ind w:left="709"/>
        <w:jc w:val="lowKashida"/>
        <w:rPr>
          <w:rFonts w:ascii="Arial" w:hAnsi="Arial"/>
          <w:sz w:val="22"/>
          <w:szCs w:val="22"/>
        </w:rPr>
      </w:pPr>
      <w:r w:rsidRPr="00474921">
        <w:rPr>
          <w:rFonts w:ascii="Arial" w:hAnsi="Arial"/>
          <w:sz w:val="22"/>
          <w:szCs w:val="22"/>
        </w:rPr>
        <w:t xml:space="preserve">All equipment, laptop and other accessories shall be selected as industrial. </w:t>
      </w:r>
    </w:p>
    <w:p w:rsidR="00DA122D" w:rsidRPr="00474921" w:rsidRDefault="00DA122D" w:rsidP="00DA122D">
      <w:pPr>
        <w:bidi w:val="0"/>
        <w:spacing w:before="240" w:after="240" w:line="276" w:lineRule="auto"/>
        <w:ind w:left="709"/>
        <w:jc w:val="lowKashida"/>
        <w:rPr>
          <w:rFonts w:ascii="Arial" w:hAnsi="Arial"/>
          <w:sz w:val="22"/>
          <w:szCs w:val="22"/>
        </w:rPr>
      </w:pPr>
      <w:r w:rsidRPr="00474921">
        <w:rPr>
          <w:rFonts w:ascii="Arial" w:hAnsi="Arial"/>
          <w:sz w:val="22"/>
          <w:szCs w:val="22"/>
        </w:rPr>
        <w:t>Refer to Specification for Control System Doc.No.BK-GNRAL-PEDCO-000-IN-SP-0002 and Specification for ESD system, Doc.No.BK-GNRAL-PEDCO-000-IN-SP-0003 for more detail and other system specifications.</w:t>
      </w:r>
    </w:p>
    <w:p w:rsidR="00DA122D" w:rsidRPr="00474921" w:rsidRDefault="00DA122D" w:rsidP="00B3337B">
      <w:pPr>
        <w:pStyle w:val="ListParagraph"/>
        <w:keepNext/>
        <w:numPr>
          <w:ilvl w:val="2"/>
          <w:numId w:val="26"/>
        </w:numPr>
        <w:bidi w:val="0"/>
        <w:spacing w:before="240" w:after="240" w:line="276" w:lineRule="auto"/>
        <w:jc w:val="lowKashida"/>
        <w:outlineLvl w:val="1"/>
        <w:rPr>
          <w:rFonts w:ascii="Arial" w:hAnsi="Arial" w:cs="Arial"/>
          <w:b/>
          <w:bCs/>
          <w:caps/>
          <w:sz w:val="22"/>
          <w:szCs w:val="22"/>
          <w:lang w:val="en-GB"/>
        </w:rPr>
      </w:pPr>
      <w:bookmarkStart w:id="71" w:name="_Toc52658357"/>
      <w:bookmarkStart w:id="72" w:name="_Toc117308788"/>
      <w:r w:rsidRPr="00474921">
        <w:rPr>
          <w:rFonts w:ascii="Arial" w:hAnsi="Arial" w:cs="Arial"/>
          <w:b/>
          <w:bCs/>
          <w:caps/>
          <w:sz w:val="22"/>
          <w:szCs w:val="22"/>
          <w:lang w:val="en-GB"/>
        </w:rPr>
        <w:t xml:space="preserve">FIRE </w:t>
      </w:r>
      <w:bookmarkEnd w:id="71"/>
      <w:r w:rsidRPr="00474921">
        <w:rPr>
          <w:rFonts w:ascii="Arial" w:hAnsi="Arial" w:cs="Arial"/>
          <w:b/>
          <w:bCs/>
          <w:caps/>
          <w:sz w:val="22"/>
          <w:szCs w:val="22"/>
          <w:lang w:val="en-GB"/>
        </w:rPr>
        <w:t>Alarm panel</w:t>
      </w:r>
      <w:bookmarkEnd w:id="72"/>
    </w:p>
    <w:p w:rsidR="00DA122D" w:rsidRPr="00474921" w:rsidRDefault="00DA122D" w:rsidP="00DA122D">
      <w:pPr>
        <w:bidi w:val="0"/>
        <w:spacing w:before="240" w:after="240" w:line="276" w:lineRule="auto"/>
        <w:ind w:left="709"/>
        <w:jc w:val="lowKashida"/>
        <w:rPr>
          <w:rFonts w:ascii="Arial" w:hAnsi="Arial"/>
          <w:sz w:val="22"/>
          <w:szCs w:val="22"/>
        </w:rPr>
      </w:pPr>
      <w:r w:rsidRPr="00474921">
        <w:rPr>
          <w:rFonts w:ascii="Arial" w:hAnsi="Arial"/>
          <w:sz w:val="22"/>
          <w:szCs w:val="22"/>
        </w:rPr>
        <w:t>A new wall mounted fire alarm panel in existing control room shall be considered for fire and gas alarm which has no action for ESD.</w:t>
      </w:r>
    </w:p>
    <w:p w:rsidR="00DA122D" w:rsidRPr="00474921" w:rsidRDefault="00DA122D" w:rsidP="00DA122D">
      <w:pPr>
        <w:bidi w:val="0"/>
        <w:spacing w:before="240" w:after="240" w:line="276" w:lineRule="auto"/>
        <w:ind w:left="709"/>
        <w:jc w:val="lowKashida"/>
        <w:rPr>
          <w:rFonts w:ascii="Arial" w:hAnsi="Arial"/>
          <w:sz w:val="22"/>
          <w:szCs w:val="22"/>
        </w:rPr>
      </w:pPr>
      <w:r w:rsidRPr="00474921">
        <w:rPr>
          <w:rFonts w:ascii="Arial" w:hAnsi="Arial"/>
          <w:sz w:val="22"/>
          <w:szCs w:val="22"/>
        </w:rPr>
        <w:t>Fire alarm system shall be microprocessor based addressable and</w:t>
      </w:r>
      <w:r w:rsidRPr="00474921">
        <w:rPr>
          <w:rFonts w:ascii="Arial" w:hAnsi="Arial"/>
          <w:sz w:val="22"/>
          <w:szCs w:val="22"/>
          <w:rtl/>
        </w:rPr>
        <w:t xml:space="preserve"> </w:t>
      </w:r>
      <w:r w:rsidRPr="00474921">
        <w:rPr>
          <w:rFonts w:ascii="Arial" w:hAnsi="Arial"/>
          <w:sz w:val="22"/>
          <w:szCs w:val="22"/>
        </w:rPr>
        <w:t>conventional fire detection type in accordance to the EN 54, BS 5839 and IPS-G-IN-270.</w:t>
      </w:r>
    </w:p>
    <w:p w:rsidR="00DA122D" w:rsidRPr="00474921" w:rsidRDefault="00DA122D" w:rsidP="00DA122D">
      <w:pPr>
        <w:bidi w:val="0"/>
        <w:spacing w:before="240" w:after="240" w:line="276" w:lineRule="auto"/>
        <w:ind w:left="709"/>
        <w:jc w:val="lowKashida"/>
        <w:rPr>
          <w:rFonts w:ascii="Arial" w:hAnsi="Arial"/>
          <w:sz w:val="22"/>
          <w:szCs w:val="22"/>
        </w:rPr>
      </w:pPr>
      <w:r w:rsidRPr="00474921">
        <w:rPr>
          <w:rFonts w:ascii="Arial" w:hAnsi="Arial"/>
          <w:sz w:val="22"/>
          <w:szCs w:val="22"/>
        </w:rPr>
        <w:t>Fire alarm systems, whereby specify space and zone identification, or both, is provided by individually identifiable initiating devices, shall be arranged to meet the following minimum criteria:</w:t>
      </w:r>
    </w:p>
    <w:p w:rsidR="00DA122D" w:rsidRPr="00474921" w:rsidRDefault="00DA122D" w:rsidP="00B3337B">
      <w:pPr>
        <w:pStyle w:val="2-2"/>
        <w:numPr>
          <w:ilvl w:val="0"/>
          <w:numId w:val="24"/>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lastRenderedPageBreak/>
        <w:t>Means are provided to ensure that any one fault (e.g., open circuit, short circuit, or ground) occurring in the signaling line circuit will not render any initiating devices in any fire zone inactive.</w:t>
      </w:r>
    </w:p>
    <w:p w:rsidR="00DA122D" w:rsidRPr="00474921" w:rsidRDefault="00DA122D" w:rsidP="00B3337B">
      <w:pPr>
        <w:pStyle w:val="2-2"/>
        <w:numPr>
          <w:ilvl w:val="0"/>
          <w:numId w:val="24"/>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All arrangements are made to enable the initial configuration of the system to be restored in the event of failure (e.g., electrical, electronic, information).</w:t>
      </w:r>
    </w:p>
    <w:p w:rsidR="00DA122D" w:rsidRPr="00474921" w:rsidRDefault="00DA122D" w:rsidP="00B3337B">
      <w:pPr>
        <w:pStyle w:val="2-2"/>
        <w:numPr>
          <w:ilvl w:val="0"/>
          <w:numId w:val="24"/>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Signaling line circuits shall be capable of supporting 100 percent of the initiating devices connected to them if all are activated simultaneously without any loss of signal.</w:t>
      </w:r>
    </w:p>
    <w:p w:rsidR="00DA122D" w:rsidRPr="00474921" w:rsidRDefault="00DA122D" w:rsidP="00B3337B">
      <w:pPr>
        <w:pStyle w:val="2-2"/>
        <w:numPr>
          <w:ilvl w:val="0"/>
          <w:numId w:val="24"/>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A signaling line circuit shall be arranged.</w:t>
      </w:r>
    </w:p>
    <w:p w:rsidR="00DA122D" w:rsidRPr="00474921" w:rsidRDefault="00DA122D" w:rsidP="00B3337B">
      <w:pPr>
        <w:pStyle w:val="2-2"/>
        <w:numPr>
          <w:ilvl w:val="0"/>
          <w:numId w:val="24"/>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 xml:space="preserve"> All activated detectors shall be shown on the display.</w:t>
      </w:r>
    </w:p>
    <w:p w:rsidR="00DA122D" w:rsidRPr="00474921" w:rsidRDefault="00DA122D" w:rsidP="00B3337B">
      <w:pPr>
        <w:pStyle w:val="2-2"/>
        <w:numPr>
          <w:ilvl w:val="0"/>
          <w:numId w:val="24"/>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It shall have local LCD display &amp; keypad / pushbuttons for operator interface to view status &amp; alarms of panel &amp; detectors. There shall be adequate security level defining the access level for preventing any unauthorized access.</w:t>
      </w:r>
    </w:p>
    <w:p w:rsidR="00DA122D" w:rsidRPr="00474921" w:rsidRDefault="00DA122D" w:rsidP="00B3337B">
      <w:pPr>
        <w:pStyle w:val="2-2"/>
        <w:numPr>
          <w:ilvl w:val="0"/>
          <w:numId w:val="24"/>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It shall be possible to locally isolate any detector or alarming device for maintenance purpose.</w:t>
      </w:r>
    </w:p>
    <w:p w:rsidR="00DA122D" w:rsidRPr="00474921" w:rsidRDefault="00DA122D" w:rsidP="00B3337B">
      <w:pPr>
        <w:pStyle w:val="2-2"/>
        <w:numPr>
          <w:ilvl w:val="0"/>
          <w:numId w:val="24"/>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It shall be possible to configure or modify system through the LAPTOP. Normal operation shall not be affected during modification.</w:t>
      </w:r>
    </w:p>
    <w:p w:rsidR="00DA122D" w:rsidRPr="00474921" w:rsidRDefault="00DA122D" w:rsidP="00B3337B">
      <w:pPr>
        <w:pStyle w:val="2-2"/>
        <w:numPr>
          <w:ilvl w:val="0"/>
          <w:numId w:val="24"/>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The required software shall comply with the NFPA or any other recommended standard for fire alarm system.</w:t>
      </w:r>
    </w:p>
    <w:p w:rsidR="00DA122D" w:rsidRPr="00474921" w:rsidRDefault="00DA122D" w:rsidP="00B3337B">
      <w:pPr>
        <w:pStyle w:val="2-2"/>
        <w:numPr>
          <w:ilvl w:val="0"/>
          <w:numId w:val="24"/>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Shall be capable of performing required logic functions based on C&amp;E matrix.</w:t>
      </w:r>
    </w:p>
    <w:p w:rsidR="00DA122D" w:rsidRPr="00474921" w:rsidRDefault="00DA122D" w:rsidP="00B3337B">
      <w:pPr>
        <w:pStyle w:val="2-2"/>
        <w:numPr>
          <w:ilvl w:val="0"/>
          <w:numId w:val="24"/>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All the addressable detectors inside the building such as smoke detector and manual call points shall be connected in a supervised loop. Fault in the loop shall be reported at the panel.</w:t>
      </w:r>
    </w:p>
    <w:p w:rsidR="00DA122D" w:rsidRPr="00474921" w:rsidRDefault="00DA122D" w:rsidP="00B3337B">
      <w:pPr>
        <w:pStyle w:val="2-2"/>
        <w:numPr>
          <w:ilvl w:val="0"/>
          <w:numId w:val="24"/>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Activate Acoustic (bells) &amp; Visual (Flashing light) for alarming purpose can be considered.</w:t>
      </w:r>
    </w:p>
    <w:p w:rsidR="00DA122D" w:rsidRPr="00474921" w:rsidRDefault="00DA122D" w:rsidP="00B3337B">
      <w:pPr>
        <w:pStyle w:val="2-2"/>
        <w:numPr>
          <w:ilvl w:val="0"/>
          <w:numId w:val="24"/>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FA</w:t>
      </w:r>
      <w:r w:rsidR="00E422FF" w:rsidRPr="00474921">
        <w:rPr>
          <w:rFonts w:asciiTheme="minorBidi" w:hAnsiTheme="minorBidi" w:cstheme="minorBidi"/>
          <w:sz w:val="22"/>
          <w:szCs w:val="22"/>
        </w:rPr>
        <w:t>C</w:t>
      </w:r>
      <w:r w:rsidRPr="00474921">
        <w:rPr>
          <w:rFonts w:asciiTheme="minorBidi" w:hAnsiTheme="minorBidi" w:cstheme="minorBidi"/>
          <w:sz w:val="22"/>
          <w:szCs w:val="22"/>
        </w:rPr>
        <w:t>P will be programmed according to Cause &amp; effect for addressable loop definitions.</w:t>
      </w:r>
    </w:p>
    <w:p w:rsidR="00DA122D" w:rsidRPr="00474921" w:rsidRDefault="00DA122D" w:rsidP="00B3337B">
      <w:pPr>
        <w:pStyle w:val="2-2"/>
        <w:numPr>
          <w:ilvl w:val="0"/>
          <w:numId w:val="24"/>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FA</w:t>
      </w:r>
      <w:r w:rsidR="00E422FF" w:rsidRPr="00474921">
        <w:rPr>
          <w:rFonts w:asciiTheme="minorBidi" w:hAnsiTheme="minorBidi" w:cstheme="minorBidi"/>
          <w:sz w:val="22"/>
          <w:szCs w:val="22"/>
        </w:rPr>
        <w:t>C</w:t>
      </w:r>
      <w:r w:rsidRPr="00474921">
        <w:rPr>
          <w:rFonts w:asciiTheme="minorBidi" w:hAnsiTheme="minorBidi" w:cstheme="minorBidi"/>
          <w:sz w:val="22"/>
          <w:szCs w:val="22"/>
        </w:rPr>
        <w:t>P shall be capable to support required addressable loop (loop length of 1000 meter as minimum for each loop).</w:t>
      </w:r>
    </w:p>
    <w:p w:rsidR="00DA122D" w:rsidRPr="00351106" w:rsidRDefault="00DA122D" w:rsidP="00B3337B">
      <w:pPr>
        <w:pStyle w:val="2-2"/>
        <w:numPr>
          <w:ilvl w:val="0"/>
          <w:numId w:val="24"/>
        </w:numPr>
        <w:bidi w:val="0"/>
        <w:spacing w:line="360" w:lineRule="auto"/>
        <w:ind w:left="1620" w:hanging="270"/>
        <w:rPr>
          <w:rFonts w:asciiTheme="minorBidi" w:hAnsiTheme="minorBidi" w:cstheme="minorBidi"/>
          <w:sz w:val="22"/>
          <w:szCs w:val="22"/>
        </w:rPr>
      </w:pPr>
      <w:r w:rsidRPr="00351106">
        <w:rPr>
          <w:rFonts w:asciiTheme="minorBidi" w:hAnsiTheme="minorBidi" w:cstheme="minorBidi"/>
          <w:sz w:val="22"/>
          <w:szCs w:val="22"/>
        </w:rPr>
        <w:t>FA</w:t>
      </w:r>
      <w:r w:rsidR="00E422FF" w:rsidRPr="00351106">
        <w:rPr>
          <w:rFonts w:asciiTheme="minorBidi" w:hAnsiTheme="minorBidi" w:cstheme="minorBidi"/>
          <w:sz w:val="22"/>
          <w:szCs w:val="22"/>
        </w:rPr>
        <w:t>C</w:t>
      </w:r>
      <w:r w:rsidRPr="00351106">
        <w:rPr>
          <w:rFonts w:asciiTheme="minorBidi" w:hAnsiTheme="minorBidi" w:cstheme="minorBidi"/>
          <w:sz w:val="22"/>
          <w:szCs w:val="22"/>
        </w:rPr>
        <w:t>P will be</w:t>
      </w:r>
      <w:r w:rsidR="007D4C23" w:rsidRPr="00351106">
        <w:rPr>
          <w:rFonts w:asciiTheme="minorBidi" w:hAnsiTheme="minorBidi" w:cstheme="minorBidi"/>
          <w:sz w:val="22"/>
          <w:szCs w:val="22"/>
        </w:rPr>
        <w:t xml:space="preserve"> </w:t>
      </w:r>
      <w:r w:rsidRPr="00351106">
        <w:rPr>
          <w:rFonts w:asciiTheme="minorBidi" w:hAnsiTheme="minorBidi" w:cstheme="minorBidi"/>
          <w:sz w:val="22"/>
          <w:szCs w:val="22"/>
        </w:rPr>
        <w:t xml:space="preserve">connected to </w:t>
      </w:r>
      <w:r w:rsidR="00EE1267" w:rsidRPr="00351106">
        <w:rPr>
          <w:rFonts w:asciiTheme="minorBidi" w:hAnsiTheme="minorBidi" w:cstheme="minorBidi"/>
          <w:sz w:val="22"/>
          <w:szCs w:val="22"/>
        </w:rPr>
        <w:t>New DCS</w:t>
      </w:r>
      <w:r w:rsidR="007D4C23" w:rsidRPr="00351106">
        <w:rPr>
          <w:rFonts w:asciiTheme="minorBidi" w:hAnsiTheme="minorBidi" w:cstheme="minorBidi"/>
          <w:sz w:val="22"/>
          <w:szCs w:val="22"/>
        </w:rPr>
        <w:t xml:space="preserve"> system</w:t>
      </w:r>
      <w:r w:rsidRPr="00351106">
        <w:rPr>
          <w:rFonts w:asciiTheme="minorBidi" w:hAnsiTheme="minorBidi" w:cstheme="minorBidi"/>
          <w:sz w:val="22"/>
          <w:szCs w:val="22"/>
        </w:rPr>
        <w:t xml:space="preserve"> via redundant Modbus RTU serial link (RS-485)</w:t>
      </w:r>
      <w:r w:rsidR="00EB0740" w:rsidRPr="00351106">
        <w:rPr>
          <w:rFonts w:asciiTheme="minorBidi" w:hAnsiTheme="minorBidi" w:cstheme="minorBidi"/>
          <w:sz w:val="22"/>
          <w:szCs w:val="22"/>
        </w:rPr>
        <w:t xml:space="preserve"> for alarm monitoring</w:t>
      </w:r>
      <w:r w:rsidRPr="00351106">
        <w:rPr>
          <w:rFonts w:asciiTheme="minorBidi" w:hAnsiTheme="minorBidi" w:cstheme="minorBidi"/>
          <w:sz w:val="22"/>
          <w:szCs w:val="22"/>
        </w:rPr>
        <w:t xml:space="preserve">. </w:t>
      </w:r>
    </w:p>
    <w:p w:rsidR="00DA122D" w:rsidRPr="00474921" w:rsidRDefault="00DA122D" w:rsidP="00B3337B">
      <w:pPr>
        <w:pStyle w:val="ListParagraph"/>
        <w:keepNext/>
        <w:numPr>
          <w:ilvl w:val="2"/>
          <w:numId w:val="26"/>
        </w:numPr>
        <w:bidi w:val="0"/>
        <w:spacing w:before="240" w:after="240" w:line="276" w:lineRule="auto"/>
        <w:jc w:val="lowKashida"/>
        <w:outlineLvl w:val="1"/>
        <w:rPr>
          <w:rFonts w:ascii="Arial" w:hAnsi="Arial" w:cs="Arial"/>
          <w:b/>
          <w:bCs/>
          <w:caps/>
          <w:sz w:val="22"/>
          <w:szCs w:val="22"/>
          <w:lang w:val="en-GB"/>
        </w:rPr>
      </w:pPr>
      <w:bookmarkStart w:id="73" w:name="_Toc429901281"/>
      <w:bookmarkStart w:id="74" w:name="_Toc12468026"/>
      <w:bookmarkStart w:id="75" w:name="_Toc12839832"/>
      <w:bookmarkStart w:id="76" w:name="_Toc52658358"/>
      <w:bookmarkStart w:id="77" w:name="_Toc117308789"/>
      <w:r w:rsidRPr="00474921">
        <w:rPr>
          <w:rFonts w:ascii="Arial" w:hAnsi="Arial" w:cs="Arial"/>
          <w:b/>
          <w:bCs/>
          <w:caps/>
          <w:sz w:val="22"/>
          <w:szCs w:val="22"/>
          <w:lang w:val="en-GB"/>
        </w:rPr>
        <w:lastRenderedPageBreak/>
        <w:t>Panels and wiring</w:t>
      </w:r>
      <w:bookmarkEnd w:id="73"/>
      <w:bookmarkEnd w:id="74"/>
      <w:bookmarkEnd w:id="75"/>
      <w:bookmarkEnd w:id="76"/>
      <w:bookmarkEnd w:id="77"/>
    </w:p>
    <w:p w:rsidR="00DA122D" w:rsidRPr="00474921" w:rsidRDefault="00DA122D" w:rsidP="00DA122D">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Panels located in rooms or enclosures shall be IP 54 minimum. Field Panels shall be certified suitable for the hazardous area specified and IP 65 as a minimum. The panels shall be EMC compliant with the requirements of IEC 61000.</w:t>
      </w:r>
    </w:p>
    <w:p w:rsidR="00C017E5" w:rsidRPr="00474921" w:rsidRDefault="00C017E5" w:rsidP="00C017E5">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Marshalling cabinets shall be considered as back of panel type</w:t>
      </w:r>
    </w:p>
    <w:p w:rsidR="00526670" w:rsidRPr="00474921" w:rsidRDefault="00B07651" w:rsidP="00526670">
      <w:pPr>
        <w:widowControl w:val="0"/>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Panels </w:t>
      </w:r>
      <w:r w:rsidR="007B60BF" w:rsidRPr="00474921">
        <w:rPr>
          <w:rFonts w:ascii="Arial" w:hAnsi="Arial" w:cs="Arial"/>
          <w:sz w:val="22"/>
          <w:szCs w:val="22"/>
          <w:lang w:val="en-GB" w:bidi="fa-IR"/>
        </w:rPr>
        <w:t>colour</w:t>
      </w:r>
      <w:r w:rsidRPr="00474921">
        <w:rPr>
          <w:rFonts w:ascii="Arial" w:hAnsi="Arial" w:cs="Arial"/>
          <w:sz w:val="22"/>
          <w:szCs w:val="22"/>
          <w:lang w:val="en-GB" w:bidi="fa-IR"/>
        </w:rPr>
        <w:t xml:space="preserve"> shall be RAL</w:t>
      </w:r>
      <w:r w:rsidR="00526670" w:rsidRPr="00474921">
        <w:rPr>
          <w:rFonts w:ascii="Arial" w:hAnsi="Arial" w:cs="Arial"/>
          <w:sz w:val="22"/>
          <w:szCs w:val="22"/>
          <w:lang w:val="en-GB" w:bidi="fa-IR"/>
        </w:rPr>
        <w:t>7035 and shall be equipped with applicable fan, filter, heater and hydrostat</w:t>
      </w:r>
    </w:p>
    <w:p w:rsidR="00DA122D" w:rsidRPr="00474921" w:rsidRDefault="00E84F4C" w:rsidP="00E84F4C">
      <w:pPr>
        <w:bidi w:val="0"/>
        <w:spacing w:before="240" w:after="240" w:line="276" w:lineRule="auto"/>
        <w:ind w:left="709"/>
        <w:jc w:val="lowKashida"/>
        <w:rPr>
          <w:rFonts w:ascii="Arial" w:hAnsi="Arial"/>
          <w:sz w:val="22"/>
          <w:szCs w:val="22"/>
        </w:rPr>
      </w:pPr>
      <w:r w:rsidRPr="00E84F4C">
        <w:rPr>
          <w:noProof/>
        </w:rPr>
        <mc:AlternateContent>
          <mc:Choice Requires="wps">
            <w:drawing>
              <wp:anchor distT="0" distB="0" distL="114300" distR="114300" simplePos="0" relativeHeight="251668480" behindDoc="0" locked="0" layoutInCell="1" allowOverlap="1" wp14:anchorId="65324CEE" wp14:editId="55BE2817">
                <wp:simplePos x="0" y="0"/>
                <wp:positionH relativeFrom="column">
                  <wp:posOffset>-219075</wp:posOffset>
                </wp:positionH>
                <wp:positionV relativeFrom="paragraph">
                  <wp:posOffset>171450</wp:posOffset>
                </wp:positionV>
                <wp:extent cx="605790" cy="392430"/>
                <wp:effectExtent l="0" t="0" r="22860" b="26670"/>
                <wp:wrapNone/>
                <wp:docPr id="20" name="Isosceles Triangle 6"/>
                <wp:cNvGraphicFramePr/>
                <a:graphic xmlns:a="http://schemas.openxmlformats.org/drawingml/2006/main">
                  <a:graphicData uri="http://schemas.microsoft.com/office/word/2010/wordprocessingShape">
                    <wps:wsp>
                      <wps:cNvSpPr/>
                      <wps:spPr>
                        <a:xfrm>
                          <a:off x="0" y="0"/>
                          <a:ext cx="605790" cy="392430"/>
                        </a:xfrm>
                        <a:prstGeom prst="triangle">
                          <a:avLst/>
                        </a:prstGeom>
                        <a:solidFill>
                          <a:sysClr val="window" lastClr="FFFFFF"/>
                        </a:solidFill>
                        <a:ln w="0" cap="flat" cmpd="sng" algn="ctr">
                          <a:solidFill>
                            <a:sysClr val="windowText" lastClr="000000"/>
                          </a:solidFill>
                          <a:prstDash val="solid"/>
                        </a:ln>
                        <a:effectLst/>
                      </wps:spPr>
                      <wps:txbx>
                        <w:txbxContent>
                          <w:p w:rsidR="00E84F4C" w:rsidRPr="00DD0076" w:rsidRDefault="00E84F4C" w:rsidP="00E84F4C">
                            <w:pPr>
                              <w:pStyle w:val="NormalWeb"/>
                              <w:bidi/>
                              <w:spacing w:before="0" w:beforeAutospacing="0" w:after="0" w:afterAutospacing="0"/>
                              <w:jc w:val="center"/>
                              <w:rPr>
                                <w:sz w:val="20"/>
                                <w:szCs w:val="20"/>
                              </w:rPr>
                            </w:pPr>
                            <w:r w:rsidRPr="00DD0076">
                              <w:rPr>
                                <w:rFonts w:cs="Traditional Arabic"/>
                                <w:sz w:val="20"/>
                                <w:szCs w:val="20"/>
                              </w:rPr>
                              <w:t>D0</w:t>
                            </w:r>
                            <w:r>
                              <w:rPr>
                                <w:rFonts w:cs="Traditional Arabic"/>
                                <w:sz w:val="20"/>
                                <w:szCs w:val="20"/>
                              </w:rPr>
                              <w:t>3</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324CEE" id="_x0000_s1030" type="#_x0000_t5" style="position:absolute;left:0;text-align:left;margin-left:-17.25pt;margin-top:13.5pt;width:47.7pt;height:30.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" fillcolor="window" strokecolor="windowText" strokeweight="0">
                <v:textbox inset="0,0,0,0">
                  <w:txbxContent>
                    <w:p w:rsidR="00E84F4C" w:rsidRPr="00DD0076" w:rsidRDefault="00E84F4C" w:rsidP="00E84F4C">
                      <w:pPr>
                        <w:pStyle w:val="NormalWeb"/>
                        <w:bidi/>
                        <w:spacing w:before="0" w:beforeAutospacing="0" w:after="0" w:afterAutospacing="0"/>
                        <w:jc w:val="center"/>
                        <w:rPr>
                          <w:sz w:val="20"/>
                          <w:szCs w:val="20"/>
                        </w:rPr>
                      </w:pPr>
                      <w:r w:rsidRPr="00DD0076">
                        <w:rPr>
                          <w:rFonts w:cs="Traditional Arabic"/>
                          <w:sz w:val="20"/>
                          <w:szCs w:val="20"/>
                        </w:rPr>
                        <w:t>D0</w:t>
                      </w:r>
                      <w:r>
                        <w:rPr>
                          <w:rFonts w:cs="Traditional Arabic"/>
                          <w:sz w:val="20"/>
                          <w:szCs w:val="20"/>
                        </w:rPr>
                        <w:t>3</w:t>
                      </w:r>
                    </w:p>
                  </w:txbxContent>
                </v:textbox>
              </v:shape>
            </w:pict>
          </mc:Fallback>
        </mc:AlternateContent>
      </w:r>
      <w:r w:rsidR="00DA122D" w:rsidRPr="00474921">
        <w:rPr>
          <w:rFonts w:ascii="Arial" w:hAnsi="Arial"/>
          <w:sz w:val="22"/>
          <w:szCs w:val="22"/>
        </w:rPr>
        <w:t xml:space="preserve">Cabinets shall be in accordance with </w:t>
      </w:r>
      <w:r w:rsidR="00DA122D" w:rsidRPr="00E84F4C">
        <w:rPr>
          <w:rFonts w:ascii="Arial" w:hAnsi="Arial"/>
          <w:sz w:val="22"/>
          <w:szCs w:val="22"/>
          <w:highlight w:val="lightGray"/>
        </w:rPr>
        <w:t xml:space="preserve">“Specifications for </w:t>
      </w:r>
      <w:r w:rsidRPr="00E84F4C">
        <w:rPr>
          <w:rFonts w:ascii="Arial" w:hAnsi="Arial"/>
          <w:sz w:val="22"/>
          <w:szCs w:val="22"/>
          <w:highlight w:val="lightGray"/>
        </w:rPr>
        <w:t>ESD System</w:t>
      </w:r>
      <w:r w:rsidR="00DA122D" w:rsidRPr="00E84F4C">
        <w:rPr>
          <w:rFonts w:ascii="Arial" w:hAnsi="Arial"/>
          <w:sz w:val="22"/>
          <w:szCs w:val="22"/>
          <w:highlight w:val="lightGray"/>
        </w:rPr>
        <w:t>” document number “BK-GNRAL-PEDCO-000-IN-SP-00</w:t>
      </w:r>
      <w:r w:rsidRPr="00E84F4C">
        <w:rPr>
          <w:rFonts w:ascii="Arial" w:hAnsi="Arial"/>
          <w:sz w:val="22"/>
          <w:szCs w:val="22"/>
          <w:highlight w:val="lightGray"/>
        </w:rPr>
        <w:t>03</w:t>
      </w:r>
      <w:r w:rsidR="00DA122D" w:rsidRPr="00E84F4C">
        <w:rPr>
          <w:rFonts w:ascii="Arial" w:hAnsi="Arial"/>
          <w:sz w:val="22"/>
          <w:szCs w:val="22"/>
          <w:highlight w:val="lightGray"/>
        </w:rPr>
        <w:t>“</w:t>
      </w:r>
      <w:r w:rsidRPr="00E84F4C">
        <w:rPr>
          <w:rFonts w:ascii="Arial" w:hAnsi="Arial"/>
          <w:sz w:val="22"/>
          <w:szCs w:val="22"/>
          <w:highlight w:val="lightGray"/>
        </w:rPr>
        <w:t xml:space="preserve">and </w:t>
      </w:r>
      <w:r w:rsidRPr="00E84F4C">
        <w:rPr>
          <w:rFonts w:ascii="Arial" w:hAnsi="Arial"/>
          <w:sz w:val="22"/>
          <w:szCs w:val="22"/>
          <w:highlight w:val="lightGray"/>
        </w:rPr>
        <w:t xml:space="preserve">“Specifications for </w:t>
      </w:r>
      <w:r w:rsidRPr="00E84F4C">
        <w:rPr>
          <w:rFonts w:ascii="Arial" w:hAnsi="Arial"/>
          <w:sz w:val="22"/>
          <w:szCs w:val="22"/>
          <w:highlight w:val="lightGray"/>
        </w:rPr>
        <w:t>Control</w:t>
      </w:r>
      <w:r w:rsidRPr="00E84F4C">
        <w:rPr>
          <w:rFonts w:ascii="Arial" w:hAnsi="Arial"/>
          <w:sz w:val="22"/>
          <w:szCs w:val="22"/>
          <w:highlight w:val="lightGray"/>
        </w:rPr>
        <w:t xml:space="preserve"> System” document number “BK-GNRAL-PEDCO-000-IN-SP-000</w:t>
      </w:r>
      <w:r w:rsidRPr="00E84F4C">
        <w:rPr>
          <w:rFonts w:ascii="Arial" w:hAnsi="Arial"/>
          <w:sz w:val="22"/>
          <w:szCs w:val="22"/>
          <w:highlight w:val="lightGray"/>
        </w:rPr>
        <w:t>2</w:t>
      </w:r>
      <w:r w:rsidRPr="00E84F4C">
        <w:rPr>
          <w:rFonts w:ascii="Arial" w:hAnsi="Arial"/>
          <w:sz w:val="22"/>
          <w:szCs w:val="22"/>
          <w:highlight w:val="lightGray"/>
        </w:rPr>
        <w:t>“</w:t>
      </w:r>
      <w:r w:rsidRPr="00E84F4C">
        <w:rPr>
          <w:rFonts w:ascii="Arial" w:hAnsi="Arial"/>
          <w:sz w:val="22"/>
          <w:szCs w:val="22"/>
          <w:highlight w:val="lightGray"/>
        </w:rPr>
        <w:t>.</w:t>
      </w:r>
    </w:p>
    <w:p w:rsidR="00D9546E" w:rsidRPr="00474921" w:rsidRDefault="00D9546E" w:rsidP="00DA122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8" w:name="_Toc48118941"/>
      <w:bookmarkStart w:id="79" w:name="_Toc117308790"/>
      <w:r w:rsidRPr="00474921">
        <w:rPr>
          <w:rFonts w:ascii="Arial" w:hAnsi="Arial" w:cs="Arial"/>
          <w:b/>
          <w:bCs/>
          <w:caps/>
          <w:kern w:val="28"/>
          <w:sz w:val="24"/>
        </w:rPr>
        <w:t xml:space="preserve">General </w:t>
      </w:r>
      <w:bookmarkEnd w:id="78"/>
      <w:r w:rsidRPr="00474921">
        <w:rPr>
          <w:rFonts w:ascii="Arial" w:hAnsi="Arial" w:cs="Arial"/>
          <w:b/>
          <w:bCs/>
          <w:caps/>
          <w:kern w:val="28"/>
          <w:sz w:val="24"/>
        </w:rPr>
        <w:t>instrument</w:t>
      </w:r>
      <w:r w:rsidR="00DA122D" w:rsidRPr="00474921">
        <w:rPr>
          <w:rFonts w:ascii="Arial" w:hAnsi="Arial" w:cs="Arial"/>
          <w:b/>
          <w:bCs/>
          <w:caps/>
          <w:kern w:val="28"/>
          <w:sz w:val="24"/>
        </w:rPr>
        <w:t xml:space="preserve"> REQUIREMENTS</w:t>
      </w:r>
      <w:bookmarkEnd w:id="79"/>
    </w:p>
    <w:p w:rsidR="00062972" w:rsidRPr="00474921" w:rsidRDefault="00062972" w:rsidP="00062972">
      <w:pPr>
        <w:keepNext/>
        <w:numPr>
          <w:ilvl w:val="1"/>
          <w:numId w:val="1"/>
        </w:numPr>
        <w:tabs>
          <w:tab w:val="clear" w:pos="1440"/>
        </w:tabs>
        <w:bidi w:val="0"/>
        <w:spacing w:before="240" w:after="240"/>
        <w:outlineLvl w:val="1"/>
        <w:rPr>
          <w:rFonts w:ascii="Arial" w:hAnsi="Arial" w:cs="Arial"/>
          <w:b/>
          <w:bCs/>
          <w:caps/>
          <w:sz w:val="22"/>
          <w:szCs w:val="22"/>
          <w:lang w:val="en-GB"/>
        </w:rPr>
      </w:pPr>
      <w:bookmarkStart w:id="80" w:name="_Toc117308791"/>
      <w:r w:rsidRPr="00474921">
        <w:rPr>
          <w:rFonts w:ascii="Arial" w:hAnsi="Arial" w:cs="Arial"/>
          <w:b/>
          <w:bCs/>
          <w:caps/>
          <w:sz w:val="22"/>
          <w:szCs w:val="22"/>
          <w:lang w:val="en-GB"/>
        </w:rPr>
        <w:t>GENERAL INSTRUMENT REQUIREMENTS FOR WELLHEAD AREA</w:t>
      </w:r>
      <w:bookmarkEnd w:id="80"/>
    </w:p>
    <w:p w:rsidR="004203F6" w:rsidRPr="00474921" w:rsidRDefault="004203F6" w:rsidP="004203F6">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This section is describing the general requirements of instrument used in wellhead facilities however, Instruments specifications shall follow requirements of ‘’Specification for instrumentation Doc.No.BK-GNRAL-PEDCO-000-IN-SP-0001’’ for selected devices as per specific wellhead P&amp;IDs.</w:t>
      </w:r>
    </w:p>
    <w:p w:rsidR="00D9546E" w:rsidRPr="00474921" w:rsidRDefault="00D9546E" w:rsidP="006A02B7">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All instrumentation for installation in exposed locations shall be rated for the hazardous conditions that shall be experienced on the platform. Any instrumentation that cannot be supplied with weatherproofing (IP rating) suitable for the specified conditions shall be protectively housed accordingly. Instruments and equipment externally mounted shall be rated to a minimum of IP65 and also shall be applicable to work on temperature range of -5~55°C and humidity range of 0~100% RH</w:t>
      </w:r>
      <w:r w:rsidRPr="00351106">
        <w:rPr>
          <w:rFonts w:ascii="Arial" w:hAnsi="Arial" w:cs="Arial"/>
          <w:sz w:val="22"/>
          <w:szCs w:val="22"/>
          <w:lang w:val="en-GB" w:bidi="fa-IR"/>
        </w:rPr>
        <w:t xml:space="preserve">. </w:t>
      </w:r>
      <w:r w:rsidR="006A02B7" w:rsidRPr="00351106">
        <w:rPr>
          <w:rFonts w:ascii="Arial" w:hAnsi="Arial" w:cs="Arial"/>
          <w:sz w:val="22"/>
          <w:szCs w:val="22"/>
          <w:lang w:val="en-GB" w:bidi="fa-IR"/>
        </w:rPr>
        <w:t>Indoor/Outdoor</w:t>
      </w:r>
      <w:r w:rsidRPr="00351106">
        <w:rPr>
          <w:rFonts w:ascii="Arial" w:hAnsi="Arial" w:cs="Arial"/>
          <w:sz w:val="22"/>
          <w:szCs w:val="22"/>
          <w:lang w:val="en-GB" w:bidi="fa-IR"/>
        </w:rPr>
        <w:t xml:space="preserve"> mounted instruments shall be rated to a minimum of IP 54</w:t>
      </w:r>
      <w:r w:rsidR="006A02B7" w:rsidRPr="00351106">
        <w:rPr>
          <w:rFonts w:ascii="Arial" w:hAnsi="Arial" w:cs="Arial"/>
          <w:sz w:val="22"/>
          <w:szCs w:val="22"/>
          <w:lang w:val="en-GB" w:bidi="fa-IR"/>
        </w:rPr>
        <w:t>/IP65</w:t>
      </w:r>
      <w:r w:rsidR="00220780" w:rsidRPr="00351106">
        <w:rPr>
          <w:rFonts w:ascii="Arial" w:hAnsi="Arial" w:cs="Arial"/>
          <w:sz w:val="22"/>
          <w:szCs w:val="22"/>
          <w:lang w:val="en-GB" w:bidi="fa-IR"/>
        </w:rPr>
        <w:t xml:space="preserve"> respectively</w:t>
      </w:r>
      <w:r w:rsidRPr="00351106">
        <w:rPr>
          <w:rFonts w:ascii="Arial" w:hAnsi="Arial" w:cs="Arial"/>
          <w:sz w:val="22"/>
          <w:szCs w:val="22"/>
          <w:lang w:val="en-GB" w:bidi="fa-IR"/>
        </w:rPr>
        <w:t>.</w:t>
      </w:r>
      <w:r w:rsidRPr="00474921">
        <w:rPr>
          <w:rFonts w:ascii="Arial" w:hAnsi="Arial" w:cs="Arial"/>
          <w:sz w:val="22"/>
          <w:szCs w:val="22"/>
          <w:lang w:val="en-GB" w:bidi="fa-IR"/>
        </w:rPr>
        <w:t xml:space="preserve"> </w:t>
      </w:r>
    </w:p>
    <w:p w:rsidR="00D9546E" w:rsidRPr="00474921" w:rsidRDefault="00D9546E" w:rsidP="00714659">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The Temperature Range is -5 ~ 85°C on the sun. </w:t>
      </w:r>
    </w:p>
    <w:p w:rsidR="00D9546E" w:rsidRPr="00474921" w:rsidRDefault="00D9546E" w:rsidP="00714659">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The Temperature Range is -5 ~ 55°C on the shadow. </w:t>
      </w:r>
    </w:p>
    <w:p w:rsidR="00D9546E" w:rsidRPr="00474921" w:rsidRDefault="00D9546E" w:rsidP="00714659">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All instruments that may be exposed to direct sunlight shall be provided with sunshades to prevent the temperature of the instrument rising above ambient temperature.  </w:t>
      </w:r>
    </w:p>
    <w:p w:rsidR="00D9546E" w:rsidRPr="00474921" w:rsidRDefault="00D9546E" w:rsidP="00714659">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The preferred material for wetted parts of instruments and fittings is 316/316L stainless steel. </w:t>
      </w:r>
    </w:p>
    <w:p w:rsidR="00D9546E" w:rsidRPr="00474921" w:rsidRDefault="00D9546E" w:rsidP="00714659">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The use of plastic shall be avoided due to the degradation of the material when exposed to high levels of UV radiation. </w:t>
      </w:r>
    </w:p>
    <w:p w:rsidR="00D9546E" w:rsidRPr="00474921" w:rsidRDefault="00D9546E" w:rsidP="00714659">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lastRenderedPageBreak/>
        <w:t>Stainless steel subjected to temperatures higher than 60degC and a saline atmosphere will suffer from stress corrosion cracking. Process conditions in general will not subject the instrument process connections to temperatures higher than 60°C. Instrument tubing and fittings in external locations that are subject to direct sunlight may rise above this temperature. Where this can take place the tubing and fittings shall be provided with suitable shading or insulation.</w:t>
      </w:r>
    </w:p>
    <w:p w:rsidR="00D9546E" w:rsidRPr="00474921" w:rsidRDefault="00D9546E" w:rsidP="00714659">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All devices shall be provided with a nameplate, showing the identification data and stamped as follows and as applicable: </w:t>
      </w:r>
    </w:p>
    <w:p w:rsidR="00D9546E" w:rsidRPr="00474921" w:rsidRDefault="00D9546E" w:rsidP="00E01845">
      <w:pPr>
        <w:widowControl w:val="0"/>
        <w:numPr>
          <w:ilvl w:val="0"/>
          <w:numId w:val="22"/>
        </w:numPr>
        <w:bidi w:val="0"/>
        <w:spacing w:before="240" w:after="240" w:line="276" w:lineRule="auto"/>
        <w:ind w:left="1276" w:hanging="283"/>
        <w:contextualSpacing/>
        <w:jc w:val="lowKashida"/>
        <w:rPr>
          <w:rFonts w:ascii="Arial" w:hAnsi="Arial"/>
          <w:sz w:val="22"/>
          <w:szCs w:val="22"/>
        </w:rPr>
      </w:pPr>
      <w:r w:rsidRPr="00474921">
        <w:rPr>
          <w:rFonts w:ascii="Arial" w:hAnsi="Arial"/>
          <w:sz w:val="22"/>
          <w:szCs w:val="22"/>
        </w:rPr>
        <w:t>Vendor’s name</w:t>
      </w:r>
    </w:p>
    <w:p w:rsidR="00D9546E" w:rsidRPr="00474921" w:rsidRDefault="00D9546E" w:rsidP="00E01845">
      <w:pPr>
        <w:widowControl w:val="0"/>
        <w:numPr>
          <w:ilvl w:val="0"/>
          <w:numId w:val="22"/>
        </w:numPr>
        <w:bidi w:val="0"/>
        <w:spacing w:before="240" w:after="240" w:line="276" w:lineRule="auto"/>
        <w:ind w:left="1276" w:hanging="283"/>
        <w:contextualSpacing/>
        <w:jc w:val="lowKashida"/>
        <w:rPr>
          <w:rFonts w:ascii="Arial" w:hAnsi="Arial"/>
          <w:sz w:val="22"/>
          <w:szCs w:val="22"/>
        </w:rPr>
      </w:pPr>
      <w:r w:rsidRPr="00474921">
        <w:rPr>
          <w:rFonts w:ascii="Arial" w:hAnsi="Arial"/>
          <w:sz w:val="22"/>
          <w:szCs w:val="22"/>
        </w:rPr>
        <w:t xml:space="preserve">Model number </w:t>
      </w:r>
    </w:p>
    <w:p w:rsidR="00D9546E" w:rsidRPr="00474921" w:rsidRDefault="00D9546E" w:rsidP="00E01845">
      <w:pPr>
        <w:widowControl w:val="0"/>
        <w:numPr>
          <w:ilvl w:val="0"/>
          <w:numId w:val="22"/>
        </w:numPr>
        <w:bidi w:val="0"/>
        <w:spacing w:before="240" w:after="240" w:line="276" w:lineRule="auto"/>
        <w:ind w:left="1276" w:hanging="283"/>
        <w:contextualSpacing/>
        <w:jc w:val="lowKashida"/>
        <w:rPr>
          <w:rFonts w:ascii="Arial" w:hAnsi="Arial"/>
          <w:sz w:val="22"/>
          <w:szCs w:val="22"/>
        </w:rPr>
      </w:pPr>
      <w:r w:rsidRPr="00474921">
        <w:rPr>
          <w:rFonts w:ascii="Arial" w:hAnsi="Arial"/>
          <w:sz w:val="22"/>
          <w:szCs w:val="22"/>
        </w:rPr>
        <w:t xml:space="preserve">Serial number </w:t>
      </w:r>
    </w:p>
    <w:p w:rsidR="00D9546E" w:rsidRPr="00474921" w:rsidRDefault="00D9546E" w:rsidP="00E01845">
      <w:pPr>
        <w:widowControl w:val="0"/>
        <w:numPr>
          <w:ilvl w:val="0"/>
          <w:numId w:val="22"/>
        </w:numPr>
        <w:bidi w:val="0"/>
        <w:spacing w:before="240" w:after="240" w:line="276" w:lineRule="auto"/>
        <w:ind w:left="1276" w:hanging="283"/>
        <w:contextualSpacing/>
        <w:jc w:val="lowKashida"/>
        <w:rPr>
          <w:rFonts w:ascii="Arial" w:hAnsi="Arial"/>
          <w:sz w:val="22"/>
          <w:szCs w:val="22"/>
        </w:rPr>
      </w:pPr>
      <w:r w:rsidRPr="00474921">
        <w:rPr>
          <w:rFonts w:ascii="Arial" w:hAnsi="Arial"/>
          <w:sz w:val="22"/>
          <w:szCs w:val="22"/>
        </w:rPr>
        <w:t>Instrument tag number (Well Number)</w:t>
      </w:r>
    </w:p>
    <w:p w:rsidR="00D9546E" w:rsidRPr="00474921" w:rsidRDefault="00D9546E" w:rsidP="00E01845">
      <w:pPr>
        <w:widowControl w:val="0"/>
        <w:numPr>
          <w:ilvl w:val="0"/>
          <w:numId w:val="22"/>
        </w:numPr>
        <w:bidi w:val="0"/>
        <w:spacing w:before="240" w:after="240" w:line="276" w:lineRule="auto"/>
        <w:ind w:left="1276" w:hanging="283"/>
        <w:contextualSpacing/>
        <w:jc w:val="lowKashida"/>
        <w:rPr>
          <w:rFonts w:ascii="Arial" w:hAnsi="Arial"/>
          <w:sz w:val="22"/>
          <w:szCs w:val="22"/>
        </w:rPr>
      </w:pPr>
      <w:r w:rsidRPr="00474921">
        <w:rPr>
          <w:rFonts w:ascii="Arial" w:hAnsi="Arial"/>
          <w:sz w:val="22"/>
          <w:szCs w:val="22"/>
        </w:rPr>
        <w:t xml:space="preserve">Instrument operating range </w:t>
      </w:r>
    </w:p>
    <w:p w:rsidR="00D9546E" w:rsidRPr="00474921" w:rsidRDefault="00D9546E" w:rsidP="00E01845">
      <w:pPr>
        <w:widowControl w:val="0"/>
        <w:numPr>
          <w:ilvl w:val="0"/>
          <w:numId w:val="22"/>
        </w:numPr>
        <w:bidi w:val="0"/>
        <w:spacing w:before="240" w:after="240" w:line="276" w:lineRule="auto"/>
        <w:ind w:left="1276" w:hanging="283"/>
        <w:contextualSpacing/>
        <w:jc w:val="lowKashida"/>
        <w:rPr>
          <w:rFonts w:ascii="Arial" w:hAnsi="Arial"/>
          <w:sz w:val="22"/>
          <w:szCs w:val="22"/>
        </w:rPr>
      </w:pPr>
      <w:r w:rsidRPr="00474921">
        <w:rPr>
          <w:rFonts w:ascii="Arial" w:hAnsi="Arial"/>
          <w:sz w:val="22"/>
          <w:szCs w:val="22"/>
        </w:rPr>
        <w:t xml:space="preserve">hazardous area certification &amp; certification agency name </w:t>
      </w:r>
    </w:p>
    <w:p w:rsidR="00D9546E" w:rsidRPr="00474921" w:rsidRDefault="00D9546E" w:rsidP="00E01845">
      <w:pPr>
        <w:widowControl w:val="0"/>
        <w:numPr>
          <w:ilvl w:val="0"/>
          <w:numId w:val="22"/>
        </w:numPr>
        <w:bidi w:val="0"/>
        <w:spacing w:before="240" w:after="240" w:line="276" w:lineRule="auto"/>
        <w:ind w:left="1276" w:hanging="283"/>
        <w:contextualSpacing/>
        <w:jc w:val="lowKashida"/>
        <w:rPr>
          <w:rFonts w:ascii="Arial" w:hAnsi="Arial"/>
          <w:sz w:val="22"/>
          <w:szCs w:val="22"/>
        </w:rPr>
      </w:pPr>
      <w:r w:rsidRPr="00474921">
        <w:rPr>
          <w:rFonts w:ascii="Arial" w:hAnsi="Arial"/>
          <w:sz w:val="22"/>
          <w:szCs w:val="22"/>
        </w:rPr>
        <w:t xml:space="preserve">Pressure rating </w:t>
      </w:r>
    </w:p>
    <w:p w:rsidR="00D9546E" w:rsidRPr="00474921" w:rsidRDefault="00D9546E" w:rsidP="00E01845">
      <w:pPr>
        <w:widowControl w:val="0"/>
        <w:numPr>
          <w:ilvl w:val="0"/>
          <w:numId w:val="22"/>
        </w:numPr>
        <w:bidi w:val="0"/>
        <w:spacing w:before="240" w:after="240" w:line="276" w:lineRule="auto"/>
        <w:ind w:left="1276" w:hanging="283"/>
        <w:contextualSpacing/>
        <w:jc w:val="lowKashida"/>
        <w:rPr>
          <w:rFonts w:ascii="Arial" w:hAnsi="Arial"/>
          <w:sz w:val="22"/>
          <w:szCs w:val="22"/>
        </w:rPr>
      </w:pPr>
      <w:r w:rsidRPr="00474921">
        <w:rPr>
          <w:rFonts w:ascii="Arial" w:hAnsi="Arial"/>
          <w:sz w:val="22"/>
          <w:szCs w:val="22"/>
        </w:rPr>
        <w:t>Device Set point</w:t>
      </w:r>
    </w:p>
    <w:p w:rsidR="00714659" w:rsidRDefault="00714659" w:rsidP="00714659">
      <w:pPr>
        <w:widowControl w:val="0"/>
        <w:bidi w:val="0"/>
        <w:spacing w:before="240" w:after="240" w:line="276" w:lineRule="auto"/>
        <w:ind w:left="1276"/>
        <w:contextualSpacing/>
        <w:jc w:val="lowKashida"/>
        <w:rPr>
          <w:rFonts w:ascii="Arial" w:hAnsi="Arial"/>
          <w:sz w:val="22"/>
          <w:szCs w:val="22"/>
        </w:rPr>
      </w:pPr>
    </w:p>
    <w:p w:rsidR="00701ED6" w:rsidRPr="00701ED6" w:rsidRDefault="00701ED6" w:rsidP="00FA06E4">
      <w:pPr>
        <w:bidi w:val="0"/>
        <w:spacing w:before="240" w:after="240" w:line="276" w:lineRule="auto"/>
        <w:ind w:left="720"/>
        <w:jc w:val="lowKashida"/>
        <w:rPr>
          <w:rFonts w:ascii="Arial" w:hAnsi="Arial" w:cs="Arial"/>
          <w:sz w:val="22"/>
          <w:szCs w:val="22"/>
          <w:lang w:val="en-GB" w:bidi="fa-IR"/>
        </w:rPr>
      </w:pPr>
      <w:r w:rsidRPr="00351106">
        <w:rPr>
          <w:rFonts w:ascii="Arial" w:hAnsi="Arial" w:cs="Arial"/>
          <w:sz w:val="22"/>
          <w:szCs w:val="22"/>
          <w:lang w:val="en-GB" w:bidi="fa-IR"/>
        </w:rPr>
        <w:t>All the wetted parts</w:t>
      </w:r>
      <w:r w:rsidR="00FA06E4" w:rsidRPr="00351106">
        <w:rPr>
          <w:rFonts w:ascii="Arial" w:hAnsi="Arial" w:cs="Arial"/>
          <w:sz w:val="22"/>
          <w:szCs w:val="22"/>
          <w:lang w:val="en-GB" w:bidi="fa-IR"/>
        </w:rPr>
        <w:t xml:space="preserve"> </w:t>
      </w:r>
      <w:r w:rsidRPr="00351106">
        <w:rPr>
          <w:rFonts w:ascii="Arial" w:hAnsi="Arial" w:cs="Arial"/>
          <w:sz w:val="22"/>
          <w:szCs w:val="22"/>
          <w:lang w:val="en-GB" w:bidi="fa-IR"/>
        </w:rPr>
        <w:t>in sour service shall be in ac</w:t>
      </w:r>
      <w:r w:rsidR="00FA06E4" w:rsidRPr="00351106">
        <w:rPr>
          <w:rFonts w:ascii="Arial" w:hAnsi="Arial" w:cs="Arial"/>
          <w:sz w:val="22"/>
          <w:szCs w:val="22"/>
          <w:lang w:val="en-GB" w:bidi="fa-IR"/>
        </w:rPr>
        <w:t xml:space="preserve">cordance with NACE MR-01-75/ISO </w:t>
      </w:r>
      <w:r w:rsidRPr="00351106">
        <w:rPr>
          <w:rFonts w:ascii="Arial" w:hAnsi="Arial" w:cs="Arial"/>
          <w:sz w:val="22"/>
          <w:szCs w:val="22"/>
          <w:lang w:val="en-GB" w:bidi="fa-IR"/>
        </w:rPr>
        <w:t>15156 standard as per “</w:t>
      </w:r>
      <w:r w:rsidRPr="00351106">
        <w:rPr>
          <w:rFonts w:ascii="Arial" w:hAnsi="Arial"/>
          <w:sz w:val="22"/>
          <w:szCs w:val="22"/>
        </w:rPr>
        <w:t>Piping &amp; Pipeline Material Specification”, Doc. No. BK-SSGRL-PEDCO-110-PI-SP-0001.</w:t>
      </w:r>
    </w:p>
    <w:p w:rsidR="00D9546E" w:rsidRPr="00474921" w:rsidRDefault="00D9546E" w:rsidP="00B3337B">
      <w:pPr>
        <w:pStyle w:val="ListParagraph"/>
        <w:keepNext/>
        <w:numPr>
          <w:ilvl w:val="2"/>
          <w:numId w:val="28"/>
        </w:numPr>
        <w:bidi w:val="0"/>
        <w:spacing w:before="240" w:after="240" w:line="276" w:lineRule="auto"/>
        <w:jc w:val="lowKashida"/>
        <w:outlineLvl w:val="1"/>
        <w:rPr>
          <w:rFonts w:ascii="Arial" w:hAnsi="Arial" w:cs="Arial"/>
          <w:b/>
          <w:bCs/>
          <w:caps/>
          <w:sz w:val="22"/>
          <w:szCs w:val="22"/>
          <w:lang w:val="en-GB"/>
        </w:rPr>
      </w:pPr>
      <w:bookmarkStart w:id="81" w:name="_Toc48118942"/>
      <w:bookmarkStart w:id="82" w:name="_Toc117308792"/>
      <w:r w:rsidRPr="00474921">
        <w:rPr>
          <w:rFonts w:ascii="Arial" w:hAnsi="Arial" w:cs="Arial"/>
          <w:b/>
          <w:bCs/>
          <w:caps/>
          <w:sz w:val="22"/>
          <w:szCs w:val="22"/>
          <w:lang w:val="en-GB"/>
        </w:rPr>
        <w:t>Temperature measurement</w:t>
      </w:r>
      <w:bookmarkEnd w:id="81"/>
      <w:bookmarkEnd w:id="82"/>
    </w:p>
    <w:p w:rsidR="00D9546E" w:rsidRPr="00474921" w:rsidRDefault="00D9546E" w:rsidP="00D9546E">
      <w:pPr>
        <w:widowControl w:val="0"/>
        <w:bidi w:val="0"/>
        <w:snapToGrid w:val="0"/>
        <w:spacing w:before="240" w:after="240" w:line="276" w:lineRule="auto"/>
        <w:ind w:left="720"/>
        <w:jc w:val="lowKashida"/>
        <w:rPr>
          <w:rFonts w:ascii="Arial" w:hAnsi="Arial"/>
          <w:sz w:val="22"/>
          <w:szCs w:val="22"/>
        </w:rPr>
      </w:pPr>
      <w:r w:rsidRPr="00474921">
        <w:rPr>
          <w:rFonts w:ascii="Arial" w:hAnsi="Arial" w:cs="Arial"/>
          <w:sz w:val="22"/>
          <w:szCs w:val="22"/>
          <w:lang w:bidi="fa-IR"/>
        </w:rPr>
        <w:t xml:space="preserve">Bi-metallic every angle dial thermometers shall be used for local indication. Dial size shall be 150 mm diameter unless otherwise specified in the data sheet. </w:t>
      </w:r>
      <w:r w:rsidRPr="00474921">
        <w:rPr>
          <w:rFonts w:ascii="Arial" w:hAnsi="Arial"/>
          <w:sz w:val="22"/>
          <w:szCs w:val="22"/>
        </w:rPr>
        <w:t xml:space="preserve"> </w:t>
      </w:r>
    </w:p>
    <w:p w:rsidR="00D9546E" w:rsidRPr="00474921" w:rsidRDefault="00D9546E" w:rsidP="00D9546E">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 xml:space="preserve">Casing and pointer shall be AISI 316 or aluminum, safety glass front with gasket. Dial material shall be aluminum, unless otherwise specified. </w:t>
      </w:r>
    </w:p>
    <w:p w:rsidR="00D9546E" w:rsidRPr="00474921" w:rsidRDefault="00D9546E" w:rsidP="00D9546E">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 xml:space="preserve">Dial </w:t>
      </w:r>
      <w:proofErr w:type="spellStart"/>
      <w:r w:rsidRPr="00474921">
        <w:rPr>
          <w:rFonts w:ascii="Arial" w:hAnsi="Arial" w:cs="Arial"/>
          <w:sz w:val="22"/>
          <w:szCs w:val="22"/>
          <w:lang w:bidi="fa-IR"/>
        </w:rPr>
        <w:t>colour</w:t>
      </w:r>
      <w:proofErr w:type="spellEnd"/>
      <w:r w:rsidRPr="00474921">
        <w:rPr>
          <w:rFonts w:ascii="Arial" w:hAnsi="Arial" w:cs="Arial"/>
          <w:sz w:val="22"/>
          <w:szCs w:val="22"/>
          <w:lang w:bidi="fa-IR"/>
        </w:rPr>
        <w:t xml:space="preserve"> shall be white, non-rusting metal with black figures. </w:t>
      </w:r>
    </w:p>
    <w:p w:rsidR="00D9546E" w:rsidRPr="00474921" w:rsidRDefault="00D9546E" w:rsidP="00D9546E">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Local zero adjustment shall be possible.</w:t>
      </w:r>
    </w:p>
    <w:p w:rsidR="00D9546E" w:rsidRPr="00474921" w:rsidRDefault="00D9546E" w:rsidP="00D9546E">
      <w:pPr>
        <w:widowControl w:val="0"/>
        <w:bidi w:val="0"/>
        <w:snapToGrid w:val="0"/>
        <w:spacing w:before="240" w:after="240" w:line="276" w:lineRule="auto"/>
        <w:ind w:left="709"/>
        <w:jc w:val="lowKashida"/>
        <w:rPr>
          <w:rFonts w:ascii="Arial" w:hAnsi="Arial" w:cs="Arial"/>
          <w:sz w:val="22"/>
          <w:szCs w:val="22"/>
          <w:lang w:bidi="fa-IR"/>
        </w:rPr>
      </w:pPr>
      <w:proofErr w:type="spellStart"/>
      <w:r w:rsidRPr="00474921">
        <w:rPr>
          <w:rFonts w:ascii="Arial" w:hAnsi="Arial" w:cs="Arial"/>
          <w:sz w:val="22"/>
          <w:szCs w:val="22"/>
          <w:lang w:bidi="fa-IR"/>
        </w:rPr>
        <w:t>Thermowells</w:t>
      </w:r>
      <w:proofErr w:type="spellEnd"/>
      <w:r w:rsidRPr="00474921">
        <w:rPr>
          <w:rFonts w:ascii="Arial" w:hAnsi="Arial" w:cs="Arial"/>
          <w:sz w:val="22"/>
          <w:szCs w:val="22"/>
          <w:lang w:bidi="fa-IR"/>
        </w:rPr>
        <w:t xml:space="preserve"> shall be constructed in accordance with project standards from one-piece Stainless Steel 316/316L material as minimum.</w:t>
      </w:r>
    </w:p>
    <w:p w:rsidR="00D9546E" w:rsidRPr="00474921" w:rsidRDefault="00D9546E" w:rsidP="00D9546E">
      <w:pPr>
        <w:widowControl w:val="0"/>
        <w:bidi w:val="0"/>
        <w:snapToGrid w:val="0"/>
        <w:spacing w:before="240" w:after="240" w:line="276" w:lineRule="auto"/>
        <w:ind w:left="709"/>
        <w:jc w:val="lowKashida"/>
        <w:rPr>
          <w:rFonts w:ascii="Arial" w:hAnsi="Arial" w:cs="Arial"/>
          <w:sz w:val="22"/>
          <w:szCs w:val="22"/>
          <w:lang w:bidi="fa-IR"/>
        </w:rPr>
      </w:pPr>
      <w:r w:rsidRPr="00474921">
        <w:rPr>
          <w:rFonts w:ascii="Arial" w:hAnsi="Arial" w:cs="Arial"/>
          <w:sz w:val="22"/>
          <w:szCs w:val="22"/>
          <w:lang w:bidi="fa-IR"/>
        </w:rPr>
        <w:t>Flanged Connection: 1 ½” Flanged Type for Pipe Connection.</w:t>
      </w:r>
    </w:p>
    <w:p w:rsidR="00D9546E" w:rsidRPr="00474921" w:rsidRDefault="00D9546E" w:rsidP="00D9546E">
      <w:pPr>
        <w:widowControl w:val="0"/>
        <w:bidi w:val="0"/>
        <w:snapToGrid w:val="0"/>
        <w:spacing w:before="240" w:after="240" w:line="276" w:lineRule="auto"/>
        <w:ind w:left="709"/>
        <w:jc w:val="lowKashida"/>
        <w:rPr>
          <w:rFonts w:ascii="Arial" w:hAnsi="Arial" w:cs="Arial"/>
          <w:sz w:val="22"/>
          <w:szCs w:val="22"/>
          <w:lang w:bidi="fa-IR"/>
        </w:rPr>
      </w:pPr>
      <w:r w:rsidRPr="00474921">
        <w:rPr>
          <w:rFonts w:ascii="Arial" w:hAnsi="Arial" w:cs="Arial"/>
          <w:sz w:val="22"/>
          <w:szCs w:val="22"/>
          <w:lang w:bidi="fa-IR"/>
        </w:rPr>
        <w:t>Instrument Connection: ½ “NPT</w:t>
      </w:r>
    </w:p>
    <w:p w:rsidR="00D9546E" w:rsidRPr="00474921" w:rsidRDefault="00D9546E" w:rsidP="00D9546E">
      <w:pPr>
        <w:widowControl w:val="0"/>
        <w:bidi w:val="0"/>
        <w:snapToGrid w:val="0"/>
        <w:spacing w:before="240" w:after="240" w:line="276" w:lineRule="auto"/>
        <w:ind w:left="709"/>
        <w:jc w:val="lowKashida"/>
        <w:rPr>
          <w:rFonts w:ascii="Arial" w:hAnsi="Arial" w:cs="Arial"/>
          <w:sz w:val="22"/>
          <w:szCs w:val="22"/>
          <w:lang w:bidi="fa-IR"/>
        </w:rPr>
      </w:pPr>
      <w:proofErr w:type="spellStart"/>
      <w:r w:rsidRPr="00474921">
        <w:rPr>
          <w:rFonts w:ascii="Arial" w:hAnsi="Arial" w:cs="Arial"/>
          <w:sz w:val="22"/>
          <w:szCs w:val="22"/>
          <w:lang w:bidi="fa-IR"/>
        </w:rPr>
        <w:t>Thermowell</w:t>
      </w:r>
      <w:proofErr w:type="spellEnd"/>
      <w:r w:rsidRPr="00474921">
        <w:rPr>
          <w:rFonts w:ascii="Arial" w:hAnsi="Arial" w:cs="Arial"/>
          <w:sz w:val="22"/>
          <w:szCs w:val="22"/>
          <w:lang w:bidi="fa-IR"/>
        </w:rPr>
        <w:t xml:space="preserve"> shall be used for all temperature </w:t>
      </w:r>
      <w:r w:rsidR="00E126B4" w:rsidRPr="00474921">
        <w:rPr>
          <w:rFonts w:ascii="Arial" w:hAnsi="Arial" w:cs="Arial"/>
          <w:sz w:val="22"/>
          <w:szCs w:val="22"/>
          <w:lang w:bidi="fa-IR"/>
        </w:rPr>
        <w:t>instruments.</w:t>
      </w:r>
    </w:p>
    <w:p w:rsidR="00D9546E" w:rsidRPr="00474921" w:rsidRDefault="00D9546E" w:rsidP="00B3337B">
      <w:pPr>
        <w:pStyle w:val="ListParagraph"/>
        <w:keepNext/>
        <w:numPr>
          <w:ilvl w:val="2"/>
          <w:numId w:val="28"/>
        </w:numPr>
        <w:bidi w:val="0"/>
        <w:spacing w:before="240" w:after="240" w:line="276" w:lineRule="auto"/>
        <w:jc w:val="lowKashida"/>
        <w:outlineLvl w:val="1"/>
        <w:rPr>
          <w:rFonts w:ascii="Arial" w:hAnsi="Arial" w:cs="Arial"/>
          <w:b/>
          <w:bCs/>
          <w:caps/>
          <w:sz w:val="22"/>
          <w:szCs w:val="22"/>
          <w:lang w:val="en-GB"/>
        </w:rPr>
      </w:pPr>
      <w:bookmarkStart w:id="83" w:name="_Toc48118943"/>
      <w:bookmarkStart w:id="84" w:name="_Toc117308793"/>
      <w:r w:rsidRPr="00474921">
        <w:rPr>
          <w:rFonts w:ascii="Arial" w:hAnsi="Arial" w:cs="Arial"/>
          <w:b/>
          <w:bCs/>
          <w:caps/>
          <w:sz w:val="22"/>
          <w:szCs w:val="22"/>
          <w:lang w:val="en-GB"/>
        </w:rPr>
        <w:lastRenderedPageBreak/>
        <w:t>PRESSURE measurement</w:t>
      </w:r>
      <w:bookmarkEnd w:id="83"/>
      <w:bookmarkEnd w:id="84"/>
    </w:p>
    <w:p w:rsidR="00D9546E" w:rsidRPr="00474921" w:rsidRDefault="00D9546E" w:rsidP="00D9546E">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 xml:space="preserve">Dials shall have diameter of 150 mm and shall be white with black figures, non-rusting metal. Blow out disc shall be located in the back of the casing. </w:t>
      </w:r>
    </w:p>
    <w:p w:rsidR="00D9546E" w:rsidRPr="00474921" w:rsidRDefault="00D9546E" w:rsidP="00D9546E">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 xml:space="preserve">Over-range stops shall be provided for the over-range limit. </w:t>
      </w:r>
    </w:p>
    <w:p w:rsidR="00D9546E" w:rsidRPr="00474921" w:rsidRDefault="00D9546E" w:rsidP="00D9546E">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Unless otherwise specified, Min SS 316L alloy shall be used for pressure elements, sockets, Movement and tips material.</w:t>
      </w:r>
    </w:p>
    <w:p w:rsidR="00D9546E" w:rsidRPr="00474921" w:rsidRDefault="00D9546E" w:rsidP="00D9546E">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 xml:space="preserve">All gauges shall be equipped with screw driver slot type adjustment for calibration purposes. </w:t>
      </w:r>
    </w:p>
    <w:p w:rsidR="00D9546E" w:rsidRPr="00474921" w:rsidRDefault="00D9546E" w:rsidP="00D9546E">
      <w:pPr>
        <w:widowControl w:val="0"/>
        <w:bidi w:val="0"/>
        <w:snapToGrid w:val="0"/>
        <w:spacing w:before="240" w:after="240" w:line="276" w:lineRule="auto"/>
        <w:ind w:left="720"/>
        <w:jc w:val="lowKashida"/>
        <w:rPr>
          <w:rFonts w:ascii="Arial" w:hAnsi="Arial"/>
          <w:sz w:val="22"/>
          <w:szCs w:val="22"/>
        </w:rPr>
      </w:pPr>
      <w:r w:rsidRPr="00474921">
        <w:rPr>
          <w:rFonts w:ascii="Arial" w:hAnsi="Arial" w:cs="Arial"/>
          <w:sz w:val="22"/>
          <w:szCs w:val="22"/>
          <w:lang w:bidi="fa-IR"/>
        </w:rPr>
        <w:t xml:space="preserve">Min SS 316L, 2 valve block manifold shall be provided. </w:t>
      </w:r>
      <w:r w:rsidRPr="00474921">
        <w:rPr>
          <w:rFonts w:ascii="Arial" w:hAnsi="Arial"/>
          <w:sz w:val="22"/>
          <w:szCs w:val="22"/>
        </w:rPr>
        <w:t xml:space="preserve"> </w:t>
      </w:r>
    </w:p>
    <w:p w:rsidR="00D9546E" w:rsidRPr="00474921" w:rsidRDefault="00D9546E" w:rsidP="00D9546E">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Pressure elements shall be designed to have an over range protection rating of at least the design pressure of the process line or vessels, and as a minimum 130% of full scale</w:t>
      </w:r>
    </w:p>
    <w:p w:rsidR="00D9546E" w:rsidRPr="00474921" w:rsidRDefault="00D9546E" w:rsidP="00130E7D">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Process connection shall be ½” NPT screwed bottom connection and the vent/drain connection is 1/</w:t>
      </w:r>
      <w:r w:rsidR="00130E7D" w:rsidRPr="00474921">
        <w:rPr>
          <w:rFonts w:ascii="Arial" w:hAnsi="Arial" w:cs="Arial"/>
          <w:sz w:val="22"/>
          <w:szCs w:val="22"/>
          <w:lang w:bidi="fa-IR"/>
        </w:rPr>
        <w:t>4</w:t>
      </w:r>
      <w:r w:rsidRPr="00474921">
        <w:rPr>
          <w:rFonts w:ascii="Arial" w:hAnsi="Arial" w:cs="Arial"/>
          <w:sz w:val="22"/>
          <w:szCs w:val="22"/>
          <w:lang w:bidi="fa-IR"/>
        </w:rPr>
        <w:t>” NPT female</w:t>
      </w:r>
      <w:r w:rsidR="00130E7D" w:rsidRPr="00474921">
        <w:rPr>
          <w:rFonts w:ascii="Arial" w:hAnsi="Arial" w:cs="Arial"/>
          <w:sz w:val="22"/>
          <w:szCs w:val="22"/>
          <w:lang w:bidi="fa-IR"/>
        </w:rPr>
        <w:t>.</w:t>
      </w:r>
    </w:p>
    <w:p w:rsidR="00D9546E" w:rsidRPr="00474921" w:rsidRDefault="00D9546E" w:rsidP="00D9546E">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Dials shall have diameter of 60 mm for pressure gauges of hydraulic panel. The gauges shall be oil-filled and suitable for ¼” NPT back connection to be installed on face of panel.</w:t>
      </w:r>
    </w:p>
    <w:p w:rsidR="00D9546E" w:rsidRPr="00474921" w:rsidRDefault="00D9546E" w:rsidP="00D9546E">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All gauges shall be equipped with screw driver slot type adjustment for calibration purposes.</w:t>
      </w:r>
    </w:p>
    <w:p w:rsidR="00D9546E" w:rsidRPr="00474921" w:rsidRDefault="00D9546E" w:rsidP="00742848">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 xml:space="preserve">The accuracy of pressure gauges shall be minimum </w:t>
      </w:r>
      <w:r w:rsidRPr="00351106">
        <w:rPr>
          <w:rFonts w:ascii="Arial" w:hAnsi="Arial" w:cs="Arial"/>
          <w:sz w:val="22"/>
          <w:szCs w:val="22"/>
          <w:lang w:bidi="fa-IR"/>
        </w:rPr>
        <w:t xml:space="preserve">than </w:t>
      </w:r>
      <w:r w:rsidR="00742848" w:rsidRPr="00351106">
        <w:rPr>
          <w:rFonts w:ascii="Arial" w:hAnsi="Arial" w:cs="Arial"/>
          <w:sz w:val="22"/>
          <w:szCs w:val="22"/>
          <w:lang w:bidi="fa-IR"/>
        </w:rPr>
        <w:t>0.6</w:t>
      </w:r>
      <w:r w:rsidRPr="00351106">
        <w:rPr>
          <w:rFonts w:ascii="Arial" w:hAnsi="Arial" w:cs="Arial"/>
          <w:sz w:val="22"/>
          <w:szCs w:val="22"/>
          <w:lang w:bidi="fa-IR"/>
        </w:rPr>
        <w:t>% of full scale.</w:t>
      </w:r>
    </w:p>
    <w:p w:rsidR="00D9546E" w:rsidRPr="00474921" w:rsidRDefault="00D9546E" w:rsidP="00D9546E">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Casing and pointer shall be AISI 304 or aluminum. Dial material shall be aluminum, unless otherwise specified.</w:t>
      </w:r>
    </w:p>
    <w:p w:rsidR="00D9546E" w:rsidRPr="00474921" w:rsidRDefault="00D9546E" w:rsidP="00B3337B">
      <w:pPr>
        <w:pStyle w:val="ListParagraph"/>
        <w:keepNext/>
        <w:numPr>
          <w:ilvl w:val="2"/>
          <w:numId w:val="28"/>
        </w:numPr>
        <w:bidi w:val="0"/>
        <w:spacing w:before="240" w:after="240" w:line="276" w:lineRule="auto"/>
        <w:jc w:val="lowKashida"/>
        <w:outlineLvl w:val="1"/>
        <w:rPr>
          <w:rFonts w:ascii="Arial" w:hAnsi="Arial" w:cs="Arial"/>
          <w:b/>
          <w:bCs/>
          <w:caps/>
          <w:sz w:val="22"/>
          <w:szCs w:val="22"/>
          <w:lang w:val="en-GB"/>
        </w:rPr>
      </w:pPr>
      <w:bookmarkStart w:id="85" w:name="_Toc18753549"/>
      <w:bookmarkStart w:id="86" w:name="_Toc48118945"/>
      <w:bookmarkStart w:id="87" w:name="_Toc117308794"/>
      <w:r w:rsidRPr="00474921">
        <w:rPr>
          <w:rFonts w:ascii="Arial" w:hAnsi="Arial" w:cs="Arial"/>
          <w:b/>
          <w:bCs/>
          <w:caps/>
          <w:sz w:val="22"/>
          <w:szCs w:val="22"/>
          <w:lang w:val="en-GB"/>
        </w:rPr>
        <w:t>Pressure Switches</w:t>
      </w:r>
      <w:bookmarkEnd w:id="85"/>
      <w:bookmarkEnd w:id="86"/>
      <w:bookmarkEnd w:id="87"/>
    </w:p>
    <w:p w:rsidR="00D9546E" w:rsidRPr="00474921" w:rsidRDefault="00D9546E" w:rsidP="000D7A54">
      <w:pPr>
        <w:widowControl w:val="0"/>
        <w:bidi w:val="0"/>
        <w:snapToGrid w:val="0"/>
        <w:spacing w:before="240" w:after="240" w:line="276" w:lineRule="auto"/>
        <w:ind w:left="720"/>
        <w:jc w:val="lowKashida"/>
        <w:rPr>
          <w:rFonts w:ascii="Arial" w:hAnsi="Arial"/>
          <w:sz w:val="22"/>
          <w:szCs w:val="22"/>
          <w:rtl/>
        </w:rPr>
      </w:pPr>
      <w:r w:rsidRPr="00474921">
        <w:rPr>
          <w:rFonts w:ascii="Arial" w:hAnsi="Arial" w:cs="Arial"/>
          <w:sz w:val="22"/>
          <w:szCs w:val="22"/>
          <w:lang w:bidi="fa-IR"/>
        </w:rPr>
        <w:t>P</w:t>
      </w:r>
      <w:r w:rsidRPr="00474921">
        <w:rPr>
          <w:rFonts w:ascii="Arial" w:hAnsi="Arial"/>
          <w:sz w:val="22"/>
          <w:szCs w:val="22"/>
        </w:rPr>
        <w:t>ilot valves shall be used as hydraulic pressure switches to activate hydraulic logics depends on the flow-line pressure at specific set point. The actuation side (sensing) of the valve are wetted part which is in contact with the flow-line fluid. The wetted parts shall be suitable for NACE MR0175/ISO15156-1</w:t>
      </w:r>
      <w:r w:rsidR="00131FF8">
        <w:rPr>
          <w:rFonts w:ascii="Arial" w:hAnsi="Arial"/>
          <w:sz w:val="22"/>
          <w:szCs w:val="22"/>
        </w:rPr>
        <w:t xml:space="preserve"> </w:t>
      </w:r>
      <w:r w:rsidRPr="00474921">
        <w:rPr>
          <w:rFonts w:ascii="Arial" w:hAnsi="Arial"/>
          <w:sz w:val="22"/>
          <w:szCs w:val="22"/>
        </w:rPr>
        <w:t>requirements</w:t>
      </w:r>
      <w:r w:rsidR="000D7A54" w:rsidRPr="00474921">
        <w:rPr>
          <w:rFonts w:ascii="Arial" w:hAnsi="Arial"/>
          <w:sz w:val="22"/>
          <w:szCs w:val="22"/>
        </w:rPr>
        <w:t xml:space="preserve"> </w:t>
      </w:r>
      <w:r w:rsidR="00A3199D" w:rsidRPr="00474921">
        <w:rPr>
          <w:rFonts w:ascii="Arial" w:hAnsi="Arial"/>
          <w:sz w:val="22"/>
          <w:szCs w:val="22"/>
        </w:rPr>
        <w:t>where</w:t>
      </w:r>
      <w:r w:rsidR="006325E8">
        <w:rPr>
          <w:rFonts w:ascii="Arial" w:hAnsi="Arial"/>
          <w:sz w:val="22"/>
          <w:szCs w:val="22"/>
        </w:rPr>
        <w:t xml:space="preserve"> </w:t>
      </w:r>
      <w:r w:rsidR="00A3199D" w:rsidRPr="00474921">
        <w:rPr>
          <w:rFonts w:ascii="Arial" w:hAnsi="Arial"/>
          <w:sz w:val="22"/>
          <w:szCs w:val="22"/>
        </w:rPr>
        <w:t xml:space="preserve">ever specified in </w:t>
      </w:r>
      <w:r w:rsidR="00131FF8">
        <w:rPr>
          <w:rFonts w:ascii="Arial" w:hAnsi="Arial"/>
          <w:sz w:val="22"/>
          <w:szCs w:val="22"/>
        </w:rPr>
        <w:t>“</w:t>
      </w:r>
      <w:r w:rsidR="000D7A54" w:rsidRPr="00474921">
        <w:rPr>
          <w:rFonts w:ascii="Arial" w:hAnsi="Arial"/>
          <w:sz w:val="22"/>
          <w:szCs w:val="22"/>
        </w:rPr>
        <w:t>Piping &amp; Pipeline Material Specification</w:t>
      </w:r>
      <w:r w:rsidR="00131FF8">
        <w:rPr>
          <w:rFonts w:ascii="Arial" w:hAnsi="Arial"/>
          <w:sz w:val="22"/>
          <w:szCs w:val="22"/>
        </w:rPr>
        <w:t>”</w:t>
      </w:r>
      <w:r w:rsidR="000D7A54" w:rsidRPr="00474921">
        <w:rPr>
          <w:rFonts w:ascii="Arial" w:hAnsi="Arial"/>
          <w:sz w:val="22"/>
          <w:szCs w:val="22"/>
        </w:rPr>
        <w:t xml:space="preserve">, Doc. No. </w:t>
      </w:r>
      <w:r w:rsidR="00131FF8">
        <w:rPr>
          <w:rFonts w:ascii="Arial" w:hAnsi="Arial"/>
          <w:sz w:val="22"/>
          <w:szCs w:val="22"/>
        </w:rPr>
        <w:t>“</w:t>
      </w:r>
      <w:r w:rsidR="000D7A54" w:rsidRPr="00474921">
        <w:rPr>
          <w:rFonts w:ascii="Arial" w:hAnsi="Arial"/>
          <w:sz w:val="22"/>
          <w:szCs w:val="22"/>
        </w:rPr>
        <w:t>BK-SSGRL-PEDCO-110-PI-SP-0001</w:t>
      </w:r>
      <w:r w:rsidR="00131FF8">
        <w:rPr>
          <w:rFonts w:ascii="Arial" w:hAnsi="Arial"/>
          <w:sz w:val="22"/>
          <w:szCs w:val="22"/>
        </w:rPr>
        <w:t>”</w:t>
      </w:r>
      <w:r w:rsidRPr="00474921">
        <w:rPr>
          <w:rFonts w:ascii="Arial" w:hAnsi="Arial"/>
          <w:sz w:val="22"/>
          <w:szCs w:val="22"/>
        </w:rPr>
        <w:t>.</w:t>
      </w:r>
    </w:p>
    <w:p w:rsidR="00D9546E" w:rsidRPr="00474921" w:rsidRDefault="00D9546E" w:rsidP="00D9546E">
      <w:pPr>
        <w:widowControl w:val="0"/>
        <w:bidi w:val="0"/>
        <w:snapToGrid w:val="0"/>
        <w:spacing w:before="240" w:after="240" w:line="276" w:lineRule="auto"/>
        <w:ind w:left="720"/>
        <w:jc w:val="lowKashida"/>
        <w:rPr>
          <w:rFonts w:ascii="Arial" w:hAnsi="Arial"/>
          <w:sz w:val="22"/>
          <w:szCs w:val="22"/>
        </w:rPr>
      </w:pPr>
      <w:r w:rsidRPr="00474921">
        <w:rPr>
          <w:rFonts w:ascii="Arial" w:hAnsi="Arial"/>
          <w:sz w:val="22"/>
          <w:szCs w:val="22"/>
        </w:rPr>
        <w:t>The acceptable reliability of set point is less than 2% of full scale. The narrow dead band should be less than 15% of full scale.</w:t>
      </w:r>
    </w:p>
    <w:p w:rsidR="00D9546E" w:rsidRPr="00474921" w:rsidRDefault="00D9546E" w:rsidP="00B3337B">
      <w:pPr>
        <w:pStyle w:val="ListParagraph"/>
        <w:keepNext/>
        <w:numPr>
          <w:ilvl w:val="2"/>
          <w:numId w:val="28"/>
        </w:numPr>
        <w:bidi w:val="0"/>
        <w:spacing w:before="240" w:after="240" w:line="276" w:lineRule="auto"/>
        <w:jc w:val="lowKashida"/>
        <w:outlineLvl w:val="1"/>
        <w:rPr>
          <w:rFonts w:ascii="Arial" w:hAnsi="Arial" w:cs="Arial"/>
          <w:b/>
          <w:bCs/>
          <w:caps/>
          <w:sz w:val="22"/>
          <w:szCs w:val="22"/>
          <w:lang w:val="en-GB"/>
        </w:rPr>
      </w:pPr>
      <w:bookmarkStart w:id="88" w:name="_Toc14879658"/>
      <w:bookmarkStart w:id="89" w:name="_Toc18753535"/>
      <w:bookmarkStart w:id="90" w:name="_Toc48118946"/>
      <w:bookmarkStart w:id="91" w:name="_Toc117308795"/>
      <w:r w:rsidRPr="00474921">
        <w:rPr>
          <w:rFonts w:ascii="Arial" w:hAnsi="Arial" w:cs="Arial"/>
          <w:b/>
          <w:bCs/>
          <w:caps/>
          <w:sz w:val="22"/>
          <w:szCs w:val="22"/>
          <w:lang w:val="en-GB"/>
        </w:rPr>
        <w:t>NITROGEN BOTTLE</w:t>
      </w:r>
      <w:bookmarkEnd w:id="88"/>
      <w:bookmarkEnd w:id="89"/>
      <w:bookmarkEnd w:id="90"/>
      <w:bookmarkEnd w:id="91"/>
    </w:p>
    <w:p w:rsidR="00D9546E" w:rsidRPr="00474921" w:rsidRDefault="00D9546E" w:rsidP="00D9546E">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74921">
        <w:rPr>
          <w:rFonts w:asciiTheme="minorBidi" w:hAnsiTheme="minorBidi" w:cstheme="minorBidi"/>
          <w:sz w:val="22"/>
          <w:szCs w:val="22"/>
          <w:lang w:bidi="fa-IR"/>
        </w:rPr>
        <w:t xml:space="preserve">SSV and SSSV hydraulic lines shall be pressurized by nitrogen bottles. Two sets of nitrogen bottles shall be supplied with suitable reservoir pressure levels to actuate the valves at worst scenario. </w:t>
      </w:r>
      <w:r w:rsidRPr="00474921">
        <w:rPr>
          <w:rFonts w:asciiTheme="minorBidi" w:hAnsiTheme="minorBidi" w:cstheme="minorBidi"/>
          <w:sz w:val="22"/>
          <w:szCs w:val="22"/>
          <w:lang w:bidi="fa-IR"/>
        </w:rPr>
        <w:lastRenderedPageBreak/>
        <w:t>The WHCP is responsible for design of suitable pressure and volume of Nitrogen for SSV and SSSV on\off operation. For calculation of bottle sizes below notes to be considered,</w:t>
      </w:r>
    </w:p>
    <w:p w:rsidR="00D9546E" w:rsidRPr="00474921" w:rsidRDefault="00D9546E" w:rsidP="00E01845">
      <w:pPr>
        <w:numPr>
          <w:ilvl w:val="0"/>
          <w:numId w:val="5"/>
        </w:numPr>
        <w:autoSpaceDE w:val="0"/>
        <w:autoSpaceDN w:val="0"/>
        <w:bidi w:val="0"/>
        <w:adjustRightInd w:val="0"/>
        <w:spacing w:before="240" w:after="240" w:line="276" w:lineRule="auto"/>
        <w:ind w:left="1530"/>
        <w:contextualSpacing/>
        <w:jc w:val="lowKashida"/>
        <w:rPr>
          <w:rFonts w:asciiTheme="minorBidi" w:hAnsiTheme="minorBidi" w:cstheme="minorBidi"/>
          <w:sz w:val="22"/>
          <w:szCs w:val="22"/>
          <w:lang w:bidi="fa-IR"/>
        </w:rPr>
      </w:pPr>
      <w:r w:rsidRPr="00474921">
        <w:rPr>
          <w:rFonts w:asciiTheme="minorBidi" w:hAnsiTheme="minorBidi" w:cstheme="minorBidi"/>
          <w:sz w:val="22"/>
          <w:szCs w:val="22"/>
          <w:lang w:bidi="fa-IR"/>
        </w:rPr>
        <w:t>At least two times actuation of each valve are required</w:t>
      </w:r>
    </w:p>
    <w:p w:rsidR="00D9546E" w:rsidRPr="00474921" w:rsidRDefault="00D9546E" w:rsidP="00E01845">
      <w:pPr>
        <w:numPr>
          <w:ilvl w:val="0"/>
          <w:numId w:val="5"/>
        </w:numPr>
        <w:autoSpaceDE w:val="0"/>
        <w:autoSpaceDN w:val="0"/>
        <w:bidi w:val="0"/>
        <w:adjustRightInd w:val="0"/>
        <w:spacing w:before="240" w:after="240" w:line="276" w:lineRule="auto"/>
        <w:ind w:left="1530"/>
        <w:contextualSpacing/>
        <w:jc w:val="lowKashida"/>
        <w:rPr>
          <w:rFonts w:asciiTheme="minorBidi" w:hAnsiTheme="minorBidi" w:cstheme="minorBidi"/>
          <w:sz w:val="22"/>
          <w:szCs w:val="22"/>
          <w:lang w:bidi="fa-IR"/>
        </w:rPr>
      </w:pPr>
      <w:r w:rsidRPr="00474921">
        <w:rPr>
          <w:rFonts w:asciiTheme="minorBidi" w:hAnsiTheme="minorBidi" w:cstheme="minorBidi"/>
          <w:sz w:val="22"/>
          <w:szCs w:val="22"/>
          <w:lang w:bidi="fa-IR"/>
        </w:rPr>
        <w:t>At least six months operation of WHCP without refill is needed.</w:t>
      </w:r>
    </w:p>
    <w:p w:rsidR="00D9546E" w:rsidRPr="00474921" w:rsidRDefault="00D9546E" w:rsidP="00D9546E">
      <w:pPr>
        <w:widowControl w:val="0"/>
        <w:bidi w:val="0"/>
        <w:spacing w:before="240" w:after="240" w:line="276" w:lineRule="auto"/>
        <w:ind w:left="709"/>
        <w:jc w:val="lowKashida"/>
        <w:rPr>
          <w:rFonts w:ascii="Arial" w:hAnsi="Arial"/>
          <w:sz w:val="22"/>
          <w:szCs w:val="22"/>
        </w:rPr>
      </w:pPr>
      <w:r w:rsidRPr="00474921">
        <w:rPr>
          <w:rFonts w:asciiTheme="minorBidi" w:hAnsiTheme="minorBidi" w:cstheme="minorBidi"/>
          <w:sz w:val="22"/>
          <w:szCs w:val="22"/>
          <w:lang w:bidi="fa-IR"/>
        </w:rPr>
        <w:t xml:space="preserve">Necessary requirements shall be provided by vendor for changeover between sets of nitrogen bottles so reserved one could be in service without any interrupt so low pressure bottles could be recharged or replaced </w:t>
      </w:r>
    </w:p>
    <w:p w:rsidR="00D9546E" w:rsidRPr="00474921" w:rsidRDefault="00D9546E" w:rsidP="00B3337B">
      <w:pPr>
        <w:pStyle w:val="ListParagraph"/>
        <w:keepNext/>
        <w:numPr>
          <w:ilvl w:val="2"/>
          <w:numId w:val="28"/>
        </w:numPr>
        <w:bidi w:val="0"/>
        <w:spacing w:before="240" w:after="240" w:line="276" w:lineRule="auto"/>
        <w:jc w:val="lowKashida"/>
        <w:outlineLvl w:val="1"/>
        <w:rPr>
          <w:rFonts w:ascii="Arial" w:hAnsi="Arial" w:cs="Arial"/>
          <w:b/>
          <w:bCs/>
          <w:caps/>
          <w:sz w:val="22"/>
          <w:szCs w:val="22"/>
          <w:lang w:val="en-GB"/>
        </w:rPr>
      </w:pPr>
      <w:bookmarkStart w:id="92" w:name="_Toc15292149"/>
      <w:bookmarkStart w:id="93" w:name="_Toc48118947"/>
      <w:bookmarkStart w:id="94" w:name="_Toc117308796"/>
      <w:r w:rsidRPr="00474921">
        <w:rPr>
          <w:rFonts w:ascii="Arial" w:hAnsi="Arial" w:cs="Arial"/>
          <w:b/>
          <w:bCs/>
          <w:caps/>
          <w:sz w:val="22"/>
          <w:szCs w:val="22"/>
          <w:lang w:val="en-GB"/>
        </w:rPr>
        <w:t>INSTRUMENT HOOKUP/INSTALLATION</w:t>
      </w:r>
      <w:bookmarkEnd w:id="92"/>
      <w:bookmarkEnd w:id="93"/>
      <w:bookmarkEnd w:id="94"/>
    </w:p>
    <w:p w:rsidR="00D9546E" w:rsidRPr="00474921" w:rsidRDefault="00D9546E" w:rsidP="00D9546E">
      <w:pPr>
        <w:bidi w:val="0"/>
        <w:spacing w:before="240" w:after="240" w:line="276" w:lineRule="auto"/>
        <w:ind w:left="709"/>
        <w:jc w:val="lowKashida"/>
        <w:rPr>
          <w:rFonts w:ascii="Arial" w:hAnsi="Arial"/>
          <w:sz w:val="22"/>
          <w:szCs w:val="22"/>
        </w:rPr>
      </w:pPr>
      <w:r w:rsidRPr="00474921">
        <w:rPr>
          <w:rFonts w:ascii="Arial" w:hAnsi="Arial"/>
          <w:sz w:val="22"/>
          <w:szCs w:val="22"/>
        </w:rPr>
        <w:t xml:space="preserve">Process impulse connections up to and including the primary isolation valve shall conform to the piping, vessel or equipment specification. The tubing and fittings up to the instrument shall conform to the General Instrumentation Specification. All pressure measuring devices shall have 2 valve manifolds and all differential pressure measuring devices shall have 5 valve manifolds. As general, Instrument Hookup/Installation to be performed in accordance with IPS standards </w:t>
      </w:r>
    </w:p>
    <w:p w:rsidR="00D9546E" w:rsidRPr="00474921" w:rsidRDefault="00D9546E" w:rsidP="00D9546E">
      <w:pPr>
        <w:bidi w:val="0"/>
        <w:spacing w:before="240" w:after="240" w:line="276" w:lineRule="auto"/>
        <w:ind w:left="709"/>
        <w:jc w:val="lowKashida"/>
        <w:rPr>
          <w:rFonts w:ascii="Arial" w:hAnsi="Arial"/>
          <w:sz w:val="22"/>
          <w:szCs w:val="22"/>
        </w:rPr>
      </w:pPr>
      <w:r w:rsidRPr="00474921">
        <w:rPr>
          <w:rFonts w:ascii="Arial" w:hAnsi="Arial"/>
          <w:sz w:val="22"/>
          <w:szCs w:val="22"/>
        </w:rPr>
        <w:t>Where possible</w:t>
      </w:r>
      <w:r w:rsidR="00530D6B" w:rsidRPr="00474921">
        <w:rPr>
          <w:rFonts w:ascii="Arial" w:hAnsi="Arial"/>
          <w:sz w:val="22"/>
          <w:szCs w:val="22"/>
        </w:rPr>
        <w:t>,</w:t>
      </w:r>
      <w:r w:rsidRPr="00474921">
        <w:rPr>
          <w:rFonts w:ascii="Arial" w:hAnsi="Arial"/>
          <w:sz w:val="22"/>
          <w:szCs w:val="22"/>
        </w:rPr>
        <w:t xml:space="preserve"> manifolds shall be of the type suitable for direct mounting to the instrument. </w:t>
      </w:r>
    </w:p>
    <w:p w:rsidR="00D9546E" w:rsidRPr="00474921" w:rsidRDefault="00D9546E" w:rsidP="00D9546E">
      <w:pPr>
        <w:bidi w:val="0"/>
        <w:spacing w:before="240" w:after="240" w:line="276" w:lineRule="auto"/>
        <w:ind w:left="709"/>
        <w:jc w:val="lowKashida"/>
        <w:rPr>
          <w:rFonts w:ascii="Arial" w:hAnsi="Arial"/>
          <w:sz w:val="22"/>
          <w:szCs w:val="22"/>
        </w:rPr>
      </w:pPr>
      <w:r w:rsidRPr="00474921">
        <w:rPr>
          <w:rFonts w:ascii="Arial" w:hAnsi="Arial"/>
          <w:sz w:val="22"/>
          <w:szCs w:val="22"/>
        </w:rPr>
        <w:t xml:space="preserve">Instruments can be close coupled to the tapping point and supported by the process connection as long there is good maintenance access and the instrument is not subjected to detrimental vibration.   </w:t>
      </w:r>
    </w:p>
    <w:p w:rsidR="00D9546E" w:rsidRPr="00474921" w:rsidRDefault="00D9546E" w:rsidP="00B3337B">
      <w:pPr>
        <w:pStyle w:val="ListParagraph"/>
        <w:keepNext/>
        <w:numPr>
          <w:ilvl w:val="2"/>
          <w:numId w:val="28"/>
        </w:numPr>
        <w:bidi w:val="0"/>
        <w:spacing w:before="240" w:after="240" w:line="276" w:lineRule="auto"/>
        <w:jc w:val="lowKashida"/>
        <w:outlineLvl w:val="1"/>
        <w:rPr>
          <w:rFonts w:ascii="Arial" w:hAnsi="Arial" w:cs="Arial"/>
          <w:b/>
          <w:bCs/>
          <w:caps/>
          <w:sz w:val="22"/>
          <w:szCs w:val="22"/>
          <w:lang w:val="en-GB"/>
        </w:rPr>
      </w:pPr>
      <w:bookmarkStart w:id="95" w:name="_Toc48118948"/>
      <w:bookmarkStart w:id="96" w:name="_Toc117308797"/>
      <w:r w:rsidRPr="00474921">
        <w:rPr>
          <w:rFonts w:ascii="Arial" w:hAnsi="Arial" w:cs="Arial"/>
          <w:b/>
          <w:bCs/>
          <w:caps/>
          <w:sz w:val="22"/>
          <w:szCs w:val="22"/>
          <w:lang w:val="en-GB"/>
        </w:rPr>
        <w:t>SERVICES</w:t>
      </w:r>
      <w:bookmarkEnd w:id="95"/>
      <w:bookmarkEnd w:id="96"/>
    </w:p>
    <w:p w:rsidR="00D9546E" w:rsidRPr="00474921" w:rsidRDefault="00062972" w:rsidP="00062972">
      <w:pPr>
        <w:keepNext/>
        <w:bidi w:val="0"/>
        <w:spacing w:before="240" w:after="240"/>
        <w:ind w:left="720" w:firstLine="720"/>
        <w:jc w:val="both"/>
        <w:outlineLvl w:val="1"/>
        <w:rPr>
          <w:rFonts w:ascii="Arial" w:hAnsi="Arial" w:cs="Arial"/>
          <w:b/>
          <w:bCs/>
          <w:caps/>
          <w:sz w:val="22"/>
          <w:szCs w:val="22"/>
          <w:lang w:val="en-GB"/>
        </w:rPr>
      </w:pPr>
      <w:bookmarkStart w:id="97" w:name="_Toc48118949"/>
      <w:bookmarkStart w:id="98" w:name="_Toc79851289"/>
      <w:bookmarkStart w:id="99" w:name="_Toc85453609"/>
      <w:bookmarkStart w:id="100" w:name="_Toc91952375"/>
      <w:bookmarkStart w:id="101" w:name="_Toc117308798"/>
      <w:r w:rsidRPr="00474921">
        <w:rPr>
          <w:rFonts w:ascii="Arial" w:hAnsi="Arial" w:cs="Arial"/>
          <w:b/>
          <w:bCs/>
          <w:caps/>
          <w:sz w:val="22"/>
          <w:szCs w:val="22"/>
          <w:lang w:val="en-GB"/>
        </w:rPr>
        <w:t xml:space="preserve">6.1.6.1 </w:t>
      </w:r>
      <w:r w:rsidR="00D9546E" w:rsidRPr="00474921">
        <w:rPr>
          <w:rFonts w:ascii="Arial" w:hAnsi="Arial" w:cs="Arial"/>
          <w:b/>
          <w:bCs/>
          <w:caps/>
          <w:sz w:val="22"/>
          <w:szCs w:val="22"/>
          <w:lang w:val="en-GB"/>
        </w:rPr>
        <w:t>INSTRUMENT AIR</w:t>
      </w:r>
      <w:bookmarkEnd w:id="97"/>
      <w:bookmarkEnd w:id="98"/>
      <w:bookmarkEnd w:id="99"/>
      <w:bookmarkEnd w:id="100"/>
      <w:bookmarkEnd w:id="101"/>
    </w:p>
    <w:p w:rsidR="00D9546E" w:rsidRPr="00474921" w:rsidRDefault="00D9546E" w:rsidP="00D9546E">
      <w:pPr>
        <w:bidi w:val="0"/>
        <w:spacing w:before="240" w:after="240" w:line="276" w:lineRule="auto"/>
        <w:ind w:left="709"/>
        <w:jc w:val="lowKashida"/>
        <w:rPr>
          <w:rFonts w:ascii="Arial" w:hAnsi="Arial"/>
          <w:sz w:val="22"/>
          <w:szCs w:val="22"/>
        </w:rPr>
      </w:pPr>
      <w:r w:rsidRPr="00474921">
        <w:rPr>
          <w:rFonts w:ascii="Arial" w:hAnsi="Arial"/>
          <w:sz w:val="22"/>
          <w:szCs w:val="22"/>
        </w:rPr>
        <w:t>There is no instrument air available.</w:t>
      </w:r>
    </w:p>
    <w:p w:rsidR="00D9546E" w:rsidRPr="00474921" w:rsidRDefault="00062972" w:rsidP="00062972">
      <w:pPr>
        <w:keepNext/>
        <w:bidi w:val="0"/>
        <w:spacing w:before="240" w:after="240"/>
        <w:ind w:left="720" w:firstLine="720"/>
        <w:jc w:val="both"/>
        <w:outlineLvl w:val="1"/>
        <w:rPr>
          <w:rFonts w:ascii="Arial" w:hAnsi="Arial" w:cs="Arial"/>
          <w:b/>
          <w:bCs/>
          <w:caps/>
          <w:sz w:val="22"/>
          <w:szCs w:val="22"/>
          <w:lang w:val="en-GB"/>
        </w:rPr>
      </w:pPr>
      <w:bookmarkStart w:id="102" w:name="_Toc48118950"/>
      <w:bookmarkStart w:id="103" w:name="_Toc79851290"/>
      <w:bookmarkStart w:id="104" w:name="_Toc85453610"/>
      <w:bookmarkStart w:id="105" w:name="_Toc91952376"/>
      <w:bookmarkStart w:id="106" w:name="_Toc117308799"/>
      <w:r w:rsidRPr="00474921">
        <w:rPr>
          <w:rFonts w:ascii="Arial" w:hAnsi="Arial" w:cs="Arial"/>
          <w:b/>
          <w:bCs/>
          <w:caps/>
          <w:sz w:val="22"/>
          <w:szCs w:val="22"/>
          <w:lang w:val="en-GB"/>
        </w:rPr>
        <w:t xml:space="preserve">6.1.6.2 </w:t>
      </w:r>
      <w:r w:rsidR="00D9546E" w:rsidRPr="00474921">
        <w:rPr>
          <w:rFonts w:ascii="Arial" w:hAnsi="Arial" w:cs="Arial"/>
          <w:b/>
          <w:bCs/>
          <w:caps/>
          <w:sz w:val="22"/>
          <w:szCs w:val="22"/>
          <w:lang w:val="en-GB"/>
        </w:rPr>
        <w:t>POWER SUPPLIES</w:t>
      </w:r>
      <w:bookmarkEnd w:id="102"/>
      <w:bookmarkEnd w:id="103"/>
      <w:bookmarkEnd w:id="104"/>
      <w:bookmarkEnd w:id="105"/>
      <w:bookmarkEnd w:id="106"/>
    </w:p>
    <w:p w:rsidR="00062972" w:rsidRPr="00474921" w:rsidRDefault="00D9149A" w:rsidP="00D9149A">
      <w:pPr>
        <w:bidi w:val="0"/>
        <w:spacing w:before="240" w:after="240" w:line="276" w:lineRule="auto"/>
        <w:ind w:left="709"/>
        <w:jc w:val="lowKashida"/>
        <w:rPr>
          <w:rFonts w:ascii="Arial" w:hAnsi="Arial"/>
          <w:sz w:val="22"/>
          <w:szCs w:val="22"/>
        </w:rPr>
      </w:pPr>
      <w:r w:rsidRPr="00351106">
        <w:rPr>
          <w:rFonts w:ascii="Arial" w:hAnsi="Arial"/>
          <w:sz w:val="22"/>
          <w:szCs w:val="22"/>
        </w:rPr>
        <w:t xml:space="preserve">24 VDC </w:t>
      </w:r>
      <w:r w:rsidR="00C00C3F" w:rsidRPr="00351106">
        <w:rPr>
          <w:rFonts w:ascii="Arial" w:hAnsi="Arial"/>
          <w:sz w:val="22"/>
          <w:szCs w:val="22"/>
        </w:rPr>
        <w:t>/</w:t>
      </w:r>
      <w:r w:rsidRPr="00351106">
        <w:rPr>
          <w:rFonts w:ascii="Arial" w:hAnsi="Arial"/>
          <w:sz w:val="22"/>
          <w:szCs w:val="22"/>
        </w:rPr>
        <w:t>DC charge</w:t>
      </w:r>
      <w:r w:rsidR="00C00C3F" w:rsidRPr="00351106">
        <w:rPr>
          <w:rFonts w:ascii="Arial" w:hAnsi="Arial"/>
          <w:sz w:val="22"/>
          <w:szCs w:val="22"/>
        </w:rPr>
        <w:t>r</w:t>
      </w:r>
      <w:r w:rsidR="00E96360" w:rsidRPr="00351106">
        <w:rPr>
          <w:rFonts w:ascii="Arial" w:hAnsi="Arial"/>
          <w:sz w:val="22"/>
          <w:szCs w:val="22"/>
        </w:rPr>
        <w:t xml:space="preserve"> (new)</w:t>
      </w:r>
      <w:r w:rsidRPr="00351106">
        <w:rPr>
          <w:rFonts w:ascii="Arial" w:hAnsi="Arial"/>
          <w:sz w:val="22"/>
          <w:szCs w:val="22"/>
        </w:rPr>
        <w:t xml:space="preserve"> shall be provided for new wall mounted FACP.</w:t>
      </w:r>
    </w:p>
    <w:p w:rsidR="004320D9" w:rsidRPr="00474921" w:rsidRDefault="00062972" w:rsidP="00062972">
      <w:pPr>
        <w:keepNext/>
        <w:numPr>
          <w:ilvl w:val="1"/>
          <w:numId w:val="1"/>
        </w:numPr>
        <w:tabs>
          <w:tab w:val="clear" w:pos="1440"/>
        </w:tabs>
        <w:bidi w:val="0"/>
        <w:spacing w:before="240" w:after="240"/>
        <w:outlineLvl w:val="1"/>
        <w:rPr>
          <w:rFonts w:ascii="Arial" w:hAnsi="Arial" w:cs="Arial"/>
          <w:b/>
          <w:bCs/>
          <w:caps/>
          <w:sz w:val="22"/>
          <w:szCs w:val="22"/>
          <w:lang w:val="en-GB"/>
        </w:rPr>
      </w:pPr>
      <w:bookmarkStart w:id="107" w:name="_Toc117308800"/>
      <w:r w:rsidRPr="00474921">
        <w:rPr>
          <w:rFonts w:ascii="Arial" w:hAnsi="Arial" w:cs="Arial"/>
          <w:b/>
          <w:bCs/>
          <w:caps/>
          <w:sz w:val="22"/>
          <w:szCs w:val="22"/>
          <w:lang w:val="en-GB"/>
        </w:rPr>
        <w:t xml:space="preserve">GENERAL INSTRUMENT REQUIREMENTS FOR  manifold </w:t>
      </w:r>
      <w:r w:rsidR="00EF768C" w:rsidRPr="00474921">
        <w:rPr>
          <w:rFonts w:ascii="Arial" w:hAnsi="Arial" w:cs="Arial"/>
          <w:b/>
          <w:bCs/>
          <w:caps/>
          <w:sz w:val="22"/>
          <w:szCs w:val="22"/>
          <w:lang w:val="en-GB"/>
        </w:rPr>
        <w:t xml:space="preserve"> </w:t>
      </w:r>
      <w:r w:rsidRPr="00474921">
        <w:rPr>
          <w:rFonts w:ascii="Arial" w:hAnsi="Arial" w:cs="Arial"/>
          <w:b/>
          <w:bCs/>
          <w:caps/>
          <w:sz w:val="22"/>
          <w:szCs w:val="22"/>
          <w:lang w:val="en-GB"/>
        </w:rPr>
        <w:t>area</w:t>
      </w:r>
      <w:bookmarkEnd w:id="107"/>
    </w:p>
    <w:p w:rsidR="00F23188" w:rsidRPr="00474921" w:rsidRDefault="00F23188" w:rsidP="00B3337B">
      <w:pPr>
        <w:pStyle w:val="ListParagraph"/>
        <w:keepNext/>
        <w:numPr>
          <w:ilvl w:val="2"/>
          <w:numId w:val="29"/>
        </w:numPr>
        <w:bidi w:val="0"/>
        <w:spacing w:before="240" w:after="240" w:line="276" w:lineRule="auto"/>
        <w:jc w:val="lowKashida"/>
        <w:outlineLvl w:val="1"/>
        <w:rPr>
          <w:rFonts w:ascii="Arial" w:hAnsi="Arial" w:cs="Arial"/>
          <w:b/>
          <w:bCs/>
          <w:caps/>
          <w:sz w:val="22"/>
          <w:szCs w:val="22"/>
          <w:lang w:val="en-GB"/>
        </w:rPr>
      </w:pPr>
      <w:bookmarkStart w:id="108" w:name="_Toc429901279"/>
      <w:bookmarkStart w:id="109" w:name="_Toc12468025"/>
      <w:bookmarkStart w:id="110" w:name="_Toc12839831"/>
      <w:bookmarkStart w:id="111" w:name="_Toc22574163"/>
      <w:bookmarkStart w:id="112" w:name="_Toc52658359"/>
      <w:bookmarkStart w:id="113" w:name="_Toc117308801"/>
      <w:bookmarkEnd w:id="58"/>
      <w:bookmarkEnd w:id="59"/>
      <w:bookmarkEnd w:id="60"/>
      <w:bookmarkEnd w:id="61"/>
      <w:r w:rsidRPr="00474921">
        <w:rPr>
          <w:rFonts w:ascii="Arial" w:hAnsi="Arial" w:cs="Arial"/>
          <w:b/>
          <w:bCs/>
          <w:caps/>
          <w:sz w:val="22"/>
          <w:szCs w:val="22"/>
          <w:lang w:val="en-GB"/>
        </w:rPr>
        <w:t>INSTRUMENT/ELECTRICAL INTERFACES</w:t>
      </w:r>
      <w:bookmarkEnd w:id="108"/>
      <w:bookmarkEnd w:id="109"/>
      <w:bookmarkEnd w:id="110"/>
      <w:bookmarkEnd w:id="111"/>
      <w:bookmarkEnd w:id="112"/>
      <w:bookmarkEnd w:id="113"/>
    </w:p>
    <w:p w:rsidR="00F23188" w:rsidRPr="00474921" w:rsidRDefault="00F23188" w:rsidP="007E3EDE">
      <w:pPr>
        <w:widowControl w:val="0"/>
        <w:bidi w:val="0"/>
        <w:spacing w:before="240" w:after="240" w:line="276" w:lineRule="auto"/>
        <w:ind w:left="709"/>
        <w:jc w:val="lowKashida"/>
        <w:rPr>
          <w:rFonts w:ascii="Arial" w:hAnsi="Arial"/>
          <w:sz w:val="22"/>
          <w:szCs w:val="22"/>
        </w:rPr>
      </w:pPr>
      <w:r w:rsidRPr="00474921">
        <w:rPr>
          <w:rFonts w:ascii="Arial" w:hAnsi="Arial"/>
          <w:sz w:val="22"/>
          <w:szCs w:val="22"/>
        </w:rPr>
        <w:t>The type of instrument/electrical interface to the motor starters and feeders will be hardwired to interface compartments.</w:t>
      </w:r>
      <w:r w:rsidR="002B1CB0" w:rsidRPr="00474921">
        <w:t xml:space="preserve"> </w:t>
      </w:r>
      <w:r w:rsidR="002B1CB0" w:rsidRPr="00474921">
        <w:rPr>
          <w:rFonts w:ascii="Arial" w:hAnsi="Arial"/>
          <w:sz w:val="22"/>
          <w:szCs w:val="22"/>
        </w:rPr>
        <w:t>Interface between MCC and ESD</w:t>
      </w:r>
      <w:r w:rsidR="007E3EDE" w:rsidRPr="00474921">
        <w:rPr>
          <w:rFonts w:ascii="Arial" w:hAnsi="Arial"/>
          <w:sz w:val="22"/>
          <w:szCs w:val="22"/>
        </w:rPr>
        <w:t>/</w:t>
      </w:r>
      <w:r w:rsidR="0059380F" w:rsidRPr="00474921">
        <w:rPr>
          <w:rFonts w:ascii="Arial" w:hAnsi="Arial"/>
          <w:sz w:val="22"/>
          <w:szCs w:val="22"/>
        </w:rPr>
        <w:t>DCS</w:t>
      </w:r>
      <w:r w:rsidR="002B1CB0" w:rsidRPr="00474921">
        <w:rPr>
          <w:rFonts w:ascii="Arial" w:hAnsi="Arial"/>
          <w:sz w:val="22"/>
          <w:szCs w:val="22"/>
        </w:rPr>
        <w:t xml:space="preserve"> shall be considered via IRP.</w:t>
      </w:r>
    </w:p>
    <w:p w:rsidR="00F23188" w:rsidRPr="00474921" w:rsidRDefault="00F23188" w:rsidP="00F23188">
      <w:pPr>
        <w:widowControl w:val="0"/>
        <w:bidi w:val="0"/>
        <w:spacing w:before="240" w:after="240" w:line="276" w:lineRule="auto"/>
        <w:ind w:left="709"/>
        <w:jc w:val="lowKashida"/>
        <w:rPr>
          <w:rFonts w:ascii="Arial" w:hAnsi="Arial"/>
          <w:sz w:val="22"/>
          <w:szCs w:val="22"/>
        </w:rPr>
      </w:pPr>
      <w:r w:rsidRPr="00474921">
        <w:rPr>
          <w:rFonts w:ascii="Arial" w:hAnsi="Arial"/>
          <w:sz w:val="22"/>
          <w:szCs w:val="22"/>
        </w:rPr>
        <w:t xml:space="preserve">The local control panel interface with motor starters shall be limited to following commands and status indications/alarms: </w:t>
      </w:r>
    </w:p>
    <w:p w:rsidR="00F23188" w:rsidRPr="00474921" w:rsidRDefault="00F23188" w:rsidP="00E01845">
      <w:pPr>
        <w:pStyle w:val="ListParagraph"/>
        <w:widowControl w:val="0"/>
        <w:numPr>
          <w:ilvl w:val="0"/>
          <w:numId w:val="19"/>
        </w:numPr>
        <w:bidi w:val="0"/>
        <w:spacing w:before="240" w:after="240" w:line="276" w:lineRule="auto"/>
        <w:ind w:left="1276" w:hanging="284"/>
        <w:jc w:val="lowKashida"/>
        <w:rPr>
          <w:rFonts w:ascii="Arial" w:hAnsi="Arial"/>
          <w:sz w:val="22"/>
          <w:szCs w:val="22"/>
        </w:rPr>
      </w:pPr>
      <w:r w:rsidRPr="00474921">
        <w:rPr>
          <w:rFonts w:ascii="Arial" w:hAnsi="Arial"/>
          <w:sz w:val="22"/>
          <w:szCs w:val="22"/>
        </w:rPr>
        <w:t>Start/Stop command (High/Low)</w:t>
      </w:r>
    </w:p>
    <w:p w:rsidR="00F23188" w:rsidRPr="00474921" w:rsidRDefault="00F23188" w:rsidP="00E01845">
      <w:pPr>
        <w:pStyle w:val="ListParagraph"/>
        <w:widowControl w:val="0"/>
        <w:numPr>
          <w:ilvl w:val="0"/>
          <w:numId w:val="19"/>
        </w:numPr>
        <w:bidi w:val="0"/>
        <w:spacing w:before="240" w:after="240" w:line="276" w:lineRule="auto"/>
        <w:ind w:left="1276" w:hanging="284"/>
        <w:jc w:val="lowKashida"/>
        <w:rPr>
          <w:rFonts w:ascii="Arial" w:hAnsi="Arial"/>
          <w:sz w:val="22"/>
          <w:szCs w:val="22"/>
        </w:rPr>
      </w:pPr>
      <w:r w:rsidRPr="00474921">
        <w:rPr>
          <w:rFonts w:ascii="Arial" w:hAnsi="Arial"/>
          <w:sz w:val="22"/>
          <w:szCs w:val="22"/>
        </w:rPr>
        <w:t>Trip command (low signal for trip)</w:t>
      </w:r>
    </w:p>
    <w:p w:rsidR="00F23188" w:rsidRPr="00474921" w:rsidRDefault="00F23188" w:rsidP="00E01845">
      <w:pPr>
        <w:pStyle w:val="ListParagraph"/>
        <w:widowControl w:val="0"/>
        <w:numPr>
          <w:ilvl w:val="0"/>
          <w:numId w:val="19"/>
        </w:numPr>
        <w:bidi w:val="0"/>
        <w:spacing w:before="240" w:after="240" w:line="276" w:lineRule="auto"/>
        <w:ind w:left="1276" w:hanging="284"/>
        <w:jc w:val="lowKashida"/>
        <w:rPr>
          <w:rFonts w:ascii="Arial" w:hAnsi="Arial"/>
          <w:sz w:val="22"/>
          <w:szCs w:val="22"/>
        </w:rPr>
      </w:pPr>
      <w:r w:rsidRPr="00474921">
        <w:rPr>
          <w:rFonts w:ascii="Arial" w:hAnsi="Arial"/>
          <w:sz w:val="22"/>
          <w:szCs w:val="22"/>
        </w:rPr>
        <w:t>Run/Stop Status (high signal for run status/Low signal for stop status)</w:t>
      </w:r>
    </w:p>
    <w:p w:rsidR="00F23188" w:rsidRPr="00474921" w:rsidRDefault="00F23188" w:rsidP="00E01845">
      <w:pPr>
        <w:pStyle w:val="ListParagraph"/>
        <w:widowControl w:val="0"/>
        <w:numPr>
          <w:ilvl w:val="0"/>
          <w:numId w:val="19"/>
        </w:numPr>
        <w:bidi w:val="0"/>
        <w:spacing w:before="240" w:after="240" w:line="276" w:lineRule="auto"/>
        <w:ind w:left="1276" w:hanging="284"/>
        <w:jc w:val="lowKashida"/>
        <w:rPr>
          <w:rFonts w:ascii="Arial" w:hAnsi="Arial"/>
          <w:sz w:val="22"/>
          <w:szCs w:val="22"/>
        </w:rPr>
      </w:pPr>
      <w:r w:rsidRPr="00474921">
        <w:rPr>
          <w:rFonts w:ascii="Arial" w:hAnsi="Arial"/>
          <w:sz w:val="22"/>
          <w:szCs w:val="22"/>
        </w:rPr>
        <w:lastRenderedPageBreak/>
        <w:t>Local/Remote status (high signal for local status)</w:t>
      </w:r>
    </w:p>
    <w:p w:rsidR="00F23188" w:rsidRPr="00474921" w:rsidRDefault="00F23188" w:rsidP="00E01845">
      <w:pPr>
        <w:pStyle w:val="ListParagraph"/>
        <w:widowControl w:val="0"/>
        <w:numPr>
          <w:ilvl w:val="0"/>
          <w:numId w:val="19"/>
        </w:numPr>
        <w:bidi w:val="0"/>
        <w:spacing w:before="240" w:after="240" w:line="276" w:lineRule="auto"/>
        <w:ind w:left="1276" w:hanging="284"/>
        <w:jc w:val="lowKashida"/>
        <w:rPr>
          <w:rFonts w:ascii="Arial" w:hAnsi="Arial"/>
          <w:sz w:val="22"/>
          <w:szCs w:val="22"/>
        </w:rPr>
      </w:pPr>
      <w:r w:rsidRPr="00474921">
        <w:rPr>
          <w:rFonts w:ascii="Arial" w:hAnsi="Arial"/>
          <w:sz w:val="22"/>
          <w:szCs w:val="22"/>
        </w:rPr>
        <w:t>Tripped on Fault (high signal for fault status)</w:t>
      </w:r>
    </w:p>
    <w:p w:rsidR="00F23188" w:rsidRPr="00474921" w:rsidRDefault="00F23188" w:rsidP="00E01845">
      <w:pPr>
        <w:pStyle w:val="ListParagraph"/>
        <w:widowControl w:val="0"/>
        <w:numPr>
          <w:ilvl w:val="0"/>
          <w:numId w:val="19"/>
        </w:numPr>
        <w:bidi w:val="0"/>
        <w:spacing w:before="240" w:after="240" w:line="276" w:lineRule="auto"/>
        <w:ind w:left="1276" w:hanging="284"/>
        <w:jc w:val="lowKashida"/>
        <w:rPr>
          <w:rFonts w:ascii="Arial" w:hAnsi="Arial"/>
          <w:sz w:val="22"/>
          <w:szCs w:val="22"/>
        </w:rPr>
      </w:pPr>
      <w:r w:rsidRPr="00474921">
        <w:rPr>
          <w:rFonts w:ascii="Arial" w:hAnsi="Arial"/>
          <w:sz w:val="22"/>
          <w:szCs w:val="22"/>
        </w:rPr>
        <w:t>Available for remote control (high signal for available status)</w:t>
      </w:r>
    </w:p>
    <w:p w:rsidR="00F23188" w:rsidRPr="00474921" w:rsidRDefault="00F23188" w:rsidP="00F23188">
      <w:pPr>
        <w:widowControl w:val="0"/>
        <w:bidi w:val="0"/>
        <w:spacing w:before="240" w:after="240" w:line="276" w:lineRule="auto"/>
        <w:ind w:firstLine="709"/>
        <w:jc w:val="lowKashida"/>
        <w:rPr>
          <w:rFonts w:ascii="Arial" w:hAnsi="Arial"/>
          <w:sz w:val="22"/>
          <w:szCs w:val="22"/>
        </w:rPr>
      </w:pPr>
      <w:r w:rsidRPr="00474921">
        <w:rPr>
          <w:rFonts w:ascii="Arial" w:hAnsi="Arial"/>
          <w:sz w:val="22"/>
          <w:szCs w:val="22"/>
        </w:rPr>
        <w:t>The type of signal selected for each electrical device shall be shown on P&amp;ID.</w:t>
      </w:r>
    </w:p>
    <w:p w:rsidR="00F23188" w:rsidRPr="00474921" w:rsidRDefault="00F23188" w:rsidP="00B3337B">
      <w:pPr>
        <w:pStyle w:val="ListParagraph"/>
        <w:keepNext/>
        <w:numPr>
          <w:ilvl w:val="2"/>
          <w:numId w:val="29"/>
        </w:numPr>
        <w:bidi w:val="0"/>
        <w:spacing w:before="240" w:after="240" w:line="276" w:lineRule="auto"/>
        <w:jc w:val="lowKashida"/>
        <w:outlineLvl w:val="1"/>
        <w:rPr>
          <w:rFonts w:ascii="Arial" w:hAnsi="Arial" w:cs="Arial"/>
          <w:b/>
          <w:bCs/>
          <w:caps/>
          <w:sz w:val="22"/>
          <w:szCs w:val="22"/>
          <w:lang w:val="en-GB"/>
        </w:rPr>
      </w:pPr>
      <w:bookmarkStart w:id="114" w:name="_Toc197665813"/>
      <w:bookmarkStart w:id="115" w:name="_Toc197921187"/>
      <w:bookmarkStart w:id="116" w:name="_Toc206920099"/>
      <w:bookmarkStart w:id="117" w:name="_Toc429901282"/>
      <w:bookmarkStart w:id="118" w:name="_Toc12468027"/>
      <w:bookmarkStart w:id="119" w:name="_Toc12839833"/>
      <w:bookmarkStart w:id="120" w:name="_Toc52658360"/>
      <w:bookmarkStart w:id="121" w:name="_Toc117308802"/>
      <w:r w:rsidRPr="00474921">
        <w:rPr>
          <w:rFonts w:ascii="Arial" w:hAnsi="Arial" w:cs="Arial"/>
          <w:b/>
          <w:bCs/>
          <w:caps/>
          <w:sz w:val="22"/>
          <w:szCs w:val="22"/>
          <w:lang w:val="en-GB"/>
        </w:rPr>
        <w:t>Earthing</w:t>
      </w:r>
      <w:bookmarkEnd w:id="114"/>
      <w:bookmarkEnd w:id="115"/>
      <w:bookmarkEnd w:id="116"/>
      <w:bookmarkEnd w:id="117"/>
      <w:bookmarkEnd w:id="118"/>
      <w:bookmarkEnd w:id="119"/>
      <w:bookmarkEnd w:id="120"/>
      <w:bookmarkEnd w:id="121"/>
    </w:p>
    <w:p w:rsidR="00B04F2D" w:rsidRPr="00474921" w:rsidRDefault="00B04F2D" w:rsidP="00B04F2D">
      <w:pPr>
        <w:widowControl w:val="0"/>
        <w:autoSpaceDE w:val="0"/>
        <w:autoSpaceDN w:val="0"/>
        <w:bidi w:val="0"/>
        <w:adjustRightInd w:val="0"/>
        <w:spacing w:before="240" w:after="240" w:line="276" w:lineRule="auto"/>
        <w:ind w:left="706"/>
        <w:jc w:val="both"/>
        <w:rPr>
          <w:rFonts w:asciiTheme="minorBidi" w:eastAsia="Calibri" w:hAnsiTheme="minorBidi" w:cstheme="minorBidi"/>
          <w:sz w:val="22"/>
          <w:szCs w:val="22"/>
        </w:rPr>
      </w:pPr>
      <w:bookmarkStart w:id="122" w:name="_Toc429901283"/>
      <w:bookmarkStart w:id="123" w:name="_Toc12468028"/>
      <w:bookmarkStart w:id="124" w:name="_Toc12839834"/>
      <w:bookmarkStart w:id="125" w:name="_Toc52658361"/>
      <w:r w:rsidRPr="00474921">
        <w:rPr>
          <w:rFonts w:asciiTheme="minorBidi" w:eastAsia="Calibri" w:hAnsiTheme="minorBidi" w:cstheme="minorBidi"/>
          <w:sz w:val="22"/>
          <w:szCs w:val="22"/>
        </w:rPr>
        <w:t xml:space="preserve">For </w:t>
      </w:r>
      <w:r w:rsidRPr="00474921">
        <w:rPr>
          <w:rFonts w:asciiTheme="minorBidi" w:hAnsiTheme="minorBidi" w:cstheme="minorBidi"/>
          <w:sz w:val="22"/>
          <w:szCs w:val="22"/>
        </w:rPr>
        <w:t>instrumentation</w:t>
      </w:r>
      <w:r w:rsidRPr="00474921">
        <w:rPr>
          <w:rFonts w:asciiTheme="minorBidi" w:eastAsia="Calibri" w:hAnsiTheme="minorBidi" w:cstheme="minorBidi"/>
          <w:sz w:val="22"/>
          <w:szCs w:val="22"/>
        </w:rPr>
        <w:t xml:space="preserve">, three (3) </w:t>
      </w:r>
      <w:r w:rsidRPr="00474921">
        <w:rPr>
          <w:rFonts w:asciiTheme="minorBidi" w:hAnsiTheme="minorBidi" w:cstheme="minorBidi"/>
          <w:sz w:val="22"/>
          <w:szCs w:val="22"/>
        </w:rPr>
        <w:t xml:space="preserve">dedicated </w:t>
      </w:r>
      <w:proofErr w:type="spellStart"/>
      <w:r w:rsidRPr="00474921">
        <w:rPr>
          <w:rFonts w:asciiTheme="minorBidi" w:hAnsiTheme="minorBidi" w:cstheme="minorBidi"/>
          <w:sz w:val="22"/>
          <w:szCs w:val="22"/>
        </w:rPr>
        <w:t>earthing</w:t>
      </w:r>
      <w:proofErr w:type="spellEnd"/>
      <w:r w:rsidRPr="00474921">
        <w:rPr>
          <w:rFonts w:asciiTheme="minorBidi" w:hAnsiTheme="minorBidi" w:cstheme="minorBidi"/>
          <w:sz w:val="22"/>
          <w:szCs w:val="22"/>
        </w:rPr>
        <w:t xml:space="preserve"> network shall be used.</w:t>
      </w:r>
    </w:p>
    <w:p w:rsidR="00B04F2D" w:rsidRPr="00474921" w:rsidRDefault="00B04F2D" w:rsidP="00E01845">
      <w:pPr>
        <w:pStyle w:val="ListParagraph"/>
        <w:numPr>
          <w:ilvl w:val="0"/>
          <w:numId w:val="23"/>
        </w:numPr>
        <w:bidi w:val="0"/>
        <w:spacing w:before="240" w:after="240" w:line="276" w:lineRule="auto"/>
        <w:jc w:val="lowKashida"/>
        <w:rPr>
          <w:rFonts w:asciiTheme="minorBidi" w:hAnsiTheme="minorBidi" w:cstheme="minorBidi"/>
          <w:snapToGrid w:val="0"/>
          <w:sz w:val="22"/>
          <w:szCs w:val="22"/>
        </w:rPr>
      </w:pPr>
      <w:r w:rsidRPr="00474921">
        <w:rPr>
          <w:rFonts w:asciiTheme="minorBidi" w:hAnsiTheme="minorBidi" w:cstheme="minorBidi"/>
          <w:snapToGrid w:val="0"/>
          <w:sz w:val="22"/>
          <w:szCs w:val="22"/>
        </w:rPr>
        <w:t>Instrument Protective Earth (IPE) :</w:t>
      </w:r>
    </w:p>
    <w:p w:rsidR="00B04F2D" w:rsidRPr="00474921" w:rsidRDefault="00B04F2D" w:rsidP="00B04F2D">
      <w:pPr>
        <w:autoSpaceDE w:val="0"/>
        <w:autoSpaceDN w:val="0"/>
        <w:bidi w:val="0"/>
        <w:adjustRightInd w:val="0"/>
        <w:spacing w:before="240" w:after="240" w:line="276" w:lineRule="auto"/>
        <w:ind w:left="1260"/>
        <w:jc w:val="lowKashida"/>
        <w:rPr>
          <w:rFonts w:asciiTheme="minorBidi" w:hAnsiTheme="minorBidi" w:cstheme="minorBidi"/>
          <w:sz w:val="22"/>
          <w:szCs w:val="22"/>
        </w:rPr>
      </w:pPr>
      <w:r w:rsidRPr="00474921">
        <w:rPr>
          <w:rFonts w:asciiTheme="minorBidi" w:hAnsiTheme="minorBidi" w:cstheme="minorBidi"/>
          <w:sz w:val="22"/>
          <w:szCs w:val="22"/>
        </w:rPr>
        <w:t xml:space="preserve">Field instrument enclosures, </w:t>
      </w:r>
      <w:r w:rsidRPr="00474921">
        <w:rPr>
          <w:rFonts w:asciiTheme="minorBidi" w:eastAsia="Calibri" w:hAnsiTheme="minorBidi" w:cstheme="minorBidi"/>
          <w:sz w:val="22"/>
          <w:szCs w:val="22"/>
        </w:rPr>
        <w:t xml:space="preserve">cable </w:t>
      </w:r>
      <w:r w:rsidRPr="00474921">
        <w:rPr>
          <w:rFonts w:asciiTheme="minorBidi" w:hAnsiTheme="minorBidi" w:cstheme="minorBidi"/>
          <w:sz w:val="22"/>
          <w:szCs w:val="22"/>
        </w:rPr>
        <w:t>armor, supporting arrangements, tray and junction boxes, cabinets</w:t>
      </w:r>
      <w:r w:rsidRPr="00474921">
        <w:rPr>
          <w:rFonts w:asciiTheme="minorBidi" w:eastAsia="Calibri" w:hAnsiTheme="minorBidi" w:cstheme="minorBidi"/>
          <w:sz w:val="22"/>
          <w:szCs w:val="22"/>
        </w:rPr>
        <w:t xml:space="preserve"> shall be earthed to the </w:t>
      </w:r>
      <w:r w:rsidRPr="00474921">
        <w:rPr>
          <w:rFonts w:asciiTheme="minorBidi" w:hAnsiTheme="minorBidi" w:cstheme="minorBidi"/>
          <w:sz w:val="22"/>
          <w:szCs w:val="22"/>
        </w:rPr>
        <w:t>I</w:t>
      </w:r>
      <w:r w:rsidRPr="00474921">
        <w:rPr>
          <w:rFonts w:asciiTheme="minorBidi" w:eastAsia="Calibri" w:hAnsiTheme="minorBidi" w:cstheme="minorBidi"/>
          <w:sz w:val="22"/>
          <w:szCs w:val="22"/>
        </w:rPr>
        <w:t>PE.</w:t>
      </w:r>
    </w:p>
    <w:p w:rsidR="00B04F2D" w:rsidRPr="00474921" w:rsidRDefault="00B04F2D" w:rsidP="00E01845">
      <w:pPr>
        <w:pStyle w:val="ListParagraph"/>
        <w:numPr>
          <w:ilvl w:val="0"/>
          <w:numId w:val="23"/>
        </w:numPr>
        <w:bidi w:val="0"/>
        <w:spacing w:before="240" w:after="240" w:line="276" w:lineRule="auto"/>
        <w:jc w:val="lowKashida"/>
        <w:rPr>
          <w:rFonts w:asciiTheme="minorBidi" w:hAnsiTheme="minorBidi" w:cstheme="minorBidi"/>
          <w:snapToGrid w:val="0"/>
          <w:sz w:val="22"/>
          <w:szCs w:val="22"/>
        </w:rPr>
      </w:pPr>
      <w:r w:rsidRPr="00474921">
        <w:rPr>
          <w:rFonts w:asciiTheme="minorBidi" w:hAnsiTheme="minorBidi" w:cstheme="minorBidi"/>
          <w:snapToGrid w:val="0"/>
          <w:sz w:val="22"/>
          <w:szCs w:val="22"/>
        </w:rPr>
        <w:t>Instrument Earth (IE) :</w:t>
      </w:r>
    </w:p>
    <w:p w:rsidR="00B04F2D" w:rsidRPr="00474921" w:rsidRDefault="00B04F2D" w:rsidP="00B04F2D">
      <w:pPr>
        <w:autoSpaceDE w:val="0"/>
        <w:autoSpaceDN w:val="0"/>
        <w:bidi w:val="0"/>
        <w:adjustRightInd w:val="0"/>
        <w:spacing w:before="240" w:after="240" w:line="276" w:lineRule="auto"/>
        <w:ind w:left="1260"/>
        <w:jc w:val="lowKashida"/>
        <w:rPr>
          <w:rFonts w:asciiTheme="minorBidi" w:eastAsia="Calibri" w:hAnsiTheme="minorBidi" w:cstheme="minorBidi"/>
          <w:sz w:val="22"/>
          <w:szCs w:val="22"/>
        </w:rPr>
      </w:pPr>
      <w:r w:rsidRPr="00474921">
        <w:rPr>
          <w:rFonts w:asciiTheme="minorBidi" w:eastAsia="Calibri" w:hAnsiTheme="minorBidi" w:cstheme="minorBidi"/>
          <w:sz w:val="22"/>
          <w:szCs w:val="22"/>
        </w:rPr>
        <w:t xml:space="preserve">It shall be used for </w:t>
      </w:r>
      <w:proofErr w:type="spellStart"/>
      <w:r w:rsidRPr="00474921">
        <w:rPr>
          <w:rFonts w:asciiTheme="minorBidi" w:eastAsia="Calibri" w:hAnsiTheme="minorBidi" w:cstheme="minorBidi"/>
          <w:sz w:val="22"/>
          <w:szCs w:val="22"/>
        </w:rPr>
        <w:t>earthing</w:t>
      </w:r>
      <w:proofErr w:type="spellEnd"/>
      <w:r w:rsidRPr="00474921">
        <w:rPr>
          <w:rFonts w:asciiTheme="minorBidi" w:eastAsia="Calibri" w:hAnsiTheme="minorBidi" w:cstheme="minorBidi"/>
          <w:sz w:val="22"/>
          <w:szCs w:val="22"/>
        </w:rPr>
        <w:t xml:space="preserve"> the screens of cables, except those carrying intrinsically safe signals.</w:t>
      </w:r>
    </w:p>
    <w:p w:rsidR="00B04F2D" w:rsidRPr="00474921" w:rsidRDefault="00B04F2D" w:rsidP="00E01845">
      <w:pPr>
        <w:pStyle w:val="ListParagraph"/>
        <w:numPr>
          <w:ilvl w:val="0"/>
          <w:numId w:val="23"/>
        </w:numPr>
        <w:bidi w:val="0"/>
        <w:spacing w:before="240" w:after="240" w:line="276" w:lineRule="auto"/>
        <w:jc w:val="lowKashida"/>
        <w:rPr>
          <w:rFonts w:asciiTheme="minorBidi" w:hAnsiTheme="minorBidi" w:cstheme="minorBidi"/>
          <w:snapToGrid w:val="0"/>
          <w:sz w:val="22"/>
          <w:szCs w:val="22"/>
        </w:rPr>
      </w:pPr>
      <w:r w:rsidRPr="00474921">
        <w:rPr>
          <w:rFonts w:asciiTheme="minorBidi" w:hAnsiTheme="minorBidi" w:cstheme="minorBidi"/>
          <w:snapToGrid w:val="0"/>
          <w:sz w:val="22"/>
          <w:szCs w:val="22"/>
        </w:rPr>
        <w:t>Intrinsically safe earth (ISE) :</w:t>
      </w:r>
    </w:p>
    <w:p w:rsidR="00B04F2D" w:rsidRPr="00474921" w:rsidRDefault="00B04F2D" w:rsidP="00B04F2D">
      <w:pPr>
        <w:autoSpaceDE w:val="0"/>
        <w:autoSpaceDN w:val="0"/>
        <w:bidi w:val="0"/>
        <w:adjustRightInd w:val="0"/>
        <w:spacing w:before="240" w:after="240" w:line="276" w:lineRule="auto"/>
        <w:ind w:left="1260"/>
        <w:jc w:val="lowKashida"/>
        <w:rPr>
          <w:rFonts w:asciiTheme="minorBidi" w:hAnsiTheme="minorBidi" w:cstheme="minorBidi"/>
          <w:sz w:val="22"/>
          <w:szCs w:val="22"/>
        </w:rPr>
      </w:pPr>
      <w:r w:rsidRPr="00474921">
        <w:rPr>
          <w:rFonts w:asciiTheme="minorBidi" w:eastAsia="Calibri" w:hAnsiTheme="minorBidi" w:cstheme="minorBidi"/>
          <w:sz w:val="22"/>
          <w:szCs w:val="22"/>
        </w:rPr>
        <w:t xml:space="preserve">It shall be used for </w:t>
      </w:r>
      <w:proofErr w:type="spellStart"/>
      <w:r w:rsidRPr="00474921">
        <w:rPr>
          <w:rFonts w:asciiTheme="minorBidi" w:eastAsia="Calibri" w:hAnsiTheme="minorBidi" w:cstheme="minorBidi"/>
          <w:sz w:val="22"/>
          <w:szCs w:val="22"/>
        </w:rPr>
        <w:t>earthing</w:t>
      </w:r>
      <w:proofErr w:type="spellEnd"/>
      <w:r w:rsidRPr="00474921">
        <w:rPr>
          <w:rFonts w:asciiTheme="minorBidi" w:eastAsia="Calibri" w:hAnsiTheme="minorBidi" w:cstheme="minorBidi"/>
          <w:sz w:val="22"/>
          <w:szCs w:val="22"/>
        </w:rPr>
        <w:t xml:space="preserve"> the screens of cables carrying intrinsically safe signals through the galvanic isolated barriers bus bar.</w:t>
      </w:r>
    </w:p>
    <w:p w:rsidR="00B04F2D" w:rsidRPr="00474921" w:rsidRDefault="00B04F2D" w:rsidP="00D82ED6">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474921">
        <w:rPr>
          <w:rFonts w:asciiTheme="minorBidi" w:hAnsiTheme="minorBidi" w:cstheme="minorBidi"/>
          <w:sz w:val="22"/>
          <w:szCs w:val="22"/>
        </w:rPr>
        <w:t xml:space="preserve">Impedance of IE &amp; ISE shall be less than </w:t>
      </w:r>
      <w:r w:rsidR="00D82ED6">
        <w:rPr>
          <w:rFonts w:asciiTheme="minorBidi" w:hAnsiTheme="minorBidi" w:cstheme="minorBidi"/>
          <w:sz w:val="22"/>
          <w:szCs w:val="22"/>
        </w:rPr>
        <w:t>0.5</w:t>
      </w:r>
      <w:r w:rsidRPr="00474921">
        <w:rPr>
          <w:rFonts w:asciiTheme="minorBidi" w:hAnsiTheme="minorBidi" w:cstheme="minorBidi"/>
          <w:sz w:val="22"/>
          <w:szCs w:val="22"/>
        </w:rPr>
        <w:t xml:space="preserve"> Ohm. </w:t>
      </w:r>
    </w:p>
    <w:p w:rsidR="00F23188" w:rsidRPr="00474921" w:rsidRDefault="00F23188" w:rsidP="00B3337B">
      <w:pPr>
        <w:pStyle w:val="ListParagraph"/>
        <w:keepNext/>
        <w:numPr>
          <w:ilvl w:val="2"/>
          <w:numId w:val="29"/>
        </w:numPr>
        <w:bidi w:val="0"/>
        <w:spacing w:before="240" w:after="240" w:line="276" w:lineRule="auto"/>
        <w:jc w:val="lowKashida"/>
        <w:outlineLvl w:val="1"/>
        <w:rPr>
          <w:rFonts w:ascii="Arial" w:hAnsi="Arial" w:cs="Arial"/>
          <w:b/>
          <w:bCs/>
          <w:caps/>
          <w:sz w:val="22"/>
          <w:szCs w:val="22"/>
          <w:lang w:val="en-GB"/>
        </w:rPr>
      </w:pPr>
      <w:bookmarkStart w:id="126" w:name="_Toc117308803"/>
      <w:r w:rsidRPr="00474921">
        <w:rPr>
          <w:rFonts w:ascii="Arial" w:hAnsi="Arial" w:cs="Arial"/>
          <w:b/>
          <w:bCs/>
          <w:caps/>
          <w:sz w:val="22"/>
          <w:szCs w:val="22"/>
          <w:lang w:val="en-GB"/>
        </w:rPr>
        <w:t>General Instrument requirements</w:t>
      </w:r>
      <w:bookmarkEnd w:id="122"/>
      <w:bookmarkEnd w:id="123"/>
      <w:bookmarkEnd w:id="124"/>
      <w:bookmarkEnd w:id="125"/>
      <w:bookmarkEnd w:id="126"/>
    </w:p>
    <w:p w:rsidR="00F23188" w:rsidRPr="00474921" w:rsidRDefault="00F23188" w:rsidP="00F23188">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This basis will be expanded in the General Specification for Instrumentation.</w:t>
      </w:r>
    </w:p>
    <w:p w:rsidR="00F23188" w:rsidRPr="00474921" w:rsidRDefault="00F23188" w:rsidP="00F23188">
      <w:pPr>
        <w:bidi w:val="0"/>
        <w:spacing w:before="240" w:after="240" w:line="276" w:lineRule="auto"/>
        <w:ind w:left="720"/>
        <w:jc w:val="lowKashida"/>
        <w:rPr>
          <w:lang w:val="en-GB"/>
        </w:rPr>
      </w:pPr>
      <w:r w:rsidRPr="00474921">
        <w:rPr>
          <w:rFonts w:ascii="Arial" w:hAnsi="Arial" w:cs="Arial"/>
          <w:sz w:val="22"/>
          <w:szCs w:val="22"/>
          <w:lang w:val="en-GB" w:bidi="fa-IR"/>
        </w:rPr>
        <w:t>All instrumentation for installation in exposed locations shall be rated for the hazardous conditions that shall be experienced on the platform. Any instrumentation that cannot be supplied with weatherproofing (IP rating) suitable for the specified conditions shall be protectively housed accordingly. Instruments and equipment externally mounted shall be rated to a minimum of IP65 and also shall be applicable to work on humidity range of 0~100% RH. The temperature range is -5°C ~ 85°C below direct sun light and between -5°C ~ 55°C in the shadow. For items that can be subjected to direct deluge the rating shall be IP66. Internally mounted instruments shall be rated to a minimum of IP 54</w:t>
      </w:r>
      <w:r w:rsidRPr="00474921">
        <w:rPr>
          <w:lang w:val="en-GB"/>
        </w:rPr>
        <w:t>.</w:t>
      </w:r>
    </w:p>
    <w:p w:rsidR="00F23188" w:rsidRPr="00474921" w:rsidRDefault="00F23188" w:rsidP="00F23188">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All instruments that may be exposed to direct sunlight shall be provided with sunshades to prevent the temperature of the instrument rising above ambient temperature.  </w:t>
      </w:r>
    </w:p>
    <w:p w:rsidR="00F23188" w:rsidRPr="00474921" w:rsidRDefault="00F23188" w:rsidP="00F23188">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The preferred material for wetted parts of instruments and fittings is 316/316L stainless steel. </w:t>
      </w:r>
    </w:p>
    <w:p w:rsidR="00F23188" w:rsidRPr="00474921" w:rsidRDefault="00F23188" w:rsidP="00F23188">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lastRenderedPageBreak/>
        <w:t xml:space="preserve">The use of plastic shall be avoided due to the degradation of the material when exposed to high levels of UV radiation. </w:t>
      </w:r>
    </w:p>
    <w:p w:rsidR="00F23188" w:rsidRPr="00474921" w:rsidRDefault="00F23188" w:rsidP="00F23188">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Stainless steel subjected to temperatures higher than 60degC and a saline atmosphere will suffer from stress corrosion cracking. Process conditions in general will not subject the instrument process connections to temperatures higher than 60°C. Instrument tubing and fittings in external locations that are subject to direct sunlight may rise above this temperature. Where this can take place the tubing and fittings shall be provided with suitable shading or insulation.</w:t>
      </w:r>
    </w:p>
    <w:p w:rsidR="00F23188" w:rsidRPr="00474921" w:rsidRDefault="00F23188" w:rsidP="00F23188">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Frost protection for instruments on fresh water service is not required.</w:t>
      </w:r>
    </w:p>
    <w:p w:rsidR="00F23188" w:rsidRPr="00474921" w:rsidRDefault="00F23188" w:rsidP="00F23188">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All instruments to be located in external locations hazardous shall be certified for a minimum protection of Zone 1 IIB T4.</w:t>
      </w:r>
    </w:p>
    <w:p w:rsidR="00F23188" w:rsidRPr="00474921" w:rsidRDefault="00F23188" w:rsidP="00F23188">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General instrumentation, excluding solenoid valves, IR flame detectors and UV gas detectors which shall be </w:t>
      </w:r>
      <w:proofErr w:type="spellStart"/>
      <w:r w:rsidRPr="00474921">
        <w:rPr>
          <w:rFonts w:ascii="Arial" w:hAnsi="Arial" w:cs="Arial"/>
          <w:sz w:val="22"/>
          <w:szCs w:val="22"/>
          <w:lang w:val="en-GB" w:bidi="fa-IR"/>
        </w:rPr>
        <w:t>EExd</w:t>
      </w:r>
      <w:proofErr w:type="spellEnd"/>
      <w:r w:rsidRPr="00474921">
        <w:rPr>
          <w:rFonts w:ascii="Arial" w:hAnsi="Arial" w:cs="Arial"/>
          <w:sz w:val="22"/>
          <w:szCs w:val="22"/>
          <w:lang w:val="en-GB" w:bidi="fa-IR"/>
        </w:rPr>
        <w:t>, shall by preference be made safe by intrinsic safety using galvanic isolation. If intrinsic safety is not available then explosion proof enclosures (</w:t>
      </w:r>
      <w:proofErr w:type="spellStart"/>
      <w:r w:rsidRPr="00474921">
        <w:rPr>
          <w:rFonts w:ascii="Arial" w:hAnsi="Arial" w:cs="Arial"/>
          <w:sz w:val="22"/>
          <w:szCs w:val="22"/>
          <w:lang w:val="en-GB" w:bidi="fa-IR"/>
        </w:rPr>
        <w:t>EExd</w:t>
      </w:r>
      <w:proofErr w:type="spellEnd"/>
      <w:r w:rsidRPr="00474921">
        <w:rPr>
          <w:rFonts w:ascii="Arial" w:hAnsi="Arial" w:cs="Arial"/>
          <w:sz w:val="22"/>
          <w:szCs w:val="22"/>
          <w:lang w:val="en-GB" w:bidi="fa-IR"/>
        </w:rPr>
        <w:t xml:space="preserve">) shall be used. </w:t>
      </w:r>
    </w:p>
    <w:p w:rsidR="00F23188" w:rsidRPr="00474921" w:rsidRDefault="00F23188" w:rsidP="00F23188">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Instruments used in safety applications may require fire proofing. This requirement is to be identified during HAZOPs. </w:t>
      </w:r>
    </w:p>
    <w:p w:rsidR="00F23188" w:rsidRPr="00471465" w:rsidRDefault="00F23188" w:rsidP="00F23188">
      <w:pPr>
        <w:pStyle w:val="BodyText1"/>
        <w:widowControl w:val="0"/>
        <w:spacing w:before="240" w:after="240" w:afterAutospacing="0" w:line="276" w:lineRule="auto"/>
        <w:ind w:left="720"/>
        <w:rPr>
          <w:lang w:val="en-GB"/>
        </w:rPr>
      </w:pPr>
      <w:r w:rsidRPr="00474921">
        <w:t>All process value measure</w:t>
      </w:r>
      <w:r w:rsidRPr="00471465">
        <w:t xml:space="preserve">ment signals </w:t>
      </w:r>
      <w:r w:rsidRPr="00471465">
        <w:rPr>
          <w:lang w:val="en-GB"/>
        </w:rPr>
        <w:t>(4-20 mA) such as PT , TT , FT , LT, Control valve positioner and control valve feedback signal shall be supported by hart protocol and shall be with digital local indicator</w:t>
      </w:r>
      <w:r w:rsidRPr="00471465">
        <w:t>. The transmitter communication technology shall be fully matched with process control system. Reveres Polarity Protection shall be Provide for All Transmitters.</w:t>
      </w:r>
    </w:p>
    <w:p w:rsidR="00F23188" w:rsidRPr="00471465" w:rsidRDefault="00F23188" w:rsidP="00F23188">
      <w:pPr>
        <w:widowControl w:val="0"/>
        <w:bidi w:val="0"/>
        <w:spacing w:before="240" w:after="240" w:line="276" w:lineRule="auto"/>
        <w:ind w:left="709"/>
        <w:jc w:val="lowKashida"/>
        <w:rPr>
          <w:rFonts w:ascii="Arial" w:hAnsi="Arial"/>
          <w:sz w:val="22"/>
          <w:szCs w:val="22"/>
        </w:rPr>
      </w:pPr>
      <w:r w:rsidRPr="00471465">
        <w:rPr>
          <w:rFonts w:ascii="Arial" w:hAnsi="Arial"/>
          <w:sz w:val="22"/>
          <w:szCs w:val="22"/>
        </w:rPr>
        <w:t xml:space="preserve">All field instruments shall be furnished with a stainless steel corrosion resistant nameplate permanently fastened with screws and stamped as follows and as applicable: </w:t>
      </w:r>
    </w:p>
    <w:p w:rsidR="00F23188" w:rsidRPr="00471465" w:rsidRDefault="00F23188" w:rsidP="00E01845">
      <w:pPr>
        <w:pStyle w:val="ListParagraph"/>
        <w:widowControl w:val="0"/>
        <w:numPr>
          <w:ilvl w:val="0"/>
          <w:numId w:val="22"/>
        </w:numPr>
        <w:bidi w:val="0"/>
        <w:spacing w:before="240" w:after="240" w:line="276" w:lineRule="auto"/>
        <w:ind w:left="1276" w:hanging="283"/>
        <w:jc w:val="lowKashida"/>
        <w:rPr>
          <w:rFonts w:ascii="Arial" w:hAnsi="Arial"/>
          <w:sz w:val="22"/>
          <w:szCs w:val="22"/>
        </w:rPr>
      </w:pPr>
      <w:r w:rsidRPr="00471465">
        <w:rPr>
          <w:rFonts w:ascii="Arial" w:hAnsi="Arial"/>
          <w:sz w:val="22"/>
          <w:szCs w:val="22"/>
        </w:rPr>
        <w:t>Vendor’s name</w:t>
      </w:r>
    </w:p>
    <w:p w:rsidR="00F23188" w:rsidRPr="00471465" w:rsidRDefault="00F23188" w:rsidP="00E01845">
      <w:pPr>
        <w:pStyle w:val="ListParagraph"/>
        <w:widowControl w:val="0"/>
        <w:numPr>
          <w:ilvl w:val="0"/>
          <w:numId w:val="22"/>
        </w:numPr>
        <w:bidi w:val="0"/>
        <w:spacing w:before="240" w:after="240" w:line="276" w:lineRule="auto"/>
        <w:ind w:left="1276" w:hanging="283"/>
        <w:jc w:val="lowKashida"/>
        <w:rPr>
          <w:rFonts w:ascii="Arial" w:hAnsi="Arial"/>
          <w:sz w:val="22"/>
          <w:szCs w:val="22"/>
        </w:rPr>
      </w:pPr>
      <w:r w:rsidRPr="00471465">
        <w:rPr>
          <w:rFonts w:ascii="Arial" w:hAnsi="Arial"/>
          <w:sz w:val="22"/>
          <w:szCs w:val="22"/>
        </w:rPr>
        <w:t xml:space="preserve">Model number </w:t>
      </w:r>
    </w:p>
    <w:p w:rsidR="00F23188" w:rsidRPr="00471465" w:rsidRDefault="00F23188" w:rsidP="00E01845">
      <w:pPr>
        <w:pStyle w:val="ListParagraph"/>
        <w:widowControl w:val="0"/>
        <w:numPr>
          <w:ilvl w:val="0"/>
          <w:numId w:val="22"/>
        </w:numPr>
        <w:bidi w:val="0"/>
        <w:spacing w:before="240" w:after="240" w:line="276" w:lineRule="auto"/>
        <w:ind w:left="1276" w:hanging="283"/>
        <w:jc w:val="lowKashida"/>
        <w:rPr>
          <w:rFonts w:ascii="Arial" w:hAnsi="Arial"/>
          <w:sz w:val="22"/>
          <w:szCs w:val="22"/>
        </w:rPr>
      </w:pPr>
      <w:r w:rsidRPr="00471465">
        <w:rPr>
          <w:rFonts w:ascii="Arial" w:hAnsi="Arial"/>
          <w:sz w:val="22"/>
          <w:szCs w:val="22"/>
        </w:rPr>
        <w:t xml:space="preserve">Serial number </w:t>
      </w:r>
    </w:p>
    <w:p w:rsidR="00F23188" w:rsidRPr="00471465" w:rsidRDefault="00F23188" w:rsidP="00E01845">
      <w:pPr>
        <w:pStyle w:val="ListParagraph"/>
        <w:widowControl w:val="0"/>
        <w:numPr>
          <w:ilvl w:val="0"/>
          <w:numId w:val="22"/>
        </w:numPr>
        <w:bidi w:val="0"/>
        <w:spacing w:before="240" w:after="240" w:line="276" w:lineRule="auto"/>
        <w:ind w:left="1276" w:hanging="283"/>
        <w:jc w:val="lowKashida"/>
        <w:rPr>
          <w:rFonts w:ascii="Arial" w:hAnsi="Arial"/>
          <w:sz w:val="22"/>
          <w:szCs w:val="22"/>
        </w:rPr>
      </w:pPr>
      <w:r w:rsidRPr="00471465">
        <w:rPr>
          <w:rFonts w:ascii="Arial" w:hAnsi="Arial"/>
          <w:sz w:val="22"/>
          <w:szCs w:val="22"/>
        </w:rPr>
        <w:t xml:space="preserve">Instrument tag number </w:t>
      </w:r>
    </w:p>
    <w:p w:rsidR="00F23188" w:rsidRPr="00471465" w:rsidRDefault="00F23188" w:rsidP="00E01845">
      <w:pPr>
        <w:pStyle w:val="ListParagraph"/>
        <w:widowControl w:val="0"/>
        <w:numPr>
          <w:ilvl w:val="0"/>
          <w:numId w:val="22"/>
        </w:numPr>
        <w:bidi w:val="0"/>
        <w:spacing w:before="240" w:after="240" w:line="276" w:lineRule="auto"/>
        <w:ind w:left="1276" w:hanging="283"/>
        <w:jc w:val="lowKashida"/>
        <w:rPr>
          <w:rFonts w:ascii="Arial" w:hAnsi="Arial"/>
          <w:sz w:val="22"/>
          <w:szCs w:val="22"/>
        </w:rPr>
      </w:pPr>
      <w:r w:rsidRPr="00471465">
        <w:rPr>
          <w:rFonts w:ascii="Arial" w:hAnsi="Arial"/>
          <w:sz w:val="22"/>
          <w:szCs w:val="22"/>
        </w:rPr>
        <w:t xml:space="preserve">Supply voltage </w:t>
      </w:r>
    </w:p>
    <w:p w:rsidR="00F23188" w:rsidRPr="00471465" w:rsidRDefault="00F23188" w:rsidP="00E01845">
      <w:pPr>
        <w:pStyle w:val="ListParagraph"/>
        <w:widowControl w:val="0"/>
        <w:numPr>
          <w:ilvl w:val="0"/>
          <w:numId w:val="22"/>
        </w:numPr>
        <w:bidi w:val="0"/>
        <w:spacing w:before="240" w:after="240" w:line="276" w:lineRule="auto"/>
        <w:ind w:left="1276" w:hanging="283"/>
        <w:jc w:val="lowKashida"/>
        <w:rPr>
          <w:rFonts w:ascii="Arial" w:hAnsi="Arial"/>
          <w:sz w:val="22"/>
          <w:szCs w:val="22"/>
        </w:rPr>
      </w:pPr>
      <w:r w:rsidRPr="00471465">
        <w:rPr>
          <w:rFonts w:ascii="Arial" w:hAnsi="Arial"/>
          <w:sz w:val="22"/>
          <w:szCs w:val="22"/>
        </w:rPr>
        <w:t xml:space="preserve">Operating range </w:t>
      </w:r>
    </w:p>
    <w:p w:rsidR="00F23188" w:rsidRPr="00471465" w:rsidRDefault="00F23188" w:rsidP="00E01845">
      <w:pPr>
        <w:pStyle w:val="ListParagraph"/>
        <w:widowControl w:val="0"/>
        <w:numPr>
          <w:ilvl w:val="0"/>
          <w:numId w:val="22"/>
        </w:numPr>
        <w:bidi w:val="0"/>
        <w:spacing w:before="240" w:after="240" w:line="276" w:lineRule="auto"/>
        <w:ind w:left="1276" w:hanging="283"/>
        <w:jc w:val="lowKashida"/>
        <w:rPr>
          <w:rFonts w:ascii="Arial" w:hAnsi="Arial"/>
          <w:sz w:val="22"/>
          <w:szCs w:val="22"/>
        </w:rPr>
      </w:pPr>
      <w:r w:rsidRPr="00471465">
        <w:rPr>
          <w:rFonts w:ascii="Arial" w:hAnsi="Arial"/>
          <w:sz w:val="22"/>
          <w:szCs w:val="22"/>
        </w:rPr>
        <w:t xml:space="preserve">Output </w:t>
      </w:r>
    </w:p>
    <w:p w:rsidR="00F23188" w:rsidRPr="00471465" w:rsidRDefault="00F23188" w:rsidP="00E01845">
      <w:pPr>
        <w:pStyle w:val="ListParagraph"/>
        <w:widowControl w:val="0"/>
        <w:numPr>
          <w:ilvl w:val="0"/>
          <w:numId w:val="22"/>
        </w:numPr>
        <w:bidi w:val="0"/>
        <w:spacing w:before="240" w:after="240" w:line="276" w:lineRule="auto"/>
        <w:ind w:left="1276" w:hanging="283"/>
        <w:jc w:val="lowKashida"/>
        <w:rPr>
          <w:rFonts w:ascii="Arial" w:hAnsi="Arial"/>
          <w:sz w:val="22"/>
          <w:szCs w:val="22"/>
        </w:rPr>
      </w:pPr>
      <w:r w:rsidRPr="00471465">
        <w:rPr>
          <w:rFonts w:ascii="Arial" w:hAnsi="Arial"/>
          <w:sz w:val="22"/>
          <w:szCs w:val="22"/>
        </w:rPr>
        <w:t xml:space="preserve">hazardous area certification &amp; certification agency name </w:t>
      </w:r>
    </w:p>
    <w:p w:rsidR="00F23188" w:rsidRPr="00471465" w:rsidRDefault="00F23188" w:rsidP="00E01845">
      <w:pPr>
        <w:pStyle w:val="ListParagraph"/>
        <w:widowControl w:val="0"/>
        <w:numPr>
          <w:ilvl w:val="0"/>
          <w:numId w:val="22"/>
        </w:numPr>
        <w:bidi w:val="0"/>
        <w:spacing w:before="240" w:after="240" w:line="276" w:lineRule="auto"/>
        <w:ind w:left="1276" w:hanging="283"/>
        <w:jc w:val="lowKashida"/>
        <w:rPr>
          <w:rFonts w:ascii="Arial" w:hAnsi="Arial"/>
          <w:sz w:val="22"/>
          <w:szCs w:val="22"/>
        </w:rPr>
      </w:pPr>
      <w:r w:rsidRPr="00471465">
        <w:rPr>
          <w:rFonts w:ascii="Arial" w:hAnsi="Arial"/>
          <w:sz w:val="22"/>
          <w:szCs w:val="22"/>
        </w:rPr>
        <w:t xml:space="preserve">Pressure rating </w:t>
      </w:r>
    </w:p>
    <w:p w:rsidR="00F23188" w:rsidRPr="00471465" w:rsidRDefault="00F23188" w:rsidP="00E01845">
      <w:pPr>
        <w:pStyle w:val="ListParagraph"/>
        <w:widowControl w:val="0"/>
        <w:numPr>
          <w:ilvl w:val="0"/>
          <w:numId w:val="22"/>
        </w:numPr>
        <w:bidi w:val="0"/>
        <w:spacing w:before="240" w:after="240" w:line="276" w:lineRule="auto"/>
        <w:ind w:left="1276" w:hanging="283"/>
        <w:jc w:val="lowKashida"/>
        <w:rPr>
          <w:rFonts w:ascii="Arial" w:hAnsi="Arial"/>
          <w:sz w:val="22"/>
          <w:szCs w:val="22"/>
        </w:rPr>
      </w:pPr>
      <w:r w:rsidRPr="00471465">
        <w:rPr>
          <w:rFonts w:ascii="Arial" w:hAnsi="Arial"/>
          <w:sz w:val="22"/>
          <w:szCs w:val="22"/>
        </w:rPr>
        <w:t>Set point (if required)</w:t>
      </w:r>
    </w:p>
    <w:p w:rsidR="00F23188" w:rsidRPr="00471465" w:rsidRDefault="00F23188" w:rsidP="00F23188">
      <w:pPr>
        <w:pStyle w:val="BodyText1"/>
        <w:widowControl w:val="0"/>
        <w:spacing w:before="240" w:after="240" w:afterAutospacing="0" w:line="276" w:lineRule="auto"/>
        <w:ind w:left="720"/>
        <w:rPr>
          <w:lang w:val="en-GB"/>
        </w:rPr>
      </w:pPr>
      <w:r w:rsidRPr="00471465">
        <w:rPr>
          <w:lang w:val="en-GB"/>
        </w:rPr>
        <w:t xml:space="preserve">All transmitters, local panels, auxiliary racks, cabinets, junction boxes, cables and </w:t>
      </w:r>
      <w:proofErr w:type="spellStart"/>
      <w:r w:rsidRPr="00471465">
        <w:rPr>
          <w:lang w:val="en-GB"/>
        </w:rPr>
        <w:t>etc</w:t>
      </w:r>
      <w:proofErr w:type="spellEnd"/>
      <w:r w:rsidRPr="00471465">
        <w:rPr>
          <w:lang w:val="en-GB"/>
        </w:rPr>
        <w:t>, shall be provided with a nameplate, showing the identification data.</w:t>
      </w:r>
    </w:p>
    <w:p w:rsidR="00F23188" w:rsidRPr="00471465" w:rsidRDefault="00F23188" w:rsidP="00F23188">
      <w:pPr>
        <w:pStyle w:val="BodyText1"/>
        <w:widowControl w:val="0"/>
        <w:spacing w:before="240" w:after="240" w:afterAutospacing="0" w:line="276" w:lineRule="auto"/>
        <w:ind w:left="720"/>
        <w:rPr>
          <w:lang w:val="en-GB"/>
        </w:rPr>
      </w:pPr>
      <w:r w:rsidRPr="00471465">
        <w:rPr>
          <w:lang w:val="en-GB"/>
        </w:rPr>
        <w:lastRenderedPageBreak/>
        <w:t xml:space="preserve">All transmitter housing material shall be die cast aluminium. All JBs shall be </w:t>
      </w:r>
      <w:proofErr w:type="spellStart"/>
      <w:r w:rsidRPr="00471465">
        <w:rPr>
          <w:lang w:val="en-GB"/>
        </w:rPr>
        <w:t>EExd</w:t>
      </w:r>
      <w:proofErr w:type="spellEnd"/>
      <w:r w:rsidR="00B04F2D" w:rsidRPr="00471465">
        <w:rPr>
          <w:lang w:val="en-GB"/>
        </w:rPr>
        <w:t>/e</w:t>
      </w:r>
      <w:r w:rsidRPr="00471465">
        <w:rPr>
          <w:lang w:val="en-GB"/>
        </w:rPr>
        <w:t xml:space="preserve"> manufactured from Die cast aluminium with epoxy coating.</w:t>
      </w:r>
    </w:p>
    <w:p w:rsidR="00F23188" w:rsidRPr="00471465" w:rsidRDefault="00F23188" w:rsidP="00F23188">
      <w:pPr>
        <w:pStyle w:val="BodyText1"/>
        <w:widowControl w:val="0"/>
        <w:spacing w:before="240" w:after="240" w:afterAutospacing="0" w:line="276" w:lineRule="auto"/>
        <w:ind w:left="720"/>
        <w:rPr>
          <w:rtl/>
          <w:lang w:val="en-GB"/>
        </w:rPr>
      </w:pPr>
      <w:r w:rsidRPr="00471465">
        <w:rPr>
          <w:lang w:val="en-GB"/>
        </w:rPr>
        <w:t>All Transmitters Must be have Zero and Span Adjustment From out Side</w:t>
      </w:r>
    </w:p>
    <w:p w:rsidR="00F23188" w:rsidRPr="00471465" w:rsidRDefault="00F23188" w:rsidP="00B3337B">
      <w:pPr>
        <w:pStyle w:val="ListParagraph"/>
        <w:keepNext/>
        <w:numPr>
          <w:ilvl w:val="2"/>
          <w:numId w:val="29"/>
        </w:numPr>
        <w:bidi w:val="0"/>
        <w:spacing w:before="240" w:after="240" w:line="276" w:lineRule="auto"/>
        <w:jc w:val="lowKashida"/>
        <w:outlineLvl w:val="1"/>
        <w:rPr>
          <w:rFonts w:ascii="Arial" w:hAnsi="Arial" w:cs="Arial"/>
          <w:b/>
          <w:bCs/>
          <w:caps/>
          <w:sz w:val="22"/>
          <w:szCs w:val="22"/>
          <w:lang w:val="en-GB"/>
        </w:rPr>
      </w:pPr>
      <w:bookmarkStart w:id="127" w:name="_Toc429901284"/>
      <w:bookmarkStart w:id="128" w:name="_Toc12468029"/>
      <w:bookmarkStart w:id="129" w:name="_Toc12839835"/>
      <w:bookmarkStart w:id="130" w:name="_Toc52658362"/>
      <w:bookmarkStart w:id="131" w:name="_Toc85453618"/>
      <w:bookmarkStart w:id="132" w:name="_Toc91952384"/>
      <w:bookmarkStart w:id="133" w:name="_Toc117308804"/>
      <w:r w:rsidRPr="00471465">
        <w:rPr>
          <w:rFonts w:ascii="Arial" w:hAnsi="Arial" w:cs="Arial"/>
          <w:b/>
          <w:bCs/>
          <w:caps/>
          <w:sz w:val="22"/>
          <w:szCs w:val="22"/>
          <w:lang w:val="en-GB"/>
        </w:rPr>
        <w:t>Temperature measurement</w:t>
      </w:r>
      <w:bookmarkEnd w:id="127"/>
      <w:bookmarkEnd w:id="128"/>
      <w:bookmarkEnd w:id="129"/>
      <w:bookmarkEnd w:id="130"/>
      <w:bookmarkEnd w:id="131"/>
      <w:bookmarkEnd w:id="132"/>
      <w:bookmarkEnd w:id="133"/>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Bi-metallic every angle dial thermometers shall be used for local indication. Dial size shall be 150 mm diameter unless otherwise specified in the data sheet.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Casing and pointer shall be AISI 304 or aluminum. Dial material shall be aluminum, unless otherwise specified.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Dial </w:t>
      </w:r>
      <w:proofErr w:type="spellStart"/>
      <w:r w:rsidRPr="00471465">
        <w:rPr>
          <w:rFonts w:ascii="Arial" w:hAnsi="Arial" w:cs="Arial"/>
          <w:sz w:val="22"/>
          <w:szCs w:val="22"/>
          <w:lang w:bidi="fa-IR"/>
        </w:rPr>
        <w:t>colour</w:t>
      </w:r>
      <w:proofErr w:type="spellEnd"/>
      <w:r w:rsidRPr="00471465">
        <w:rPr>
          <w:rFonts w:ascii="Arial" w:hAnsi="Arial" w:cs="Arial"/>
          <w:sz w:val="22"/>
          <w:szCs w:val="22"/>
          <w:lang w:bidi="fa-IR"/>
        </w:rPr>
        <w:t xml:space="preserve"> shall be white, non-rusting metal with black figures.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Local zero adjustment shall be possible.</w:t>
      </w:r>
    </w:p>
    <w:p w:rsidR="00F23188" w:rsidRPr="00471465" w:rsidRDefault="00F23188" w:rsidP="00217316">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Where Bi-metallic types are not suitable, gas or liquid filled capillary instruments may be used. Mercury filled systems shall not be used. Guaranteed gauge accuracy shall be </w:t>
      </w:r>
      <w:r w:rsidR="00217316" w:rsidRPr="00217316">
        <w:rPr>
          <w:rFonts w:asciiTheme="minorBidi" w:hAnsiTheme="minorBidi" w:cstheme="minorBidi"/>
          <w:sz w:val="22"/>
          <w:szCs w:val="22"/>
          <w:highlight w:val="lightGray"/>
        </w:rPr>
        <w:t>±1%</w:t>
      </w:r>
      <w:r w:rsidR="00217316" w:rsidRPr="000E55E6">
        <w:rPr>
          <w:rFonts w:asciiTheme="minorBidi" w:hAnsiTheme="minorBidi" w:cstheme="minorBidi"/>
          <w:sz w:val="22"/>
          <w:szCs w:val="22"/>
        </w:rPr>
        <w:t xml:space="preserve"> </w:t>
      </w:r>
      <w:r w:rsidRPr="00471465">
        <w:rPr>
          <w:rFonts w:ascii="Arial" w:hAnsi="Arial" w:cs="Arial"/>
          <w:sz w:val="22"/>
          <w:szCs w:val="22"/>
          <w:lang w:bidi="fa-IR"/>
        </w:rPr>
        <w:t xml:space="preserve">of full scale range. </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RTD shall be used as means of temperature measurement. The choice between resistance thermometers and thermocouples shall take the following into consideration: </w:t>
      </w:r>
    </w:p>
    <w:p w:rsidR="00F23188" w:rsidRPr="00471465" w:rsidRDefault="00F23188" w:rsidP="00E01845">
      <w:pPr>
        <w:widowControl w:val="0"/>
        <w:numPr>
          <w:ilvl w:val="0"/>
          <w:numId w:val="15"/>
        </w:numPr>
        <w:bidi w:val="0"/>
        <w:snapToGrid w:val="0"/>
        <w:spacing w:before="240" w:after="240" w:line="276" w:lineRule="auto"/>
        <w:ind w:left="1276" w:hanging="283"/>
        <w:jc w:val="lowKashida"/>
        <w:rPr>
          <w:rFonts w:ascii="Arial" w:hAnsi="Arial" w:cs="Arial"/>
          <w:sz w:val="22"/>
          <w:szCs w:val="22"/>
          <w:lang w:bidi="fa-IR"/>
        </w:rPr>
      </w:pPr>
      <w:r w:rsidRPr="00471465">
        <w:rPr>
          <w:rFonts w:ascii="Arial" w:hAnsi="Arial" w:cs="Arial"/>
          <w:sz w:val="22"/>
          <w:szCs w:val="22"/>
          <w:lang w:bidi="fa-IR"/>
        </w:rPr>
        <w:t xml:space="preserve">Where accuracy of measurement is required greater than obtainable with a thermocouple, a resistance thermometer shall be used. </w:t>
      </w:r>
    </w:p>
    <w:p w:rsidR="00F23188" w:rsidRPr="00471465" w:rsidRDefault="00F23188" w:rsidP="00E01845">
      <w:pPr>
        <w:widowControl w:val="0"/>
        <w:numPr>
          <w:ilvl w:val="0"/>
          <w:numId w:val="15"/>
        </w:numPr>
        <w:bidi w:val="0"/>
        <w:snapToGrid w:val="0"/>
        <w:spacing w:before="240" w:after="240" w:line="276" w:lineRule="auto"/>
        <w:ind w:left="1276" w:hanging="283"/>
        <w:jc w:val="lowKashida"/>
        <w:rPr>
          <w:rFonts w:ascii="Arial" w:hAnsi="Arial" w:cs="Arial"/>
          <w:sz w:val="22"/>
          <w:szCs w:val="22"/>
          <w:lang w:bidi="fa-IR"/>
        </w:rPr>
      </w:pPr>
      <w:r w:rsidRPr="00471465">
        <w:rPr>
          <w:rFonts w:ascii="Arial" w:hAnsi="Arial" w:cs="Arial"/>
          <w:sz w:val="22"/>
          <w:szCs w:val="22"/>
          <w:lang w:bidi="fa-IR"/>
        </w:rPr>
        <w:t xml:space="preserve">Resistance thermometers shall not be used where high frequency vibration is present, e.g. in high velocity steam or gas streams. </w:t>
      </w:r>
    </w:p>
    <w:p w:rsidR="00F23188" w:rsidRPr="00471465" w:rsidRDefault="00F23188" w:rsidP="00E01845">
      <w:pPr>
        <w:widowControl w:val="0"/>
        <w:numPr>
          <w:ilvl w:val="0"/>
          <w:numId w:val="15"/>
        </w:numPr>
        <w:bidi w:val="0"/>
        <w:snapToGrid w:val="0"/>
        <w:spacing w:before="240" w:after="240" w:line="276" w:lineRule="auto"/>
        <w:ind w:left="1276" w:hanging="283"/>
        <w:jc w:val="lowKashida"/>
        <w:rPr>
          <w:rFonts w:ascii="Arial" w:hAnsi="Arial" w:cs="Arial"/>
          <w:sz w:val="22"/>
          <w:szCs w:val="22"/>
          <w:lang w:bidi="fa-IR"/>
        </w:rPr>
      </w:pPr>
      <w:r w:rsidRPr="00471465">
        <w:rPr>
          <w:rFonts w:ascii="Arial" w:hAnsi="Arial" w:cs="Arial"/>
          <w:sz w:val="22"/>
          <w:szCs w:val="22"/>
          <w:lang w:bidi="fa-IR"/>
        </w:rPr>
        <w:t xml:space="preserve">Where narrow range duty is required i.e. less than 100°C range a resistance thermometer shall be used. </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RTD’s shall be platinum preferably 3-wire. Two-wire is not permitted. RTD PT100 shall comply with BS 1904 and have a resistance of 100 ohms at 0°C and a fundamental interval of 38 ohms. They shall be of the grade of accuracy appropriate to the application. </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Thermocouples shall be two wire types. Thermocouple elements shall be in accordance with ISA/ANSI-MC 96.1 except where averaging or differential thermocouples are required. </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Thermocouples and resistance thermometers pocket assemblies shall be provided with weatherproof terminal heads certified for the appropriate area classification.  Heads shall be orientated to prevent ingress of water. </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proofErr w:type="spellStart"/>
      <w:r w:rsidRPr="00471465">
        <w:rPr>
          <w:rFonts w:ascii="Arial" w:hAnsi="Arial" w:cs="Arial"/>
          <w:sz w:val="22"/>
          <w:szCs w:val="22"/>
          <w:lang w:bidi="fa-IR"/>
        </w:rPr>
        <w:t>Thermowells</w:t>
      </w:r>
      <w:proofErr w:type="spellEnd"/>
      <w:r w:rsidRPr="00471465">
        <w:rPr>
          <w:rFonts w:ascii="Arial" w:hAnsi="Arial" w:cs="Arial"/>
          <w:sz w:val="22"/>
          <w:szCs w:val="22"/>
          <w:lang w:bidi="fa-IR"/>
        </w:rPr>
        <w:t xml:space="preserve"> shall be constructed in accordance with project standards from one-piece Stainless </w:t>
      </w:r>
      <w:r w:rsidRPr="00471465">
        <w:rPr>
          <w:rFonts w:ascii="Arial" w:hAnsi="Arial" w:cs="Arial"/>
          <w:sz w:val="22"/>
          <w:szCs w:val="22"/>
          <w:lang w:bidi="fa-IR"/>
        </w:rPr>
        <w:lastRenderedPageBreak/>
        <w:t>Steel 316/316L material as minimum.</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Flanged Connection: 1 ½” Flanged Type for Pipe Connection.</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Instrument Connection: ½ “NPT</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proofErr w:type="spellStart"/>
      <w:r w:rsidRPr="00471465">
        <w:rPr>
          <w:rFonts w:ascii="Arial" w:hAnsi="Arial" w:cs="Arial"/>
          <w:sz w:val="22"/>
          <w:szCs w:val="22"/>
          <w:lang w:bidi="fa-IR"/>
        </w:rPr>
        <w:t>Thermowell</w:t>
      </w:r>
      <w:proofErr w:type="spellEnd"/>
      <w:r w:rsidRPr="00471465">
        <w:rPr>
          <w:rFonts w:ascii="Arial" w:hAnsi="Arial" w:cs="Arial"/>
          <w:sz w:val="22"/>
          <w:szCs w:val="22"/>
          <w:lang w:bidi="fa-IR"/>
        </w:rPr>
        <w:t xml:space="preserve"> shall be used for all temperature instrument</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On small lines where adequate immersion cannot be obtained by the </w:t>
      </w:r>
      <w:proofErr w:type="spellStart"/>
      <w:r w:rsidRPr="00471465">
        <w:rPr>
          <w:rFonts w:ascii="Arial" w:hAnsi="Arial" w:cs="Arial"/>
          <w:sz w:val="22"/>
          <w:szCs w:val="22"/>
          <w:lang w:bidi="fa-IR"/>
        </w:rPr>
        <w:t>thermowell</w:t>
      </w:r>
      <w:proofErr w:type="spellEnd"/>
      <w:r w:rsidRPr="00471465">
        <w:rPr>
          <w:rFonts w:ascii="Arial" w:hAnsi="Arial" w:cs="Arial"/>
          <w:sz w:val="22"/>
          <w:szCs w:val="22"/>
          <w:lang w:bidi="fa-IR"/>
        </w:rPr>
        <w:t xml:space="preserve"> inserted perpendicular to the line, the well shall be inserted at 90 degrees bend in the line. </w:t>
      </w:r>
    </w:p>
    <w:p w:rsidR="00F23188" w:rsidRPr="00471465" w:rsidRDefault="00F23188" w:rsidP="00F23188">
      <w:pPr>
        <w:widowControl w:val="0"/>
        <w:autoSpaceDE w:val="0"/>
        <w:autoSpaceDN w:val="0"/>
        <w:bidi w:val="0"/>
        <w:adjustRightInd w:val="0"/>
        <w:spacing w:before="240" w:after="240" w:line="276" w:lineRule="auto"/>
        <w:ind w:left="709"/>
        <w:jc w:val="lowKashida"/>
        <w:rPr>
          <w:rFonts w:ascii="Arial" w:hAnsi="Arial" w:cs="Arial"/>
          <w:sz w:val="22"/>
          <w:szCs w:val="22"/>
        </w:rPr>
      </w:pPr>
      <w:r w:rsidRPr="00471465">
        <w:rPr>
          <w:rFonts w:ascii="Arial" w:hAnsi="Arial" w:cs="Arial"/>
          <w:sz w:val="22"/>
          <w:szCs w:val="22"/>
        </w:rPr>
        <w:t>Transmitter shall be designed to allow the fitting of either an integral or remote located process variable indicator, where specified on the instrument Data Sheet. The design of transmitter and local indicator combination shall be such that failure of the indicator electronics will not affect the operation of the transmitter.</w:t>
      </w:r>
    </w:p>
    <w:p w:rsidR="00F23188" w:rsidRPr="00471465" w:rsidRDefault="00F23188" w:rsidP="00F23188">
      <w:pPr>
        <w:widowControl w:val="0"/>
        <w:autoSpaceDE w:val="0"/>
        <w:autoSpaceDN w:val="0"/>
        <w:bidi w:val="0"/>
        <w:adjustRightInd w:val="0"/>
        <w:spacing w:before="240" w:after="240" w:line="276" w:lineRule="auto"/>
        <w:ind w:left="709"/>
        <w:jc w:val="lowKashida"/>
        <w:rPr>
          <w:rFonts w:ascii="Arial" w:hAnsi="Arial" w:cs="Arial"/>
          <w:sz w:val="22"/>
          <w:szCs w:val="22"/>
        </w:rPr>
      </w:pPr>
      <w:r w:rsidRPr="00471465">
        <w:rPr>
          <w:rFonts w:ascii="Arial" w:hAnsi="Arial" w:cs="Arial"/>
          <w:sz w:val="22"/>
          <w:szCs w:val="22"/>
        </w:rPr>
        <w:t xml:space="preserve">The input signal shall be </w:t>
      </w:r>
      <w:proofErr w:type="spellStart"/>
      <w:r w:rsidRPr="00471465">
        <w:rPr>
          <w:rFonts w:ascii="Arial" w:hAnsi="Arial" w:cs="Arial"/>
          <w:sz w:val="22"/>
          <w:szCs w:val="22"/>
        </w:rPr>
        <w:t>galvanically</w:t>
      </w:r>
      <w:proofErr w:type="spellEnd"/>
      <w:r w:rsidRPr="00471465">
        <w:rPr>
          <w:rFonts w:ascii="Arial" w:hAnsi="Arial" w:cs="Arial"/>
          <w:sz w:val="22"/>
          <w:szCs w:val="22"/>
        </w:rPr>
        <w:t xml:space="preserve"> isolated from the output and ground. Accuracy of the transmitter shall be ±0.1% percent of calibrated span, includes combined effects of linearity, hysteresis and repeatability. Electrical connection shall be ISO M20 x1.5. </w:t>
      </w:r>
    </w:p>
    <w:p w:rsidR="00F23188" w:rsidRPr="00471465" w:rsidRDefault="00F23188" w:rsidP="00074AC1">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Temperature switches shall be bracket mounted type, and should be selected as liquid / gas filled system or thermocouple actuated/differential expansion, depend on applicable working range of each type. The switches shall be fully compensated against variations in the ambient temperature.  The accuracy of switches shall be better than ±1% of span. </w:t>
      </w:r>
      <w:proofErr w:type="spellStart"/>
      <w:r w:rsidRPr="00471465">
        <w:rPr>
          <w:rFonts w:ascii="Arial" w:hAnsi="Arial" w:cs="Arial"/>
          <w:sz w:val="22"/>
          <w:szCs w:val="22"/>
          <w:lang w:bidi="fa-IR"/>
        </w:rPr>
        <w:t>Microswitch</w:t>
      </w:r>
      <w:proofErr w:type="spellEnd"/>
      <w:r w:rsidRPr="00471465">
        <w:rPr>
          <w:rFonts w:ascii="Arial" w:hAnsi="Arial" w:cs="Arial"/>
          <w:sz w:val="22"/>
          <w:szCs w:val="22"/>
          <w:lang w:bidi="fa-IR"/>
        </w:rPr>
        <w:t xml:space="preserve"> shall be snap action type, hermetically sealed, with gold or silver plated contacts. Switch contact shall be DPDT and shall suit the electrical area classification. The contact rating shall be </w:t>
      </w:r>
      <w:r w:rsidR="00074AC1" w:rsidRPr="00074AC1">
        <w:rPr>
          <w:rFonts w:ascii="Arial" w:hAnsi="Arial" w:cs="Arial"/>
          <w:sz w:val="22"/>
          <w:szCs w:val="22"/>
          <w:highlight w:val="lightGray"/>
          <w:lang w:bidi="fa-IR"/>
        </w:rPr>
        <w:t>10A at 110 VDC.</w:t>
      </w:r>
    </w:p>
    <w:p w:rsidR="00F23188" w:rsidRPr="00471465" w:rsidRDefault="00F23188" w:rsidP="00B3337B">
      <w:pPr>
        <w:pStyle w:val="ListParagraph"/>
        <w:keepNext/>
        <w:numPr>
          <w:ilvl w:val="2"/>
          <w:numId w:val="29"/>
        </w:numPr>
        <w:bidi w:val="0"/>
        <w:spacing w:before="240" w:after="240" w:line="276" w:lineRule="auto"/>
        <w:jc w:val="lowKashida"/>
        <w:outlineLvl w:val="1"/>
        <w:rPr>
          <w:rFonts w:ascii="Arial" w:hAnsi="Arial" w:cs="Arial"/>
          <w:b/>
          <w:bCs/>
          <w:caps/>
          <w:sz w:val="22"/>
          <w:szCs w:val="22"/>
          <w:lang w:val="en-GB"/>
        </w:rPr>
      </w:pPr>
      <w:bookmarkStart w:id="134" w:name="_Toc270946500"/>
      <w:bookmarkStart w:id="135" w:name="_Toc349647735"/>
      <w:bookmarkStart w:id="136" w:name="_Toc429901285"/>
      <w:bookmarkStart w:id="137" w:name="_Toc12468030"/>
      <w:bookmarkStart w:id="138" w:name="_Toc12839836"/>
      <w:bookmarkStart w:id="139" w:name="_Toc52658363"/>
      <w:bookmarkStart w:id="140" w:name="_Toc85453619"/>
      <w:bookmarkStart w:id="141" w:name="_Toc91952385"/>
      <w:bookmarkStart w:id="142" w:name="_Toc117308805"/>
      <w:r w:rsidRPr="00471465">
        <w:rPr>
          <w:rFonts w:ascii="Arial" w:hAnsi="Arial" w:cs="Arial"/>
          <w:b/>
          <w:bCs/>
          <w:caps/>
          <w:sz w:val="22"/>
          <w:szCs w:val="22"/>
          <w:lang w:val="en-GB"/>
        </w:rPr>
        <w:t xml:space="preserve">level </w:t>
      </w:r>
      <w:bookmarkEnd w:id="134"/>
      <w:bookmarkEnd w:id="135"/>
      <w:r w:rsidRPr="00471465">
        <w:rPr>
          <w:rFonts w:ascii="Arial" w:hAnsi="Arial" w:cs="Arial"/>
          <w:b/>
          <w:bCs/>
          <w:caps/>
          <w:sz w:val="22"/>
          <w:szCs w:val="22"/>
          <w:lang w:val="en-GB"/>
        </w:rPr>
        <w:t>measurement</w:t>
      </w:r>
      <w:bookmarkEnd w:id="136"/>
      <w:bookmarkEnd w:id="137"/>
      <w:bookmarkEnd w:id="138"/>
      <w:bookmarkEnd w:id="139"/>
      <w:bookmarkEnd w:id="140"/>
      <w:bookmarkEnd w:id="141"/>
      <w:bookmarkEnd w:id="142"/>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The following local level instrument types shall be used: </w:t>
      </w:r>
    </w:p>
    <w:p w:rsidR="00F23188" w:rsidRPr="00471465" w:rsidRDefault="00F23188" w:rsidP="00E01845">
      <w:pPr>
        <w:widowControl w:val="0"/>
        <w:numPr>
          <w:ilvl w:val="0"/>
          <w:numId w:val="12"/>
        </w:numPr>
        <w:autoSpaceDE w:val="0"/>
        <w:autoSpaceDN w:val="0"/>
        <w:bidi w:val="0"/>
        <w:adjustRightInd w:val="0"/>
        <w:spacing w:before="240" w:after="240" w:line="276" w:lineRule="auto"/>
        <w:ind w:left="1560" w:hanging="426"/>
        <w:jc w:val="lowKashida"/>
        <w:rPr>
          <w:rFonts w:ascii="Arial" w:hAnsi="Arial" w:cs="Arial"/>
          <w:sz w:val="22"/>
          <w:szCs w:val="22"/>
        </w:rPr>
      </w:pPr>
      <w:r w:rsidRPr="00471465">
        <w:rPr>
          <w:rFonts w:ascii="Arial" w:hAnsi="Arial" w:cs="Arial"/>
          <w:sz w:val="22"/>
          <w:szCs w:val="22"/>
        </w:rPr>
        <w:t xml:space="preserve">Gauge glasses for vessels and small tanks. Gauge glasses shall be applied where indicated on the P&amp;ID's </w:t>
      </w:r>
    </w:p>
    <w:p w:rsidR="00F23188" w:rsidRPr="00471465" w:rsidRDefault="00F23188" w:rsidP="00E01845">
      <w:pPr>
        <w:widowControl w:val="0"/>
        <w:numPr>
          <w:ilvl w:val="0"/>
          <w:numId w:val="12"/>
        </w:numPr>
        <w:autoSpaceDE w:val="0"/>
        <w:autoSpaceDN w:val="0"/>
        <w:bidi w:val="0"/>
        <w:adjustRightInd w:val="0"/>
        <w:spacing w:before="240" w:after="240" w:line="276" w:lineRule="auto"/>
        <w:ind w:left="1560" w:hanging="426"/>
        <w:jc w:val="lowKashida"/>
        <w:rPr>
          <w:rFonts w:ascii="Arial" w:hAnsi="Arial" w:cs="Arial"/>
          <w:sz w:val="22"/>
          <w:szCs w:val="22"/>
        </w:rPr>
      </w:pPr>
      <w:r w:rsidRPr="00471465">
        <w:rPr>
          <w:rFonts w:ascii="Arial" w:hAnsi="Arial" w:cs="Arial"/>
          <w:sz w:val="22"/>
          <w:szCs w:val="22"/>
        </w:rPr>
        <w:t xml:space="preserve">Float type instruments for large tanks, where local indication only is necessary </w:t>
      </w:r>
    </w:p>
    <w:p w:rsidR="00F23188" w:rsidRPr="00471465" w:rsidRDefault="00F23188" w:rsidP="00E01845">
      <w:pPr>
        <w:widowControl w:val="0"/>
        <w:numPr>
          <w:ilvl w:val="0"/>
          <w:numId w:val="12"/>
        </w:numPr>
        <w:autoSpaceDE w:val="0"/>
        <w:autoSpaceDN w:val="0"/>
        <w:bidi w:val="0"/>
        <w:adjustRightInd w:val="0"/>
        <w:spacing w:before="240" w:after="240" w:line="276" w:lineRule="auto"/>
        <w:ind w:left="1560" w:hanging="426"/>
        <w:jc w:val="lowKashida"/>
        <w:rPr>
          <w:rFonts w:ascii="Arial" w:hAnsi="Arial" w:cs="Arial"/>
          <w:sz w:val="22"/>
          <w:szCs w:val="22"/>
        </w:rPr>
      </w:pPr>
      <w:r w:rsidRPr="00471465">
        <w:rPr>
          <w:rFonts w:ascii="Arial" w:hAnsi="Arial" w:cs="Arial"/>
          <w:sz w:val="22"/>
          <w:szCs w:val="22"/>
        </w:rPr>
        <w:t xml:space="preserve">Differential pressure instruments where float type instruments are not suitable (e.g. viscous fluids). </w:t>
      </w:r>
    </w:p>
    <w:p w:rsidR="00F23188" w:rsidRPr="00471465" w:rsidRDefault="00F23188" w:rsidP="00E01845">
      <w:pPr>
        <w:widowControl w:val="0"/>
        <w:numPr>
          <w:ilvl w:val="0"/>
          <w:numId w:val="12"/>
        </w:numPr>
        <w:autoSpaceDE w:val="0"/>
        <w:autoSpaceDN w:val="0"/>
        <w:bidi w:val="0"/>
        <w:adjustRightInd w:val="0"/>
        <w:spacing w:before="240" w:after="240" w:line="276" w:lineRule="auto"/>
        <w:ind w:left="1560" w:hanging="426"/>
        <w:jc w:val="lowKashida"/>
        <w:rPr>
          <w:rFonts w:ascii="Arial" w:hAnsi="Arial" w:cs="Arial"/>
          <w:sz w:val="22"/>
          <w:szCs w:val="22"/>
        </w:rPr>
      </w:pPr>
      <w:r w:rsidRPr="00471465">
        <w:rPr>
          <w:rFonts w:ascii="Arial" w:hAnsi="Arial" w:cs="Arial"/>
          <w:sz w:val="22"/>
          <w:szCs w:val="22"/>
        </w:rPr>
        <w:t>Magnetic level gauges to be used where only local indication of liquid level other than by means of level gauge glasses is required and instrument air supply or instrument electricity supply is not available.</w:t>
      </w:r>
    </w:p>
    <w:p w:rsidR="00F23188" w:rsidRPr="00471465" w:rsidRDefault="00F23188" w:rsidP="00E01845">
      <w:pPr>
        <w:widowControl w:val="0"/>
        <w:numPr>
          <w:ilvl w:val="0"/>
          <w:numId w:val="12"/>
        </w:numPr>
        <w:autoSpaceDE w:val="0"/>
        <w:autoSpaceDN w:val="0"/>
        <w:bidi w:val="0"/>
        <w:adjustRightInd w:val="0"/>
        <w:spacing w:before="240" w:after="240" w:line="276" w:lineRule="auto"/>
        <w:ind w:left="1560" w:hanging="426"/>
        <w:jc w:val="lowKashida"/>
        <w:rPr>
          <w:rFonts w:ascii="Arial" w:hAnsi="Arial" w:cs="Arial"/>
          <w:sz w:val="22"/>
          <w:szCs w:val="22"/>
        </w:rPr>
      </w:pPr>
      <w:r w:rsidRPr="00471465">
        <w:rPr>
          <w:rFonts w:ascii="Arial" w:hAnsi="Arial" w:cs="Arial"/>
          <w:sz w:val="22"/>
          <w:szCs w:val="22"/>
        </w:rPr>
        <w:t xml:space="preserve">Radar type measuring application shall be based on “Non-contacting Sensor (Antenna Type)” measuring approach or using of “Contacting Sensor (Guided Wave Radar Type)” </w:t>
      </w:r>
      <w:r w:rsidRPr="00471465">
        <w:rPr>
          <w:rFonts w:ascii="Arial" w:hAnsi="Arial" w:cs="Arial"/>
          <w:sz w:val="22"/>
          <w:szCs w:val="22"/>
        </w:rPr>
        <w:lastRenderedPageBreak/>
        <w:t>based on project requirements.</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Local indication of vessel or tank level shall be achieved by means of gauge glass type.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When gauge glasses are selected the reflex type shall be selected wherever possible.  The transparent type (with illuminators) shall be selected for adhesive liquids, which could give unclear readings on reflex type gauges.</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Gauge glasses shall be fitted with a maximum of four sections. When a greater visible range is required multiple gauge glass units shall be installed and staggered to ensure a continuous visible length.</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Min SS 316L construction shall be used for all wetted parts where process requires it. Reflux gauge glasses shall be used on colorless services.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Reflex gauges shall be used for liquid and </w:t>
      </w:r>
      <w:proofErr w:type="spellStart"/>
      <w:r w:rsidRPr="00471465">
        <w:rPr>
          <w:rFonts w:ascii="Arial" w:hAnsi="Arial" w:cs="Arial"/>
          <w:sz w:val="22"/>
          <w:szCs w:val="22"/>
          <w:lang w:bidi="fa-IR"/>
        </w:rPr>
        <w:t>vapour</w:t>
      </w:r>
      <w:proofErr w:type="spellEnd"/>
      <w:r w:rsidRPr="00471465">
        <w:rPr>
          <w:rFonts w:ascii="Arial" w:hAnsi="Arial" w:cs="Arial"/>
          <w:sz w:val="22"/>
          <w:szCs w:val="22"/>
          <w:lang w:bidi="fa-IR"/>
        </w:rPr>
        <w:t xml:space="preserve"> interface detection except in the following circumstances, where transparent gauges shall be used:</w:t>
      </w:r>
    </w:p>
    <w:p w:rsidR="00F23188" w:rsidRPr="00471465" w:rsidRDefault="00F23188" w:rsidP="00E01845">
      <w:pPr>
        <w:widowControl w:val="0"/>
        <w:numPr>
          <w:ilvl w:val="0"/>
          <w:numId w:val="14"/>
        </w:numPr>
        <w:autoSpaceDE w:val="0"/>
        <w:autoSpaceDN w:val="0"/>
        <w:bidi w:val="0"/>
        <w:adjustRightInd w:val="0"/>
        <w:spacing w:before="240" w:after="240" w:line="276" w:lineRule="auto"/>
        <w:ind w:left="1276" w:hanging="283"/>
        <w:jc w:val="lowKashida"/>
        <w:rPr>
          <w:rFonts w:ascii="Arial" w:hAnsi="Arial" w:cs="Arial"/>
          <w:sz w:val="22"/>
          <w:szCs w:val="22"/>
        </w:rPr>
      </w:pPr>
      <w:r w:rsidRPr="00471465">
        <w:rPr>
          <w:rFonts w:ascii="Arial" w:hAnsi="Arial" w:cs="Arial"/>
          <w:sz w:val="22"/>
          <w:szCs w:val="22"/>
        </w:rPr>
        <w:t>Viscous, caustic or acidic service.</w:t>
      </w:r>
    </w:p>
    <w:p w:rsidR="00F23188" w:rsidRPr="00471465" w:rsidRDefault="00F23188" w:rsidP="00E01845">
      <w:pPr>
        <w:widowControl w:val="0"/>
        <w:numPr>
          <w:ilvl w:val="0"/>
          <w:numId w:val="14"/>
        </w:numPr>
        <w:autoSpaceDE w:val="0"/>
        <w:autoSpaceDN w:val="0"/>
        <w:bidi w:val="0"/>
        <w:adjustRightInd w:val="0"/>
        <w:spacing w:before="240" w:after="240" w:line="276" w:lineRule="auto"/>
        <w:ind w:left="1276" w:hanging="283"/>
        <w:jc w:val="lowKashida"/>
        <w:rPr>
          <w:rFonts w:ascii="Arial" w:hAnsi="Arial" w:cs="Arial"/>
          <w:sz w:val="22"/>
          <w:szCs w:val="22"/>
        </w:rPr>
      </w:pPr>
      <w:r w:rsidRPr="00471465">
        <w:rPr>
          <w:rFonts w:ascii="Arial" w:hAnsi="Arial" w:cs="Arial"/>
          <w:sz w:val="22"/>
          <w:szCs w:val="22"/>
        </w:rPr>
        <w:t xml:space="preserve">Glass corrosive duty (e.g. Acid, caustic, high pressure steam or condensate), when the glass shall be protected with a mica sheet between glass and gasket. </w:t>
      </w:r>
    </w:p>
    <w:p w:rsidR="00F23188" w:rsidRPr="00471465" w:rsidRDefault="00F23188" w:rsidP="00E01845">
      <w:pPr>
        <w:widowControl w:val="0"/>
        <w:numPr>
          <w:ilvl w:val="0"/>
          <w:numId w:val="14"/>
        </w:numPr>
        <w:autoSpaceDE w:val="0"/>
        <w:autoSpaceDN w:val="0"/>
        <w:bidi w:val="0"/>
        <w:adjustRightInd w:val="0"/>
        <w:spacing w:before="240" w:after="240" w:line="276" w:lineRule="auto"/>
        <w:ind w:left="1276" w:hanging="283"/>
        <w:jc w:val="lowKashida"/>
        <w:rPr>
          <w:rFonts w:ascii="Arial" w:hAnsi="Arial" w:cs="Arial"/>
          <w:sz w:val="22"/>
          <w:szCs w:val="22"/>
        </w:rPr>
      </w:pPr>
      <w:proofErr w:type="spellStart"/>
      <w:r w:rsidRPr="00471465">
        <w:rPr>
          <w:rFonts w:ascii="Arial" w:hAnsi="Arial" w:cs="Arial"/>
          <w:sz w:val="22"/>
          <w:szCs w:val="22"/>
        </w:rPr>
        <w:t>Colour</w:t>
      </w:r>
      <w:proofErr w:type="spellEnd"/>
      <w:r w:rsidRPr="00471465">
        <w:rPr>
          <w:rFonts w:ascii="Arial" w:hAnsi="Arial" w:cs="Arial"/>
          <w:sz w:val="22"/>
          <w:szCs w:val="22"/>
        </w:rPr>
        <w:t xml:space="preserve"> or turbidity observation. </w:t>
      </w:r>
    </w:p>
    <w:p w:rsidR="00F23188" w:rsidRPr="00471465" w:rsidRDefault="00F23188" w:rsidP="00E01845">
      <w:pPr>
        <w:widowControl w:val="0"/>
        <w:numPr>
          <w:ilvl w:val="0"/>
          <w:numId w:val="14"/>
        </w:numPr>
        <w:autoSpaceDE w:val="0"/>
        <w:autoSpaceDN w:val="0"/>
        <w:bidi w:val="0"/>
        <w:adjustRightInd w:val="0"/>
        <w:spacing w:before="240" w:after="240" w:line="276" w:lineRule="auto"/>
        <w:ind w:left="1276" w:hanging="283"/>
        <w:jc w:val="lowKashida"/>
        <w:rPr>
          <w:rFonts w:ascii="Arial" w:hAnsi="Arial" w:cs="Arial"/>
          <w:sz w:val="22"/>
          <w:szCs w:val="22"/>
        </w:rPr>
      </w:pPr>
      <w:r w:rsidRPr="00471465">
        <w:rPr>
          <w:rFonts w:ascii="Arial" w:hAnsi="Arial" w:cs="Arial"/>
          <w:sz w:val="22"/>
          <w:szCs w:val="22"/>
        </w:rPr>
        <w:t xml:space="preserve">Gauge glasses shall have a maximum of four (4) sections combined together to form a single gauge column. Each section shall have a visible length of approximately 300 mm. Where more than one column is required they shall overlap with a minimum of 25 mm visible length. Gauges on </w:t>
      </w:r>
      <w:r w:rsidR="0047006B" w:rsidRPr="00471465">
        <w:rPr>
          <w:rFonts w:ascii="Arial" w:hAnsi="Arial" w:cs="Arial"/>
          <w:sz w:val="22"/>
          <w:szCs w:val="22"/>
        </w:rPr>
        <w:t>vaporizing</w:t>
      </w:r>
      <w:r w:rsidRPr="00471465">
        <w:rPr>
          <w:rFonts w:ascii="Arial" w:hAnsi="Arial" w:cs="Arial"/>
          <w:sz w:val="22"/>
          <w:szCs w:val="22"/>
        </w:rPr>
        <w:t xml:space="preserve"> service shall be manufactured with larger chambers than gauges on other services.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For fire water tanks, float and cable level gauges to be used. Vendor to provide float guide wires which shall be installed plumbed, properly centered, free of kinks or twists to be provided and pulled out under proper spring tension.</w:t>
      </w:r>
    </w:p>
    <w:p w:rsidR="00F23188" w:rsidRPr="00471465" w:rsidRDefault="00F23188" w:rsidP="00F23188">
      <w:pPr>
        <w:widowControl w:val="0"/>
        <w:bidi w:val="0"/>
        <w:snapToGrid w:val="0"/>
        <w:spacing w:before="240" w:after="240" w:line="276" w:lineRule="auto"/>
        <w:ind w:left="720"/>
        <w:jc w:val="lowKashida"/>
        <w:rPr>
          <w:rFonts w:ascii="Arial" w:hAnsi="Arial"/>
          <w:sz w:val="22"/>
          <w:szCs w:val="22"/>
        </w:rPr>
      </w:pPr>
      <w:r w:rsidRPr="00471465">
        <w:rPr>
          <w:rFonts w:ascii="Arial" w:hAnsi="Arial" w:cs="Arial"/>
          <w:sz w:val="22"/>
          <w:szCs w:val="22"/>
          <w:lang w:bidi="fa-IR"/>
        </w:rPr>
        <w:t xml:space="preserve">For liquid/liquid interface, corrosive liquid service or where clear indication from a distance is required, local indication shall be provided by means of magnetic follower </w:t>
      </w:r>
      <w:r w:rsidR="003C6CE8" w:rsidRPr="00471465">
        <w:rPr>
          <w:rFonts w:ascii="Arial" w:hAnsi="Arial" w:cs="Arial"/>
          <w:sz w:val="22"/>
          <w:szCs w:val="22"/>
          <w:lang w:bidi="fa-IR"/>
        </w:rPr>
        <w:t>gauges. Displacers</w:t>
      </w:r>
      <w:r w:rsidRPr="00471465">
        <w:rPr>
          <w:rFonts w:ascii="Arial" w:hAnsi="Arial" w:cs="Arial"/>
          <w:sz w:val="22"/>
          <w:szCs w:val="22"/>
          <w:lang w:bidi="fa-IR"/>
        </w:rPr>
        <w:t xml:space="preserve"> in externally mounted chambers shall be used for displacer type level transmitter, where applicable.</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Internal displacers may be used on vessels where an external arrangement is not possible (</w:t>
      </w:r>
      <w:r w:rsidR="00736842" w:rsidRPr="00471465">
        <w:rPr>
          <w:rFonts w:ascii="Arial" w:hAnsi="Arial" w:cs="Arial"/>
          <w:sz w:val="22"/>
          <w:szCs w:val="22"/>
          <w:lang w:bidi="fa-IR"/>
        </w:rPr>
        <w:t>e.g.</w:t>
      </w:r>
      <w:r w:rsidRPr="00471465">
        <w:rPr>
          <w:rFonts w:ascii="Arial" w:hAnsi="Arial" w:cs="Arial"/>
          <w:sz w:val="22"/>
          <w:szCs w:val="22"/>
          <w:lang w:bidi="fa-IR"/>
        </w:rPr>
        <w:t xml:space="preserve"> sumps).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Where the displacer is subjected to turbulence, the effect shall be </w:t>
      </w:r>
      <w:r w:rsidR="002173CB" w:rsidRPr="00471465">
        <w:rPr>
          <w:rFonts w:ascii="Arial" w:hAnsi="Arial" w:cs="Arial"/>
          <w:sz w:val="22"/>
          <w:szCs w:val="22"/>
          <w:lang w:bidi="fa-IR"/>
        </w:rPr>
        <w:t>minimized</w:t>
      </w:r>
      <w:r w:rsidRPr="00471465">
        <w:rPr>
          <w:rFonts w:ascii="Arial" w:hAnsi="Arial" w:cs="Arial"/>
          <w:sz w:val="22"/>
          <w:szCs w:val="22"/>
          <w:lang w:bidi="fa-IR"/>
        </w:rPr>
        <w:t xml:space="preserve"> by shielding, guidance or other means.</w:t>
      </w:r>
    </w:p>
    <w:p w:rsidR="00F23188" w:rsidRPr="00471465" w:rsidRDefault="00F23188" w:rsidP="00F23188">
      <w:pPr>
        <w:autoSpaceDE w:val="0"/>
        <w:autoSpaceDN w:val="0"/>
        <w:bidi w:val="0"/>
        <w:adjustRightInd w:val="0"/>
        <w:spacing w:before="240" w:after="240" w:line="276" w:lineRule="auto"/>
        <w:ind w:left="720"/>
        <w:jc w:val="lowKashida"/>
        <w:rPr>
          <w:rFonts w:ascii="Arial" w:hAnsi="Arial"/>
          <w:sz w:val="22"/>
          <w:szCs w:val="22"/>
        </w:rPr>
      </w:pPr>
      <w:bookmarkStart w:id="143" w:name="OLE_LINK9"/>
      <w:bookmarkStart w:id="144" w:name="OLE_LINK10"/>
      <w:r w:rsidRPr="00471465">
        <w:rPr>
          <w:rFonts w:ascii="Arial" w:hAnsi="Arial" w:cs="Arial"/>
          <w:sz w:val="22"/>
          <w:szCs w:val="22"/>
        </w:rPr>
        <w:lastRenderedPageBreak/>
        <w:t>Either 4-20mA-HART protocol shall be used for process value measurement. The transmitter communication technology shall be fully matched with process control system</w:t>
      </w:r>
      <w:bookmarkEnd w:id="143"/>
      <w:bookmarkEnd w:id="144"/>
      <w:r w:rsidRPr="00471465">
        <w:rPr>
          <w:rFonts w:ascii="Arial" w:hAnsi="Arial" w:cs="Arial"/>
          <w:sz w:val="22"/>
          <w:szCs w:val="22"/>
        </w:rPr>
        <w:t xml:space="preserve">. For Emergency Shutdown System, analogue 4-20mA-write protected transmitter or digital switches to be used. </w:t>
      </w:r>
      <w:r w:rsidRPr="00471465">
        <w:rPr>
          <w:rFonts w:ascii="Arial" w:hAnsi="Arial"/>
          <w:sz w:val="22"/>
          <w:szCs w:val="22"/>
        </w:rPr>
        <w:t xml:space="preserve">Electrical connection shall be ISO M20 x1.5.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Float/Displacer type switches in externally mounted chambers shall be used. Chambers having a flanged closure for easy internal inspection shall be used. The float arm and float shall be able to pass through and clear the nozzle through which they are installed.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Connection between float and switch mechanisms shall be by use of a magnetic coupling. This coupling shall be shrouded against accumulation of magnetic particles. Contacts for switches shall be gold plated, double pole, and double throw contacts. They shall be hermetically sealed micro switches with a typical rating of 10A at 110V AC.</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Vent and drain connections shall be ¾” NPT female.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All Level gauges shall be constructed with isolation valve.</w:t>
      </w:r>
    </w:p>
    <w:p w:rsidR="00F23188" w:rsidRPr="00471465" w:rsidRDefault="00F23188" w:rsidP="00F23188">
      <w:pPr>
        <w:bidi w:val="0"/>
        <w:spacing w:before="240" w:after="240" w:line="276" w:lineRule="auto"/>
        <w:ind w:left="720"/>
        <w:jc w:val="lowKashida"/>
        <w:rPr>
          <w:rFonts w:asciiTheme="minorBidi" w:hAnsiTheme="minorBidi" w:cstheme="minorBidi"/>
          <w:noProof/>
          <w:sz w:val="22"/>
          <w:szCs w:val="22"/>
        </w:rPr>
      </w:pPr>
      <w:r w:rsidRPr="00471465">
        <w:rPr>
          <w:rFonts w:ascii="Arial" w:hAnsi="Arial"/>
          <w:sz w:val="22"/>
          <w:szCs w:val="22"/>
        </w:rPr>
        <w:t xml:space="preserve">Transmitter must be have Local zero and span adjustment included and accessible from outside shall be provided. </w:t>
      </w:r>
    </w:p>
    <w:p w:rsidR="00F23188" w:rsidRPr="00471465" w:rsidRDefault="00F23188" w:rsidP="00B3337B">
      <w:pPr>
        <w:pStyle w:val="ListParagraph"/>
        <w:keepNext/>
        <w:numPr>
          <w:ilvl w:val="2"/>
          <w:numId w:val="29"/>
        </w:numPr>
        <w:bidi w:val="0"/>
        <w:spacing w:before="240" w:after="240" w:line="276" w:lineRule="auto"/>
        <w:jc w:val="lowKashida"/>
        <w:outlineLvl w:val="1"/>
        <w:rPr>
          <w:rFonts w:ascii="Arial" w:hAnsi="Arial" w:cs="Arial"/>
          <w:b/>
          <w:bCs/>
          <w:caps/>
          <w:sz w:val="22"/>
          <w:szCs w:val="22"/>
          <w:lang w:val="en-GB"/>
        </w:rPr>
      </w:pPr>
      <w:bookmarkStart w:id="145" w:name="_Toc275007595"/>
      <w:bookmarkStart w:id="146" w:name="_Toc349647742"/>
      <w:bookmarkStart w:id="147" w:name="_Toc429901286"/>
      <w:bookmarkStart w:id="148" w:name="_Toc12468031"/>
      <w:bookmarkStart w:id="149" w:name="_Toc12839837"/>
      <w:bookmarkStart w:id="150" w:name="_Toc52658364"/>
      <w:bookmarkStart w:id="151" w:name="_Toc85453620"/>
      <w:bookmarkStart w:id="152" w:name="_Toc91952386"/>
      <w:bookmarkStart w:id="153" w:name="_Toc117308806"/>
      <w:r w:rsidRPr="00471465">
        <w:rPr>
          <w:rFonts w:ascii="Arial" w:hAnsi="Arial" w:cs="Arial"/>
          <w:b/>
          <w:bCs/>
          <w:caps/>
          <w:sz w:val="22"/>
          <w:szCs w:val="22"/>
          <w:lang w:val="en-GB"/>
        </w:rPr>
        <w:t xml:space="preserve">PRESSURE </w:t>
      </w:r>
      <w:bookmarkEnd w:id="145"/>
      <w:bookmarkEnd w:id="146"/>
      <w:r w:rsidRPr="00471465">
        <w:rPr>
          <w:rFonts w:ascii="Arial" w:hAnsi="Arial" w:cs="Arial"/>
          <w:b/>
          <w:bCs/>
          <w:caps/>
          <w:sz w:val="22"/>
          <w:szCs w:val="22"/>
          <w:lang w:val="en-GB"/>
        </w:rPr>
        <w:t>measurement</w:t>
      </w:r>
      <w:bookmarkEnd w:id="147"/>
      <w:bookmarkEnd w:id="148"/>
      <w:bookmarkEnd w:id="149"/>
      <w:bookmarkEnd w:id="150"/>
      <w:bookmarkEnd w:id="151"/>
      <w:bookmarkEnd w:id="152"/>
      <w:bookmarkEnd w:id="153"/>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Dials shall have diameter of 150 mm and shall be white with black figures, non-rusting metal. Blow out disc shall be located in the back of the casing.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Over-range stops shall be provided for the over-range limit.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Unless otherwise specified, Min SS 316L alloy shall be used for pressure elements, sockets, Movement and tips material.</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All gauges shall be equipped with screw driver slot type adjustment for calibration purposes.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Min SS 316L, 2 valve block manifold shall be provided.</w:t>
      </w:r>
    </w:p>
    <w:p w:rsidR="00F23188" w:rsidRPr="00471465" w:rsidRDefault="00F23188" w:rsidP="00F23188">
      <w:pPr>
        <w:widowControl w:val="0"/>
        <w:bidi w:val="0"/>
        <w:snapToGrid w:val="0"/>
        <w:spacing w:before="240" w:after="240" w:line="276" w:lineRule="auto"/>
        <w:ind w:left="720"/>
        <w:jc w:val="lowKashida"/>
        <w:rPr>
          <w:rFonts w:ascii="Arial" w:hAnsi="Arial"/>
          <w:sz w:val="22"/>
          <w:szCs w:val="22"/>
        </w:rPr>
      </w:pPr>
      <w:r w:rsidRPr="00471465">
        <w:rPr>
          <w:rFonts w:ascii="Arial" w:hAnsi="Arial" w:cs="Arial"/>
          <w:sz w:val="22"/>
          <w:szCs w:val="22"/>
          <w:lang w:bidi="fa-IR"/>
        </w:rPr>
        <w:t>Transmitter</w:t>
      </w:r>
      <w:r w:rsidRPr="00471465">
        <w:rPr>
          <w:rFonts w:ascii="Arial" w:hAnsi="Arial"/>
          <w:sz w:val="22"/>
          <w:szCs w:val="22"/>
        </w:rPr>
        <w:t xml:space="preserve"> shall be designed to allow the fitting of either an integral or remote located process variable indicator, where specified on the instrument Data Sheet. The design of transmitter and local indicator combination shall be such that failure of the indicator electronics will not affect the operation of the transmitter. The transmitter shall be 4-20mA supporting HART protocol.</w:t>
      </w:r>
    </w:p>
    <w:p w:rsidR="00F23188" w:rsidRPr="00471465" w:rsidRDefault="00F23188" w:rsidP="00F23188">
      <w:pPr>
        <w:widowControl w:val="0"/>
        <w:autoSpaceDE w:val="0"/>
        <w:autoSpaceDN w:val="0"/>
        <w:bidi w:val="0"/>
        <w:adjustRightInd w:val="0"/>
        <w:spacing w:before="240" w:after="240" w:line="276" w:lineRule="auto"/>
        <w:ind w:left="720"/>
        <w:jc w:val="lowKashida"/>
        <w:rPr>
          <w:rFonts w:ascii="Arial" w:hAnsi="Arial" w:cs="Arial"/>
          <w:sz w:val="22"/>
          <w:szCs w:val="22"/>
        </w:rPr>
      </w:pPr>
      <w:r w:rsidRPr="00471465">
        <w:rPr>
          <w:rFonts w:ascii="Arial" w:hAnsi="Arial" w:cs="Arial"/>
          <w:sz w:val="22"/>
          <w:szCs w:val="22"/>
        </w:rPr>
        <w:t xml:space="preserve">Electrical connection: ISO M20 x1.5 </w:t>
      </w:r>
    </w:p>
    <w:p w:rsidR="00F23188" w:rsidRPr="00471465" w:rsidRDefault="00F23188" w:rsidP="002253B2">
      <w:pPr>
        <w:widowControl w:val="0"/>
        <w:bidi w:val="0"/>
        <w:snapToGrid w:val="0"/>
        <w:spacing w:before="240" w:after="240" w:line="276" w:lineRule="auto"/>
        <w:ind w:left="720"/>
        <w:jc w:val="lowKashida"/>
        <w:rPr>
          <w:rFonts w:ascii="Arial" w:hAnsi="Arial"/>
          <w:sz w:val="22"/>
          <w:szCs w:val="22"/>
        </w:rPr>
      </w:pPr>
      <w:r w:rsidRPr="00471465">
        <w:rPr>
          <w:rFonts w:ascii="Arial" w:hAnsi="Arial"/>
          <w:sz w:val="22"/>
          <w:szCs w:val="22"/>
        </w:rPr>
        <w:t xml:space="preserve">Accuracy: better </w:t>
      </w:r>
      <w:r w:rsidRPr="00351106">
        <w:rPr>
          <w:rFonts w:ascii="Arial" w:hAnsi="Arial"/>
          <w:sz w:val="22"/>
          <w:szCs w:val="22"/>
        </w:rPr>
        <w:t>than ±0.</w:t>
      </w:r>
      <w:r w:rsidR="002253B2" w:rsidRPr="00351106">
        <w:rPr>
          <w:rFonts w:ascii="Arial" w:hAnsi="Arial"/>
          <w:sz w:val="22"/>
          <w:szCs w:val="22"/>
        </w:rPr>
        <w:t>1</w:t>
      </w:r>
      <w:r w:rsidRPr="00351106">
        <w:rPr>
          <w:rFonts w:ascii="Arial" w:hAnsi="Arial"/>
          <w:sz w:val="22"/>
          <w:szCs w:val="22"/>
        </w:rPr>
        <w:t>% of instrument</w:t>
      </w:r>
      <w:r w:rsidRPr="00471465">
        <w:rPr>
          <w:rFonts w:ascii="Arial" w:hAnsi="Arial"/>
          <w:sz w:val="22"/>
          <w:szCs w:val="22"/>
        </w:rPr>
        <w:t xml:space="preserve"> scale for SMART type.</w:t>
      </w:r>
    </w:p>
    <w:p w:rsidR="00F23188" w:rsidRPr="00471465" w:rsidRDefault="00F23188" w:rsidP="00B04F2D">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Tree-way (Two Valve) Stainless Steel manifold shall be supplied and integrated to pressure </w:t>
      </w:r>
      <w:r w:rsidRPr="00471465">
        <w:rPr>
          <w:rFonts w:ascii="Arial" w:hAnsi="Arial" w:cs="Arial"/>
          <w:sz w:val="22"/>
          <w:szCs w:val="22"/>
          <w:lang w:bidi="fa-IR"/>
        </w:rPr>
        <w:lastRenderedPageBreak/>
        <w:t>transmitters. The manifold process connection is ½” NPT female, the vent/drain connection is 1/</w:t>
      </w:r>
      <w:r w:rsidR="00B04F2D" w:rsidRPr="00471465">
        <w:rPr>
          <w:rFonts w:ascii="Arial" w:hAnsi="Arial" w:cs="Arial"/>
          <w:sz w:val="22"/>
          <w:szCs w:val="22"/>
          <w:lang w:bidi="fa-IR"/>
        </w:rPr>
        <w:t>4</w:t>
      </w:r>
      <w:r w:rsidRPr="00471465">
        <w:rPr>
          <w:rFonts w:ascii="Arial" w:hAnsi="Arial" w:cs="Arial"/>
          <w:sz w:val="22"/>
          <w:szCs w:val="22"/>
          <w:lang w:bidi="fa-IR"/>
        </w:rPr>
        <w:t>” NPT female.</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For pressure switches, pressure element shall be of diaphragm, Min SS 316L capsule or piston type. Pressure element connection shall be ½” NPT male and have wrench flats. </w:t>
      </w:r>
    </w:p>
    <w:p w:rsidR="00F23188" w:rsidRPr="00471465" w:rsidRDefault="00F23188" w:rsidP="002253B2">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Pressure elements shall be designed to have an over range protection rating of at least the design pressure of the process line or </w:t>
      </w:r>
      <w:r w:rsidRPr="00351106">
        <w:rPr>
          <w:rFonts w:ascii="Arial" w:hAnsi="Arial" w:cs="Arial"/>
          <w:sz w:val="22"/>
          <w:szCs w:val="22"/>
          <w:lang w:bidi="fa-IR"/>
        </w:rPr>
        <w:t xml:space="preserve">vessels, and as a minimum 130% of full scale. The accuracy of the pressure switch assembly shall be at least </w:t>
      </w:r>
      <w:r w:rsidR="002253B2" w:rsidRPr="00351106">
        <w:rPr>
          <w:rFonts w:ascii="Arial" w:hAnsi="Arial" w:cs="Arial"/>
          <w:sz w:val="22"/>
          <w:szCs w:val="22"/>
          <w:lang w:bidi="fa-IR"/>
        </w:rPr>
        <w:t>1</w:t>
      </w:r>
      <w:r w:rsidRPr="00351106">
        <w:rPr>
          <w:rFonts w:ascii="Arial" w:hAnsi="Arial" w:cs="Arial"/>
          <w:sz w:val="22"/>
          <w:szCs w:val="22"/>
          <w:lang w:bidi="fa-IR"/>
        </w:rPr>
        <w:t>% of span</w:t>
      </w:r>
      <w:r w:rsidRPr="00471465">
        <w:rPr>
          <w:rFonts w:ascii="Arial" w:hAnsi="Arial" w:cs="Arial"/>
          <w:sz w:val="22"/>
          <w:szCs w:val="22"/>
          <w:lang w:bidi="fa-IR"/>
        </w:rPr>
        <w:t xml:space="preserve"> and repeatability shall be at least ±1% of full scale, the set point shall be field adjustable over the full range of the switch. The set point adjustment shall be internal. </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Electrical connection shall be ISO M20 x1.5.</w:t>
      </w:r>
    </w:p>
    <w:p w:rsidR="00F23188" w:rsidRPr="00471465" w:rsidRDefault="00F23188" w:rsidP="00B04F2D">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Switch element shall be </w:t>
      </w:r>
      <w:proofErr w:type="spellStart"/>
      <w:r w:rsidRPr="00471465">
        <w:rPr>
          <w:rFonts w:ascii="Arial" w:hAnsi="Arial" w:cs="Arial"/>
          <w:sz w:val="22"/>
          <w:szCs w:val="22"/>
          <w:lang w:bidi="fa-IR"/>
        </w:rPr>
        <w:t>microswitch</w:t>
      </w:r>
      <w:proofErr w:type="spellEnd"/>
      <w:r w:rsidRPr="00471465">
        <w:rPr>
          <w:rFonts w:ascii="Arial" w:hAnsi="Arial" w:cs="Arial"/>
          <w:sz w:val="22"/>
          <w:szCs w:val="22"/>
          <w:lang w:bidi="fa-IR"/>
        </w:rPr>
        <w:t xml:space="preserve"> snap action type hermetically sealed, with gold plated contact. </w:t>
      </w:r>
      <w:proofErr w:type="spellStart"/>
      <w:r w:rsidRPr="00471465">
        <w:rPr>
          <w:rFonts w:ascii="Arial" w:hAnsi="Arial" w:cs="Arial"/>
          <w:sz w:val="22"/>
          <w:szCs w:val="22"/>
          <w:lang w:bidi="fa-IR"/>
        </w:rPr>
        <w:t>Microswitch</w:t>
      </w:r>
      <w:proofErr w:type="spellEnd"/>
      <w:r w:rsidRPr="00471465">
        <w:rPr>
          <w:rFonts w:ascii="Arial" w:hAnsi="Arial" w:cs="Arial"/>
          <w:sz w:val="22"/>
          <w:szCs w:val="22"/>
          <w:lang w:bidi="fa-IR"/>
        </w:rPr>
        <w:t xml:space="preserve"> shall be DPDT type, Contact rating shall be </w:t>
      </w:r>
      <w:r w:rsidR="00B04F2D" w:rsidRPr="00471465">
        <w:rPr>
          <w:rFonts w:ascii="Arial" w:hAnsi="Arial" w:cs="Arial"/>
          <w:sz w:val="22"/>
          <w:szCs w:val="22"/>
          <w:lang w:bidi="fa-IR"/>
        </w:rPr>
        <w:t>10</w:t>
      </w:r>
      <w:r w:rsidRPr="00471465">
        <w:rPr>
          <w:rFonts w:ascii="Arial" w:hAnsi="Arial" w:cs="Arial"/>
          <w:sz w:val="22"/>
          <w:szCs w:val="22"/>
          <w:lang w:bidi="fa-IR"/>
        </w:rPr>
        <w:t xml:space="preserve">A at </w:t>
      </w:r>
      <w:r w:rsidR="00B04F2D" w:rsidRPr="00471465">
        <w:rPr>
          <w:rFonts w:ascii="Arial" w:hAnsi="Arial" w:cs="Arial"/>
          <w:sz w:val="22"/>
          <w:szCs w:val="22"/>
          <w:lang w:bidi="fa-IR"/>
        </w:rPr>
        <w:t>110VAC</w:t>
      </w:r>
      <w:r w:rsidRPr="00471465">
        <w:rPr>
          <w:rFonts w:ascii="Arial" w:hAnsi="Arial" w:cs="Arial"/>
          <w:sz w:val="22"/>
          <w:szCs w:val="22"/>
          <w:lang w:bidi="fa-IR"/>
        </w:rPr>
        <w:t xml:space="preserve"> nominal.</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Diaphragm seals shall be utilized for the following services, </w:t>
      </w:r>
    </w:p>
    <w:p w:rsidR="00F23188" w:rsidRPr="00471465" w:rsidRDefault="00F23188" w:rsidP="00F23188">
      <w:pPr>
        <w:widowControl w:val="0"/>
        <w:autoSpaceDE w:val="0"/>
        <w:autoSpaceDN w:val="0"/>
        <w:bidi w:val="0"/>
        <w:adjustRightInd w:val="0"/>
        <w:spacing w:before="240" w:after="240" w:line="276" w:lineRule="auto"/>
        <w:ind w:left="1418" w:hanging="425"/>
        <w:jc w:val="lowKashida"/>
        <w:rPr>
          <w:rFonts w:ascii="Arial" w:hAnsi="Arial" w:cs="Arial"/>
          <w:sz w:val="22"/>
          <w:szCs w:val="22"/>
        </w:rPr>
      </w:pPr>
      <w:r w:rsidRPr="00471465">
        <w:rPr>
          <w:rFonts w:ascii="Arial" w:hAnsi="Arial" w:cs="Arial"/>
          <w:sz w:val="22"/>
          <w:szCs w:val="22"/>
        </w:rPr>
        <w:t xml:space="preserve">a) High viscous heavy oils, </w:t>
      </w:r>
    </w:p>
    <w:p w:rsidR="00F23188" w:rsidRPr="00471465" w:rsidRDefault="00F23188" w:rsidP="00F23188">
      <w:pPr>
        <w:widowControl w:val="0"/>
        <w:autoSpaceDE w:val="0"/>
        <w:autoSpaceDN w:val="0"/>
        <w:bidi w:val="0"/>
        <w:adjustRightInd w:val="0"/>
        <w:spacing w:before="240" w:after="240" w:line="276" w:lineRule="auto"/>
        <w:ind w:left="1418" w:hanging="425"/>
        <w:jc w:val="lowKashida"/>
        <w:rPr>
          <w:rFonts w:ascii="Arial" w:hAnsi="Arial" w:cs="Arial"/>
          <w:sz w:val="22"/>
          <w:szCs w:val="22"/>
        </w:rPr>
      </w:pPr>
      <w:r w:rsidRPr="00471465">
        <w:rPr>
          <w:rFonts w:ascii="Arial" w:hAnsi="Arial" w:cs="Arial"/>
          <w:sz w:val="22"/>
          <w:szCs w:val="22"/>
        </w:rPr>
        <w:t xml:space="preserve">b) Fluid with solid materials, </w:t>
      </w:r>
    </w:p>
    <w:p w:rsidR="00F23188" w:rsidRPr="00471465" w:rsidRDefault="00F23188" w:rsidP="00F23188">
      <w:pPr>
        <w:widowControl w:val="0"/>
        <w:autoSpaceDE w:val="0"/>
        <w:autoSpaceDN w:val="0"/>
        <w:bidi w:val="0"/>
        <w:adjustRightInd w:val="0"/>
        <w:spacing w:before="240" w:after="240" w:line="276" w:lineRule="auto"/>
        <w:ind w:left="1418" w:hanging="425"/>
        <w:jc w:val="lowKashida"/>
        <w:rPr>
          <w:rFonts w:ascii="Arial" w:hAnsi="Arial" w:cs="Arial"/>
          <w:sz w:val="22"/>
          <w:szCs w:val="22"/>
        </w:rPr>
      </w:pPr>
      <w:r w:rsidRPr="00471465">
        <w:rPr>
          <w:rFonts w:ascii="Arial" w:hAnsi="Arial" w:cs="Arial"/>
          <w:sz w:val="22"/>
          <w:szCs w:val="22"/>
        </w:rPr>
        <w:t xml:space="preserve">c) Vapor containing H2S, </w:t>
      </w:r>
    </w:p>
    <w:p w:rsidR="00F23188" w:rsidRPr="00471465" w:rsidRDefault="00F23188" w:rsidP="00F23188">
      <w:pPr>
        <w:widowControl w:val="0"/>
        <w:autoSpaceDE w:val="0"/>
        <w:autoSpaceDN w:val="0"/>
        <w:bidi w:val="0"/>
        <w:adjustRightInd w:val="0"/>
        <w:spacing w:before="240" w:after="240" w:line="276" w:lineRule="auto"/>
        <w:ind w:left="1418" w:hanging="425"/>
        <w:jc w:val="lowKashida"/>
        <w:rPr>
          <w:rFonts w:ascii="Arial" w:hAnsi="Arial" w:cs="Arial"/>
          <w:sz w:val="22"/>
          <w:szCs w:val="22"/>
        </w:rPr>
      </w:pPr>
      <w:r w:rsidRPr="00471465">
        <w:rPr>
          <w:rFonts w:ascii="Arial" w:hAnsi="Arial" w:cs="Arial"/>
          <w:sz w:val="22"/>
          <w:szCs w:val="22"/>
        </w:rPr>
        <w:t>d) Corrosive chemicals.</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Where capillary extension is specified for transmitters, the capillary length shall be stated on the Instrument Data Sheet and be provided with spiral wound stainless steel </w:t>
      </w:r>
      <w:r w:rsidR="00B04F2D" w:rsidRPr="00471465">
        <w:rPr>
          <w:rFonts w:ascii="Arial" w:hAnsi="Arial" w:cs="Arial"/>
          <w:sz w:val="22"/>
          <w:szCs w:val="22"/>
          <w:lang w:bidi="fa-IR"/>
        </w:rPr>
        <w:t>armor</w:t>
      </w:r>
      <w:r w:rsidRPr="00471465">
        <w:rPr>
          <w:rFonts w:ascii="Arial" w:hAnsi="Arial" w:cs="Arial"/>
          <w:sz w:val="22"/>
          <w:szCs w:val="22"/>
          <w:lang w:bidi="fa-IR"/>
        </w:rPr>
        <w:t>.</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Process connections for clean fluids shall be ½” NPT screwed bottom connections.</w:t>
      </w:r>
    </w:p>
    <w:p w:rsidR="00F23188" w:rsidRPr="00471465" w:rsidRDefault="00F23188" w:rsidP="00F23188">
      <w:pPr>
        <w:bidi w:val="0"/>
        <w:spacing w:before="240" w:after="240" w:line="276" w:lineRule="auto"/>
        <w:ind w:left="720"/>
        <w:jc w:val="lowKashida"/>
        <w:rPr>
          <w:rFonts w:ascii="Arial" w:hAnsi="Arial"/>
          <w:sz w:val="22"/>
          <w:szCs w:val="22"/>
        </w:rPr>
      </w:pPr>
      <w:r w:rsidRPr="00471465">
        <w:rPr>
          <w:rFonts w:ascii="Arial" w:hAnsi="Arial"/>
          <w:sz w:val="22"/>
          <w:szCs w:val="22"/>
        </w:rPr>
        <w:t>Transmitter must be have Local zero and span adjustment included and accessible from outside shall be provided.</w:t>
      </w:r>
    </w:p>
    <w:p w:rsidR="00F23188" w:rsidRPr="00471465" w:rsidRDefault="00F23188" w:rsidP="00B3337B">
      <w:pPr>
        <w:pStyle w:val="ListParagraph"/>
        <w:keepNext/>
        <w:numPr>
          <w:ilvl w:val="2"/>
          <w:numId w:val="29"/>
        </w:numPr>
        <w:bidi w:val="0"/>
        <w:spacing w:before="240" w:after="240" w:line="276" w:lineRule="auto"/>
        <w:jc w:val="lowKashida"/>
        <w:outlineLvl w:val="1"/>
        <w:rPr>
          <w:rFonts w:ascii="Arial" w:hAnsi="Arial" w:cs="Arial"/>
          <w:b/>
          <w:bCs/>
          <w:caps/>
          <w:sz w:val="22"/>
          <w:szCs w:val="22"/>
          <w:lang w:val="en-GB"/>
        </w:rPr>
      </w:pPr>
      <w:bookmarkStart w:id="154" w:name="_Toc429901287"/>
      <w:bookmarkStart w:id="155" w:name="_Toc12468032"/>
      <w:bookmarkStart w:id="156" w:name="_Toc12839838"/>
      <w:bookmarkStart w:id="157" w:name="_Toc52658365"/>
      <w:bookmarkStart w:id="158" w:name="_Toc85453621"/>
      <w:bookmarkStart w:id="159" w:name="_Toc91952387"/>
      <w:bookmarkStart w:id="160" w:name="_Toc117308807"/>
      <w:r w:rsidRPr="00471465">
        <w:rPr>
          <w:rFonts w:ascii="Arial" w:hAnsi="Arial" w:cs="Arial"/>
          <w:b/>
          <w:bCs/>
          <w:caps/>
          <w:sz w:val="22"/>
          <w:szCs w:val="22"/>
          <w:lang w:val="en-GB"/>
        </w:rPr>
        <w:t>Flow measurment</w:t>
      </w:r>
      <w:bookmarkEnd w:id="154"/>
      <w:bookmarkEnd w:id="155"/>
      <w:bookmarkEnd w:id="156"/>
      <w:bookmarkEnd w:id="157"/>
      <w:bookmarkEnd w:id="158"/>
      <w:bookmarkEnd w:id="159"/>
      <w:bookmarkEnd w:id="160"/>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Orifice plates shall be used for liquid, vapor and gas services.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Manufacturing of orifice plates shall be generally in accordance with ISO 5167 standard or AGA Report No 3 for Natural Gas metering and BS 1042.</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Concentric, sharp edged orifice plates with flange taps shall be used in most applications. The use of eccentric orifices shall be limited to gases containing liquid, liquids containing solid particles, or liquids containing gas. </w:t>
      </w:r>
    </w:p>
    <w:p w:rsidR="00F23188" w:rsidRPr="00471465" w:rsidRDefault="00F23188" w:rsidP="00F23188">
      <w:pPr>
        <w:widowControl w:val="0"/>
        <w:bidi w:val="0"/>
        <w:snapToGrid w:val="0"/>
        <w:spacing w:before="240" w:after="240" w:line="276" w:lineRule="auto"/>
        <w:ind w:left="720"/>
        <w:jc w:val="lowKashida"/>
        <w:rPr>
          <w:rFonts w:ascii="Arial" w:hAnsi="Arial" w:cs="Arial"/>
          <w:b/>
          <w:bCs/>
          <w:sz w:val="22"/>
          <w:szCs w:val="22"/>
        </w:rPr>
      </w:pPr>
      <w:r w:rsidRPr="00471465">
        <w:rPr>
          <w:rFonts w:ascii="Arial" w:hAnsi="Arial" w:cs="Arial"/>
          <w:sz w:val="22"/>
          <w:szCs w:val="22"/>
          <w:lang w:bidi="fa-IR"/>
        </w:rPr>
        <w:lastRenderedPageBreak/>
        <w:t xml:space="preserve">Orifice plate material shall generally be Min SS 316L. Orifice tag number, material, direction of flow, nominal diameter and bore diameter shall be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The minimum orifice flange rating shall be ANSI 300 # RF.</w:t>
      </w:r>
    </w:p>
    <w:p w:rsidR="00F23188" w:rsidRPr="00471465" w:rsidRDefault="00F23188" w:rsidP="00B04F2D">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Five-way Stainless Steel manifold shall be supplied and integrated to differential pressure transmitters. The manifold process connection is ½” NPT female, the vent/drain connection is 1/</w:t>
      </w:r>
      <w:r w:rsidR="00B04F2D" w:rsidRPr="00471465">
        <w:rPr>
          <w:rFonts w:ascii="Arial" w:hAnsi="Arial" w:cs="Arial"/>
          <w:sz w:val="22"/>
          <w:szCs w:val="22"/>
          <w:lang w:bidi="fa-IR"/>
        </w:rPr>
        <w:t>4</w:t>
      </w:r>
      <w:r w:rsidRPr="00471465">
        <w:rPr>
          <w:rFonts w:ascii="Arial" w:hAnsi="Arial" w:cs="Arial"/>
          <w:sz w:val="22"/>
          <w:szCs w:val="22"/>
          <w:lang w:bidi="fa-IR"/>
        </w:rPr>
        <w:t>” NPT female.</w:t>
      </w:r>
    </w:p>
    <w:p w:rsidR="00F23188" w:rsidRPr="00471465" w:rsidRDefault="00F23188" w:rsidP="00F23188">
      <w:pPr>
        <w:autoSpaceDE w:val="0"/>
        <w:autoSpaceDN w:val="0"/>
        <w:bidi w:val="0"/>
        <w:adjustRightIn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Differential pressure transmitter range shall be selected in accordance with the following: </w:t>
      </w:r>
    </w:p>
    <w:p w:rsidR="00F23188" w:rsidRPr="00471465" w:rsidRDefault="00F23188" w:rsidP="00F23188">
      <w:pPr>
        <w:autoSpaceDE w:val="0"/>
        <w:autoSpaceDN w:val="0"/>
        <w:bidi w:val="0"/>
        <w:adjustRightInd w:val="0"/>
        <w:spacing w:before="240" w:after="240" w:line="276" w:lineRule="auto"/>
        <w:ind w:left="1276" w:hanging="273"/>
        <w:jc w:val="lowKashida"/>
        <w:rPr>
          <w:rFonts w:ascii="Arial" w:hAnsi="Arial" w:cs="Arial"/>
          <w:sz w:val="22"/>
          <w:szCs w:val="22"/>
          <w:lang w:bidi="fa-IR"/>
        </w:rPr>
      </w:pPr>
      <w:r w:rsidRPr="00471465">
        <w:rPr>
          <w:rFonts w:ascii="Arial" w:hAnsi="Arial" w:cs="Arial"/>
          <w:sz w:val="22"/>
          <w:szCs w:val="22"/>
          <w:lang w:bidi="fa-IR"/>
        </w:rPr>
        <w:t xml:space="preserve">a) For orifice meters, normal flow rate shall be between 70% and 80% of capacity, provided anticipated minimum and maximum flow rates will be between 30% and 95% of capacity; </w:t>
      </w:r>
    </w:p>
    <w:p w:rsidR="00F23188" w:rsidRPr="00471465" w:rsidRDefault="00F23188" w:rsidP="00F23188">
      <w:pPr>
        <w:autoSpaceDE w:val="0"/>
        <w:autoSpaceDN w:val="0"/>
        <w:bidi w:val="0"/>
        <w:adjustRightInd w:val="0"/>
        <w:spacing w:before="240" w:after="240" w:line="276" w:lineRule="auto"/>
        <w:ind w:left="1276" w:hanging="273"/>
        <w:jc w:val="lowKashida"/>
        <w:rPr>
          <w:rFonts w:ascii="Arial" w:hAnsi="Arial" w:cs="Arial"/>
          <w:sz w:val="22"/>
          <w:szCs w:val="22"/>
          <w:lang w:bidi="fa-IR"/>
        </w:rPr>
      </w:pPr>
      <w:r w:rsidRPr="00471465">
        <w:rPr>
          <w:rFonts w:ascii="Arial" w:hAnsi="Arial" w:cs="Arial"/>
          <w:sz w:val="22"/>
          <w:szCs w:val="22"/>
          <w:lang w:bidi="fa-IR"/>
        </w:rPr>
        <w:t>b) If range ability larger than 30% to 95% is required, two differential pressure transmitters connected to the same orifice taps shall be used.</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Minimum 10:1 turn down ratio is required to be considered for flow measurement equipment.</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Variable area meters with suitable mechanical protection may be used on non-hazardous, low flow service with temperatures up to 130 ºC.  Their use shall be limited to meters up to 1 inch in size.</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The calculation of restriction orifice plate shall be in accordance with ISO 5167.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Restriction orifice plates shall be constructed with a thickness specified at full rating.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Restriction orifice plate material shall generally be Min SS 316L. Other suitable materials shall be selected depending on the process fluid and as specified on individual data sheets. </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Drain/weep holes shall not be provided on the restriction orifice plates. Orifice bore shall not be beveled for the restriction orifice plates. </w:t>
      </w:r>
    </w:p>
    <w:p w:rsidR="00F23188" w:rsidRPr="00471465" w:rsidRDefault="00F23188" w:rsidP="00F23188">
      <w:pPr>
        <w:bidi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Electromagnetic flow meters are based on the principle that an electromagnetic force (EMF) is generated when a conductive fluid moves in a magnetic field. If the field is perpendicular to a pipe which contains a moving fluid and if the conductivity of the fluid is above a certain minimum value, a voltage can be measured between the two electrodes in the pipe wall. As this voltage is proportional to the strength of the magnetic field, the average velocity of the moving fluid and the distance between the electrodes, the volumetric flow rate is derived. The electromagnetic flow meter shall have an accuracy of ±1% of full-scale detection. Uncertainty is the summation of all the errors in the measuring system including accuracy, linearity and repeatability. </w:t>
      </w:r>
      <w:bookmarkStart w:id="161" w:name="_Toc216085052"/>
      <w:bookmarkEnd w:id="161"/>
    </w:p>
    <w:p w:rsidR="00F23188" w:rsidRPr="00471465" w:rsidRDefault="00F23188" w:rsidP="00B04F2D">
      <w:pPr>
        <w:bidi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rPr>
        <w:t xml:space="preserve">The in-line type thermal </w:t>
      </w:r>
      <w:proofErr w:type="spellStart"/>
      <w:r w:rsidRPr="00471465">
        <w:rPr>
          <w:rFonts w:ascii="Arial" w:hAnsi="Arial" w:cs="Arial"/>
          <w:sz w:val="22"/>
          <w:szCs w:val="22"/>
        </w:rPr>
        <w:t>flowmeters</w:t>
      </w:r>
      <w:proofErr w:type="spellEnd"/>
      <w:r w:rsidRPr="00471465">
        <w:rPr>
          <w:rFonts w:ascii="Arial" w:hAnsi="Arial" w:cs="Arial"/>
          <w:sz w:val="22"/>
          <w:szCs w:val="22"/>
        </w:rPr>
        <w:t xml:space="preserve"> consists of a sensor typically installed on a bypass around a restriction in the main line. The in-line element shall be supplied with two temperature elements on both sides of a separate heating element. The thermal mass </w:t>
      </w:r>
      <w:proofErr w:type="spellStart"/>
      <w:r w:rsidRPr="00471465">
        <w:rPr>
          <w:rFonts w:ascii="Arial" w:hAnsi="Arial" w:cs="Arial"/>
          <w:sz w:val="22"/>
          <w:szCs w:val="22"/>
        </w:rPr>
        <w:t>flowmeter</w:t>
      </w:r>
      <w:proofErr w:type="spellEnd"/>
      <w:r w:rsidRPr="00471465">
        <w:rPr>
          <w:rFonts w:ascii="Arial" w:hAnsi="Arial" w:cs="Arial"/>
          <w:sz w:val="22"/>
          <w:szCs w:val="22"/>
        </w:rPr>
        <w:t xml:space="preserve"> are suitable for cases </w:t>
      </w:r>
      <w:r w:rsidRPr="00471465">
        <w:rPr>
          <w:rFonts w:ascii="Arial" w:hAnsi="Arial" w:cs="Arial"/>
          <w:sz w:val="22"/>
          <w:szCs w:val="22"/>
        </w:rPr>
        <w:lastRenderedPageBreak/>
        <w:t xml:space="preserve">subjected to viscosity changes. </w:t>
      </w:r>
      <w:r w:rsidRPr="00471465">
        <w:rPr>
          <w:rFonts w:ascii="Arial" w:hAnsi="Arial" w:cs="Arial"/>
          <w:sz w:val="22"/>
          <w:szCs w:val="22"/>
          <w:lang w:bidi="fa-IR"/>
        </w:rPr>
        <w:t xml:space="preserve">The thermal mass switch shall be DPDT type, Contact rating shall be </w:t>
      </w:r>
      <w:r w:rsidR="00B04F2D" w:rsidRPr="00471465">
        <w:rPr>
          <w:rFonts w:ascii="Arial" w:hAnsi="Arial" w:cs="Arial"/>
          <w:sz w:val="22"/>
          <w:szCs w:val="22"/>
          <w:lang w:bidi="fa-IR"/>
        </w:rPr>
        <w:t>10</w:t>
      </w:r>
      <w:r w:rsidRPr="00471465">
        <w:rPr>
          <w:rFonts w:ascii="Arial" w:hAnsi="Arial" w:cs="Arial"/>
          <w:sz w:val="22"/>
          <w:szCs w:val="22"/>
          <w:lang w:bidi="fa-IR"/>
        </w:rPr>
        <w:t xml:space="preserve">A at </w:t>
      </w:r>
      <w:r w:rsidR="00B04F2D" w:rsidRPr="00471465">
        <w:rPr>
          <w:rFonts w:ascii="Arial" w:hAnsi="Arial" w:cs="Arial"/>
          <w:sz w:val="22"/>
          <w:szCs w:val="22"/>
          <w:lang w:bidi="fa-IR"/>
        </w:rPr>
        <w:t>110VAC</w:t>
      </w:r>
      <w:r w:rsidRPr="00471465">
        <w:rPr>
          <w:rFonts w:ascii="Arial" w:hAnsi="Arial" w:cs="Arial"/>
          <w:sz w:val="22"/>
          <w:szCs w:val="22"/>
          <w:lang w:bidi="fa-IR"/>
        </w:rPr>
        <w:t xml:space="preserve"> nominal.</w:t>
      </w:r>
    </w:p>
    <w:p w:rsidR="00F23188" w:rsidRPr="00471465" w:rsidRDefault="00F23188" w:rsidP="00F23188">
      <w:pPr>
        <w:autoSpaceDE w:val="0"/>
        <w:autoSpaceDN w:val="0"/>
        <w:bidi w:val="0"/>
        <w:adjustRightInd w:val="0"/>
        <w:spacing w:before="240" w:after="240" w:line="276" w:lineRule="auto"/>
        <w:ind w:left="709"/>
        <w:jc w:val="lowKashida"/>
        <w:rPr>
          <w:rFonts w:ascii="Arial" w:hAnsi="Arial" w:cs="Arial"/>
          <w:sz w:val="22"/>
          <w:szCs w:val="22"/>
        </w:rPr>
      </w:pPr>
      <w:r w:rsidRPr="00471465">
        <w:rPr>
          <w:rFonts w:ascii="Arial" w:hAnsi="Arial" w:cs="Arial"/>
          <w:sz w:val="22"/>
          <w:szCs w:val="22"/>
        </w:rPr>
        <w:t>The usual accuracy is about 0.25% usually applied for flow instruments.</w:t>
      </w:r>
    </w:p>
    <w:p w:rsidR="00F23188" w:rsidRPr="00471465" w:rsidRDefault="00F23188" w:rsidP="00F23188">
      <w:pPr>
        <w:bidi w:val="0"/>
        <w:spacing w:before="240" w:after="240" w:line="276" w:lineRule="auto"/>
        <w:ind w:left="720"/>
        <w:jc w:val="lowKashida"/>
        <w:rPr>
          <w:rFonts w:ascii="Arial" w:hAnsi="Arial"/>
          <w:sz w:val="22"/>
          <w:szCs w:val="22"/>
        </w:rPr>
      </w:pPr>
      <w:r w:rsidRPr="00471465">
        <w:rPr>
          <w:rFonts w:ascii="Arial" w:hAnsi="Arial"/>
          <w:sz w:val="22"/>
          <w:szCs w:val="22"/>
        </w:rPr>
        <w:t>Transmitter must be have Local zero and span adjustment included and accessible from outside shall be provided.</w:t>
      </w:r>
    </w:p>
    <w:p w:rsidR="00F23188" w:rsidRPr="00471465" w:rsidRDefault="00F23188" w:rsidP="00F23188">
      <w:pPr>
        <w:bidi w:val="0"/>
        <w:spacing w:before="240" w:after="240" w:line="276" w:lineRule="auto"/>
        <w:ind w:left="720"/>
        <w:jc w:val="lowKashida"/>
        <w:rPr>
          <w:rFonts w:ascii="Arial" w:hAnsi="Arial"/>
          <w:sz w:val="22"/>
          <w:szCs w:val="22"/>
        </w:rPr>
      </w:pPr>
      <w:r w:rsidRPr="00471465">
        <w:rPr>
          <w:rFonts w:ascii="Arial" w:hAnsi="Arial"/>
          <w:sz w:val="22"/>
          <w:szCs w:val="22"/>
        </w:rPr>
        <w:t xml:space="preserve">Electrical connection: ISO M20 x1.5 </w:t>
      </w:r>
    </w:p>
    <w:p w:rsidR="00F23188" w:rsidRPr="00471465" w:rsidRDefault="00F23188" w:rsidP="00B3337B">
      <w:pPr>
        <w:pStyle w:val="ListParagraph"/>
        <w:keepNext/>
        <w:numPr>
          <w:ilvl w:val="2"/>
          <w:numId w:val="29"/>
        </w:numPr>
        <w:bidi w:val="0"/>
        <w:spacing w:before="240" w:after="240" w:line="276" w:lineRule="auto"/>
        <w:jc w:val="lowKashida"/>
        <w:outlineLvl w:val="1"/>
        <w:rPr>
          <w:rFonts w:ascii="Arial" w:hAnsi="Arial" w:cs="Arial"/>
          <w:b/>
          <w:bCs/>
          <w:caps/>
          <w:sz w:val="22"/>
          <w:szCs w:val="22"/>
          <w:lang w:val="en-GB"/>
        </w:rPr>
      </w:pPr>
      <w:bookmarkStart w:id="162" w:name="_Toc429901297"/>
      <w:bookmarkStart w:id="163" w:name="_Toc12468033"/>
      <w:bookmarkStart w:id="164" w:name="_Toc12839839"/>
      <w:bookmarkStart w:id="165" w:name="_Toc52658366"/>
      <w:bookmarkStart w:id="166" w:name="_Toc85453622"/>
      <w:bookmarkStart w:id="167" w:name="_Toc91952388"/>
      <w:bookmarkStart w:id="168" w:name="_Toc117308808"/>
      <w:r w:rsidRPr="00471465">
        <w:rPr>
          <w:rFonts w:ascii="Arial" w:hAnsi="Arial" w:cs="Arial"/>
          <w:b/>
          <w:bCs/>
          <w:caps/>
          <w:sz w:val="22"/>
          <w:szCs w:val="22"/>
          <w:lang w:val="en-GB"/>
        </w:rPr>
        <w:t>Corrosion Coupon/Probe</w:t>
      </w:r>
      <w:bookmarkEnd w:id="162"/>
      <w:bookmarkEnd w:id="163"/>
      <w:bookmarkEnd w:id="164"/>
      <w:bookmarkEnd w:id="165"/>
      <w:bookmarkEnd w:id="166"/>
      <w:bookmarkEnd w:id="167"/>
      <w:bookmarkEnd w:id="168"/>
    </w:p>
    <w:p w:rsidR="00F23188" w:rsidRPr="00471465" w:rsidRDefault="00F23188" w:rsidP="00F23188">
      <w:pPr>
        <w:bidi w:val="0"/>
        <w:spacing w:before="240" w:after="240" w:line="276" w:lineRule="auto"/>
        <w:ind w:left="709"/>
        <w:jc w:val="lowKashida"/>
        <w:rPr>
          <w:rFonts w:ascii="Arial" w:hAnsi="Arial"/>
          <w:sz w:val="22"/>
          <w:szCs w:val="22"/>
        </w:rPr>
      </w:pPr>
      <w:r w:rsidRPr="00471465">
        <w:rPr>
          <w:rFonts w:ascii="Arial" w:hAnsi="Arial"/>
          <w:sz w:val="22"/>
          <w:szCs w:val="22"/>
        </w:rPr>
        <w:t>Corrosion coupons/probes shall be located at all points as indicated in the P&amp;ID’s where significant corrosion or erosion is anticipated.</w:t>
      </w:r>
    </w:p>
    <w:p w:rsidR="00F23188" w:rsidRPr="00471465" w:rsidRDefault="00F23188" w:rsidP="00F23188">
      <w:pPr>
        <w:bidi w:val="0"/>
        <w:spacing w:before="240" w:after="240" w:line="276" w:lineRule="auto"/>
        <w:ind w:left="709"/>
        <w:jc w:val="lowKashida"/>
        <w:rPr>
          <w:rFonts w:ascii="Arial" w:hAnsi="Arial"/>
          <w:sz w:val="22"/>
          <w:szCs w:val="22"/>
        </w:rPr>
      </w:pPr>
      <w:r w:rsidRPr="00471465">
        <w:rPr>
          <w:rFonts w:ascii="Arial" w:hAnsi="Arial"/>
          <w:sz w:val="22"/>
          <w:szCs w:val="22"/>
        </w:rPr>
        <w:t xml:space="preserve">Coupons may be used to determine the average fluid </w:t>
      </w:r>
      <w:proofErr w:type="spellStart"/>
      <w:r w:rsidRPr="00471465">
        <w:rPr>
          <w:rFonts w:ascii="Arial" w:hAnsi="Arial"/>
          <w:sz w:val="22"/>
          <w:szCs w:val="22"/>
        </w:rPr>
        <w:t>corrosivity</w:t>
      </w:r>
      <w:proofErr w:type="spellEnd"/>
      <w:r w:rsidRPr="00471465">
        <w:rPr>
          <w:rFonts w:ascii="Arial" w:hAnsi="Arial"/>
          <w:sz w:val="22"/>
          <w:szCs w:val="22"/>
        </w:rPr>
        <w:t xml:space="preserve"> by measurement of weight loss. The method facilitates an assessment of the </w:t>
      </w:r>
      <w:proofErr w:type="spellStart"/>
      <w:r w:rsidRPr="00471465">
        <w:rPr>
          <w:rFonts w:ascii="Arial" w:hAnsi="Arial"/>
          <w:sz w:val="22"/>
          <w:szCs w:val="22"/>
        </w:rPr>
        <w:t>corrosivity</w:t>
      </w:r>
      <w:proofErr w:type="spellEnd"/>
      <w:r w:rsidRPr="00471465">
        <w:rPr>
          <w:rFonts w:ascii="Arial" w:hAnsi="Arial"/>
          <w:sz w:val="22"/>
          <w:szCs w:val="22"/>
        </w:rPr>
        <w:t xml:space="preserve"> of an environment with respect to the specific material of construction of that part of the plant in which the corrosion monitoring is taking place.</w:t>
      </w:r>
    </w:p>
    <w:p w:rsidR="00F23188" w:rsidRPr="00471465" w:rsidRDefault="00F23188" w:rsidP="00F23188">
      <w:pPr>
        <w:bidi w:val="0"/>
        <w:spacing w:before="240" w:after="240" w:line="276" w:lineRule="auto"/>
        <w:ind w:left="709"/>
        <w:jc w:val="lowKashida"/>
        <w:rPr>
          <w:rFonts w:ascii="Arial" w:hAnsi="Arial"/>
          <w:sz w:val="22"/>
          <w:szCs w:val="22"/>
        </w:rPr>
      </w:pPr>
      <w:r w:rsidRPr="00471465">
        <w:rPr>
          <w:rFonts w:ascii="Arial" w:hAnsi="Arial"/>
          <w:sz w:val="22"/>
          <w:szCs w:val="22"/>
        </w:rPr>
        <w:t xml:space="preserve">Careful consideration shall be given to the proposed monitoring location and coupon position during the development of the corrosion monitoring strategy. </w:t>
      </w:r>
    </w:p>
    <w:p w:rsidR="00F23188" w:rsidRPr="00471465" w:rsidRDefault="00F23188" w:rsidP="00F23188">
      <w:pPr>
        <w:bidi w:val="0"/>
        <w:spacing w:before="240" w:after="240" w:line="276" w:lineRule="auto"/>
        <w:ind w:left="709"/>
        <w:jc w:val="lowKashida"/>
        <w:rPr>
          <w:rFonts w:ascii="Arial" w:hAnsi="Arial"/>
          <w:sz w:val="22"/>
          <w:szCs w:val="22"/>
        </w:rPr>
      </w:pPr>
      <w:r w:rsidRPr="00471465">
        <w:rPr>
          <w:rFonts w:ascii="Arial" w:hAnsi="Arial"/>
          <w:sz w:val="22"/>
          <w:szCs w:val="22"/>
        </w:rPr>
        <w:t>Coupons shall be installed through on-line retrievable access fittings, with a flanged line connection. Coupon retrieval and positioning tools shall be included.</w:t>
      </w:r>
    </w:p>
    <w:p w:rsidR="00F23188" w:rsidRPr="00471465" w:rsidRDefault="00F23188" w:rsidP="00F23188">
      <w:pPr>
        <w:bidi w:val="0"/>
        <w:spacing w:before="240" w:after="240" w:line="276" w:lineRule="auto"/>
        <w:ind w:left="709"/>
        <w:jc w:val="lowKashida"/>
        <w:rPr>
          <w:rFonts w:ascii="Arial" w:hAnsi="Arial"/>
          <w:sz w:val="22"/>
          <w:szCs w:val="22"/>
        </w:rPr>
      </w:pPr>
      <w:r w:rsidRPr="00471465">
        <w:rPr>
          <w:rFonts w:ascii="Arial" w:hAnsi="Arial"/>
          <w:sz w:val="22"/>
          <w:szCs w:val="22"/>
        </w:rPr>
        <w:t>On-line corrosion monitoring should be installed at points where accessibility during scheduled maintenance is anticipated.</w:t>
      </w:r>
    </w:p>
    <w:p w:rsidR="00F23188" w:rsidRPr="00471465" w:rsidRDefault="00F23188" w:rsidP="00B3337B">
      <w:pPr>
        <w:pStyle w:val="ListParagraph"/>
        <w:keepNext/>
        <w:numPr>
          <w:ilvl w:val="2"/>
          <w:numId w:val="29"/>
        </w:numPr>
        <w:bidi w:val="0"/>
        <w:spacing w:before="240" w:after="240" w:line="276" w:lineRule="auto"/>
        <w:jc w:val="lowKashida"/>
        <w:outlineLvl w:val="1"/>
        <w:rPr>
          <w:rFonts w:ascii="Arial" w:hAnsi="Arial" w:cs="Arial"/>
          <w:b/>
          <w:bCs/>
          <w:caps/>
          <w:sz w:val="22"/>
          <w:szCs w:val="22"/>
          <w:lang w:val="en-GB"/>
        </w:rPr>
      </w:pPr>
      <w:bookmarkStart w:id="169" w:name="_Toc429901288"/>
      <w:bookmarkStart w:id="170" w:name="_Toc12468034"/>
      <w:bookmarkStart w:id="171" w:name="_Toc12839840"/>
      <w:bookmarkStart w:id="172" w:name="_Toc52658367"/>
      <w:bookmarkStart w:id="173" w:name="_Toc85453623"/>
      <w:bookmarkStart w:id="174" w:name="_Toc91952389"/>
      <w:bookmarkStart w:id="175" w:name="_Toc117308809"/>
      <w:r w:rsidRPr="00471465">
        <w:rPr>
          <w:rFonts w:ascii="Arial" w:hAnsi="Arial" w:cs="Arial"/>
          <w:b/>
          <w:bCs/>
          <w:caps/>
          <w:sz w:val="22"/>
          <w:szCs w:val="22"/>
          <w:lang w:val="en-GB"/>
        </w:rPr>
        <w:t>MAINTENANCE SYSTEM</w:t>
      </w:r>
      <w:bookmarkEnd w:id="169"/>
      <w:bookmarkEnd w:id="170"/>
      <w:bookmarkEnd w:id="171"/>
      <w:bookmarkEnd w:id="172"/>
      <w:bookmarkEnd w:id="173"/>
      <w:bookmarkEnd w:id="174"/>
      <w:bookmarkEnd w:id="175"/>
    </w:p>
    <w:p w:rsidR="002D0B34" w:rsidRPr="00471465" w:rsidRDefault="00F23188" w:rsidP="00F23188">
      <w:pPr>
        <w:bidi w:val="0"/>
        <w:spacing w:before="240" w:after="240" w:line="276" w:lineRule="auto"/>
        <w:ind w:left="709"/>
        <w:jc w:val="lowKashida"/>
        <w:rPr>
          <w:rFonts w:ascii="Arial" w:hAnsi="Arial"/>
          <w:sz w:val="22"/>
          <w:szCs w:val="22"/>
        </w:rPr>
      </w:pPr>
      <w:r w:rsidRPr="00471465">
        <w:rPr>
          <w:rFonts w:ascii="Arial" w:hAnsi="Arial"/>
          <w:sz w:val="22"/>
          <w:szCs w:val="22"/>
        </w:rPr>
        <w:t>The diagnostics provisions shall be provided at an engineer station in the Control Room.  Additionally diagnostic interrogation shall be possible via a hand-held device at the field cable marshaling cabinets, without infringing any hazardous area certification requirements.</w:t>
      </w:r>
    </w:p>
    <w:p w:rsidR="00F23188" w:rsidRPr="00471465" w:rsidRDefault="002D0B34" w:rsidP="002D0B34">
      <w:pPr>
        <w:bidi w:val="0"/>
        <w:spacing w:before="240" w:after="240" w:line="276" w:lineRule="auto"/>
        <w:ind w:left="709"/>
        <w:jc w:val="lowKashida"/>
        <w:rPr>
          <w:rFonts w:ascii="Arial" w:hAnsi="Arial"/>
          <w:sz w:val="22"/>
          <w:szCs w:val="22"/>
        </w:rPr>
      </w:pPr>
      <w:r w:rsidRPr="00471465">
        <w:rPr>
          <w:rFonts w:ascii="Arial" w:hAnsi="Arial"/>
          <w:sz w:val="22"/>
          <w:szCs w:val="22"/>
        </w:rPr>
        <w:t>Refer to Specification for Control System Doc.No.BK-GNRAL-PEDCO-000-IN-SP-0002 and Specification for ESD system, Doc.No.BK-GNRAL-PEDCO-000-IN-SP-0003 for diagnostic detail and other system specifications.</w:t>
      </w:r>
    </w:p>
    <w:p w:rsidR="00F23188" w:rsidRPr="00471465" w:rsidRDefault="00F23188" w:rsidP="00B3337B">
      <w:pPr>
        <w:pStyle w:val="ListParagraph"/>
        <w:keepNext/>
        <w:numPr>
          <w:ilvl w:val="2"/>
          <w:numId w:val="29"/>
        </w:numPr>
        <w:bidi w:val="0"/>
        <w:spacing w:before="240" w:after="240" w:line="276" w:lineRule="auto"/>
        <w:jc w:val="lowKashida"/>
        <w:outlineLvl w:val="1"/>
        <w:rPr>
          <w:rFonts w:ascii="Arial" w:hAnsi="Arial" w:cs="Arial"/>
          <w:b/>
          <w:bCs/>
          <w:caps/>
          <w:sz w:val="22"/>
          <w:szCs w:val="22"/>
          <w:lang w:val="en-GB"/>
        </w:rPr>
      </w:pPr>
      <w:bookmarkStart w:id="176" w:name="_Toc429901289"/>
      <w:bookmarkStart w:id="177" w:name="_Toc12468035"/>
      <w:bookmarkStart w:id="178" w:name="_Toc12839841"/>
      <w:bookmarkStart w:id="179" w:name="_Toc52658368"/>
      <w:bookmarkStart w:id="180" w:name="_Toc85453624"/>
      <w:bookmarkStart w:id="181" w:name="_Toc91952390"/>
      <w:bookmarkStart w:id="182" w:name="_Toc117308810"/>
      <w:r w:rsidRPr="00471465">
        <w:rPr>
          <w:rFonts w:ascii="Arial" w:hAnsi="Arial" w:cs="Arial"/>
          <w:b/>
          <w:bCs/>
          <w:caps/>
          <w:sz w:val="22"/>
          <w:szCs w:val="22"/>
          <w:lang w:val="en-GB"/>
        </w:rPr>
        <w:t>INSTRUMENT HOOKUP/INSTALLATION</w:t>
      </w:r>
      <w:bookmarkEnd w:id="176"/>
      <w:bookmarkEnd w:id="177"/>
      <w:bookmarkEnd w:id="178"/>
      <w:bookmarkEnd w:id="179"/>
      <w:bookmarkEnd w:id="180"/>
      <w:bookmarkEnd w:id="181"/>
      <w:bookmarkEnd w:id="182"/>
    </w:p>
    <w:p w:rsidR="00F23188" w:rsidRPr="00471465" w:rsidRDefault="00F23188" w:rsidP="00F23188">
      <w:pPr>
        <w:bidi w:val="0"/>
        <w:spacing w:before="240" w:after="240" w:line="276" w:lineRule="auto"/>
        <w:ind w:left="709"/>
        <w:jc w:val="lowKashida"/>
        <w:rPr>
          <w:rFonts w:ascii="Arial" w:hAnsi="Arial"/>
          <w:sz w:val="22"/>
          <w:szCs w:val="22"/>
        </w:rPr>
      </w:pPr>
      <w:r w:rsidRPr="00471465">
        <w:rPr>
          <w:rFonts w:ascii="Arial" w:hAnsi="Arial"/>
          <w:sz w:val="22"/>
          <w:szCs w:val="22"/>
        </w:rPr>
        <w:t xml:space="preserve">Process impulse connections up to and including the primary isolation valve shall conform to the piping, vessel or equipment specification. The tubing and fittings up to the instrument shall conform to the General Instrumentation Specification. All pressure measuring devices shall have 2 valve manifolds and all differential pressure measuring devices shall have 5 valve manifolds. As general, </w:t>
      </w:r>
      <w:r w:rsidRPr="00471465">
        <w:rPr>
          <w:rFonts w:ascii="Arial" w:hAnsi="Arial"/>
          <w:sz w:val="22"/>
          <w:szCs w:val="22"/>
        </w:rPr>
        <w:lastRenderedPageBreak/>
        <w:t xml:space="preserve">Instrument Hookup/Installation to be performed in accordance with IPS standards </w:t>
      </w:r>
      <w:proofErr w:type="gramStart"/>
      <w:r w:rsidRPr="00471465">
        <w:rPr>
          <w:rFonts w:ascii="Arial" w:hAnsi="Arial"/>
          <w:sz w:val="22"/>
          <w:szCs w:val="22"/>
        </w:rPr>
        <w:t>No</w:t>
      </w:r>
      <w:proofErr w:type="gramEnd"/>
      <w:r w:rsidRPr="00471465">
        <w:rPr>
          <w:rFonts w:ascii="Arial" w:hAnsi="Arial"/>
          <w:sz w:val="22"/>
          <w:szCs w:val="22"/>
        </w:rPr>
        <w:t xml:space="preserve">. </w:t>
      </w:r>
      <w:r w:rsidRPr="00471465">
        <w:rPr>
          <w:rFonts w:ascii="Arial" w:hAnsi="Arial" w:cs="Arial"/>
          <w:sz w:val="22"/>
          <w:szCs w:val="22"/>
          <w:lang w:bidi="fa-IR"/>
        </w:rPr>
        <w:t xml:space="preserve">IPS-D-IN-010, IPS-D-IN-100, IPS-D-IN-101…107, IPS-D-IN-112, IPS-D-IN-115, IPS-D-IN-116 and IPS-D-IN-119. </w:t>
      </w:r>
    </w:p>
    <w:p w:rsidR="00F23188" w:rsidRPr="00471465" w:rsidRDefault="00F23188" w:rsidP="00F23188">
      <w:pPr>
        <w:bidi w:val="0"/>
        <w:spacing w:before="240" w:after="240" w:line="276" w:lineRule="auto"/>
        <w:ind w:left="709"/>
        <w:jc w:val="lowKashida"/>
        <w:rPr>
          <w:rFonts w:ascii="Arial" w:hAnsi="Arial"/>
          <w:sz w:val="22"/>
          <w:szCs w:val="22"/>
        </w:rPr>
      </w:pPr>
      <w:r w:rsidRPr="00471465">
        <w:rPr>
          <w:rFonts w:ascii="Arial" w:hAnsi="Arial"/>
          <w:sz w:val="22"/>
          <w:szCs w:val="22"/>
        </w:rPr>
        <w:t xml:space="preserve">Where possible manifolds shall be of the type suitable for direct mounting to the instrument. </w:t>
      </w:r>
    </w:p>
    <w:p w:rsidR="00F23188" w:rsidRPr="00471465" w:rsidRDefault="00F23188" w:rsidP="00F23188">
      <w:pPr>
        <w:bidi w:val="0"/>
        <w:spacing w:before="240" w:after="240" w:line="276" w:lineRule="auto"/>
        <w:ind w:left="709"/>
        <w:jc w:val="lowKashida"/>
        <w:rPr>
          <w:rFonts w:ascii="Arial" w:hAnsi="Arial"/>
          <w:sz w:val="22"/>
          <w:szCs w:val="22"/>
        </w:rPr>
      </w:pPr>
      <w:r w:rsidRPr="00471465">
        <w:rPr>
          <w:rFonts w:ascii="Arial" w:hAnsi="Arial"/>
          <w:sz w:val="22"/>
          <w:szCs w:val="22"/>
        </w:rPr>
        <w:t xml:space="preserve">Instruments can be close coupled to the tapping point and supported by the process connection as long there is good maintenance access and the instrument is not subjected to detrimental vibration.   </w:t>
      </w:r>
    </w:p>
    <w:p w:rsidR="00F23188" w:rsidRDefault="00F23188" w:rsidP="00B04F2D">
      <w:pPr>
        <w:widowControl w:val="0"/>
        <w:bidi w:val="0"/>
        <w:spacing w:before="240" w:after="240" w:line="276" w:lineRule="auto"/>
        <w:ind w:left="709"/>
        <w:jc w:val="lowKashida"/>
        <w:rPr>
          <w:rFonts w:asciiTheme="minorBidi" w:hAnsiTheme="minorBidi" w:cstheme="minorBidi"/>
          <w:noProof/>
          <w:sz w:val="22"/>
          <w:szCs w:val="22"/>
        </w:rPr>
      </w:pPr>
      <w:r w:rsidRPr="00471465">
        <w:rPr>
          <w:rFonts w:ascii="Arial" w:hAnsi="Arial"/>
          <w:sz w:val="22"/>
          <w:szCs w:val="22"/>
        </w:rPr>
        <w:t xml:space="preserve">All Pressure Transmitters/ switches &amp; Flow Transmitters / Switches </w:t>
      </w:r>
      <w:r w:rsidR="00B04F2D" w:rsidRPr="00471465">
        <w:rPr>
          <w:rFonts w:ascii="Arial" w:hAnsi="Arial"/>
          <w:sz w:val="22"/>
          <w:szCs w:val="22"/>
        </w:rPr>
        <w:t>m</w:t>
      </w:r>
      <w:r w:rsidRPr="00471465">
        <w:rPr>
          <w:rFonts w:ascii="Arial" w:hAnsi="Arial"/>
          <w:sz w:val="22"/>
          <w:szCs w:val="22"/>
        </w:rPr>
        <w:t xml:space="preserve">ust be </w:t>
      </w:r>
      <w:proofErr w:type="gramStart"/>
      <w:r w:rsidRPr="00471465">
        <w:rPr>
          <w:rFonts w:ascii="Arial" w:hAnsi="Arial"/>
          <w:sz w:val="22"/>
          <w:szCs w:val="22"/>
        </w:rPr>
        <w:t>Located</w:t>
      </w:r>
      <w:proofErr w:type="gramEnd"/>
      <w:r w:rsidRPr="00471465">
        <w:rPr>
          <w:rFonts w:ascii="Arial" w:hAnsi="Arial"/>
          <w:sz w:val="22"/>
          <w:szCs w:val="22"/>
        </w:rPr>
        <w:t xml:space="preserve"> 2</w:t>
      </w:r>
      <w:r w:rsidR="00B04F2D" w:rsidRPr="00471465">
        <w:rPr>
          <w:rFonts w:ascii="Arial" w:hAnsi="Arial"/>
          <w:sz w:val="22"/>
          <w:szCs w:val="22"/>
        </w:rPr>
        <w:t>’’</w:t>
      </w:r>
      <w:r w:rsidRPr="00471465">
        <w:rPr>
          <w:rFonts w:ascii="Arial" w:hAnsi="Arial"/>
          <w:sz w:val="22"/>
          <w:szCs w:val="22"/>
        </w:rPr>
        <w:t xml:space="preserve"> Pipe Mounting Support (with bracket).</w:t>
      </w:r>
      <w:r w:rsidRPr="00471465">
        <w:rPr>
          <w:rFonts w:asciiTheme="minorBidi" w:hAnsiTheme="minorBidi" w:cstheme="minorBidi"/>
          <w:noProof/>
          <w:sz w:val="22"/>
          <w:szCs w:val="22"/>
        </w:rPr>
        <w:t xml:space="preserve"> </w:t>
      </w:r>
    </w:p>
    <w:p w:rsidR="00A174F3" w:rsidRDefault="00A174F3" w:rsidP="00A174F3">
      <w:pPr>
        <w:widowControl w:val="0"/>
        <w:bidi w:val="0"/>
        <w:spacing w:before="240" w:after="240" w:line="276" w:lineRule="auto"/>
        <w:ind w:left="709"/>
        <w:jc w:val="lowKashida"/>
        <w:rPr>
          <w:rFonts w:asciiTheme="minorBidi" w:hAnsiTheme="minorBidi" w:cstheme="minorBidi"/>
          <w:noProof/>
          <w:sz w:val="22"/>
          <w:szCs w:val="22"/>
        </w:rPr>
      </w:pPr>
    </w:p>
    <w:p w:rsidR="00A174F3" w:rsidRDefault="00A174F3" w:rsidP="00A174F3">
      <w:pPr>
        <w:widowControl w:val="0"/>
        <w:bidi w:val="0"/>
        <w:spacing w:before="240" w:after="240" w:line="276" w:lineRule="auto"/>
        <w:ind w:left="709"/>
        <w:jc w:val="lowKashida"/>
        <w:rPr>
          <w:rFonts w:asciiTheme="minorBidi" w:hAnsiTheme="minorBidi" w:cstheme="minorBidi"/>
          <w:noProof/>
          <w:sz w:val="22"/>
          <w:szCs w:val="22"/>
        </w:rPr>
      </w:pPr>
    </w:p>
    <w:p w:rsidR="00A174F3" w:rsidRPr="00A174F3" w:rsidRDefault="00A174F3" w:rsidP="00B3337B">
      <w:pPr>
        <w:pStyle w:val="ListParagraph"/>
        <w:keepNext/>
        <w:numPr>
          <w:ilvl w:val="2"/>
          <w:numId w:val="29"/>
        </w:numPr>
        <w:bidi w:val="0"/>
        <w:spacing w:before="240" w:after="240" w:line="276" w:lineRule="auto"/>
        <w:jc w:val="lowKashida"/>
        <w:outlineLvl w:val="1"/>
        <w:rPr>
          <w:rFonts w:ascii="Arial" w:hAnsi="Arial" w:cs="Arial"/>
          <w:b/>
          <w:bCs/>
          <w:caps/>
          <w:sz w:val="22"/>
          <w:szCs w:val="22"/>
          <w:lang w:val="en-GB"/>
        </w:rPr>
      </w:pPr>
      <w:bookmarkStart w:id="183" w:name="_Toc103002932"/>
      <w:bookmarkStart w:id="184" w:name="_Toc117308811"/>
      <w:r w:rsidRPr="00A174F3">
        <w:rPr>
          <w:rFonts w:ascii="Arial" w:hAnsi="Arial" w:cs="Arial"/>
          <w:b/>
          <w:bCs/>
          <w:caps/>
          <w:sz w:val="22"/>
          <w:szCs w:val="22"/>
          <w:lang w:val="en-GB"/>
        </w:rPr>
        <w:t>Connection on piping and equipment</w:t>
      </w:r>
      <w:bookmarkEnd w:id="183"/>
      <w:bookmarkEnd w:id="184"/>
    </w:p>
    <w:p w:rsidR="00A174F3" w:rsidRPr="00351106" w:rsidRDefault="00A174F3" w:rsidP="00A174F3">
      <w:pPr>
        <w:widowControl w:val="0"/>
        <w:bidi w:val="0"/>
        <w:spacing w:before="240" w:after="240" w:line="276" w:lineRule="auto"/>
        <w:ind w:left="709"/>
        <w:jc w:val="lowKashida"/>
        <w:rPr>
          <w:rFonts w:ascii="Arial" w:hAnsi="Arial"/>
          <w:sz w:val="22"/>
          <w:szCs w:val="22"/>
        </w:rPr>
      </w:pPr>
      <w:r w:rsidRPr="00351106">
        <w:rPr>
          <w:rFonts w:ascii="Arial" w:hAnsi="Arial"/>
          <w:sz w:val="22"/>
          <w:szCs w:val="22"/>
        </w:rPr>
        <w:t>Specifications for instrument connection on piping and block valves, minimum flange rating for instrument connection = 300 lbs</w:t>
      </w:r>
    </w:p>
    <w:tbl>
      <w:tblPr>
        <w:tblStyle w:val="TableGrid"/>
        <w:tblW w:w="10135" w:type="dxa"/>
        <w:tblInd w:w="288" w:type="dxa"/>
        <w:tblLayout w:type="fixed"/>
        <w:tblLook w:val="04A0" w:firstRow="1" w:lastRow="0" w:firstColumn="1" w:lastColumn="0" w:noHBand="0" w:noVBand="1"/>
      </w:tblPr>
      <w:tblGrid>
        <w:gridCol w:w="1252"/>
        <w:gridCol w:w="8"/>
        <w:gridCol w:w="3600"/>
        <w:gridCol w:w="2520"/>
        <w:gridCol w:w="2755"/>
      </w:tblGrid>
      <w:tr w:rsidR="00A174F3" w:rsidRPr="00351106" w:rsidTr="00321769">
        <w:trPr>
          <w:trHeight w:hRule="exact" w:val="864"/>
        </w:trPr>
        <w:tc>
          <w:tcPr>
            <w:tcW w:w="7380" w:type="dxa"/>
            <w:gridSpan w:val="4"/>
            <w:vAlign w:val="center"/>
          </w:tcPr>
          <w:p w:rsidR="00A174F3" w:rsidRPr="00351106" w:rsidRDefault="00A174F3" w:rsidP="00121602">
            <w:pPr>
              <w:jc w:val="center"/>
              <w:rPr>
                <w:b/>
                <w:bCs/>
                <w:sz w:val="24"/>
              </w:rPr>
            </w:pPr>
            <w:bookmarkStart w:id="185" w:name="_Toc102982252"/>
            <w:bookmarkStart w:id="186" w:name="_Toc102991653"/>
            <w:bookmarkStart w:id="187" w:name="_Toc103002933"/>
            <w:r w:rsidRPr="00351106">
              <w:rPr>
                <w:b/>
                <w:bCs/>
                <w:sz w:val="24"/>
              </w:rPr>
              <w:t>INSTRUMENT</w:t>
            </w:r>
            <w:bookmarkEnd w:id="185"/>
            <w:bookmarkEnd w:id="186"/>
            <w:bookmarkEnd w:id="187"/>
          </w:p>
        </w:tc>
        <w:tc>
          <w:tcPr>
            <w:tcW w:w="2755" w:type="dxa"/>
          </w:tcPr>
          <w:p w:rsidR="00121602" w:rsidRPr="00351106" w:rsidRDefault="00121602" w:rsidP="00121602">
            <w:pPr>
              <w:jc w:val="center"/>
              <w:rPr>
                <w:b/>
                <w:bCs/>
                <w:sz w:val="24"/>
              </w:rPr>
            </w:pPr>
            <w:bookmarkStart w:id="188" w:name="_Toc102982253"/>
            <w:bookmarkStart w:id="189" w:name="_Toc102991654"/>
            <w:bookmarkStart w:id="190" w:name="_Toc103002934"/>
          </w:p>
          <w:p w:rsidR="00A174F3" w:rsidRPr="00351106" w:rsidRDefault="00A174F3" w:rsidP="00121602">
            <w:pPr>
              <w:jc w:val="center"/>
              <w:rPr>
                <w:b/>
                <w:bCs/>
                <w:sz w:val="24"/>
              </w:rPr>
            </w:pPr>
            <w:r w:rsidRPr="00351106">
              <w:rPr>
                <w:b/>
                <w:bCs/>
                <w:sz w:val="24"/>
              </w:rPr>
              <w:t>TYPE AND SIZE OF CONNECTION</w:t>
            </w:r>
            <w:bookmarkEnd w:id="188"/>
            <w:bookmarkEnd w:id="189"/>
            <w:bookmarkEnd w:id="190"/>
          </w:p>
        </w:tc>
      </w:tr>
      <w:tr w:rsidR="00A174F3" w:rsidRPr="00351106" w:rsidTr="00321769">
        <w:trPr>
          <w:trHeight w:hRule="exact" w:val="432"/>
        </w:trPr>
        <w:tc>
          <w:tcPr>
            <w:tcW w:w="1260" w:type="dxa"/>
            <w:gridSpan w:val="2"/>
            <w:vMerge w:val="restart"/>
            <w:textDirection w:val="btLr"/>
            <w:vAlign w:val="center"/>
          </w:tcPr>
          <w:p w:rsidR="00A174F3" w:rsidRPr="00351106" w:rsidRDefault="00A174F3" w:rsidP="00396A6D">
            <w:pPr>
              <w:jc w:val="center"/>
              <w:rPr>
                <w:rFonts w:ascii="Arial" w:hAnsi="Arial" w:cs="Arial"/>
                <w:b/>
                <w:bCs/>
                <w:color w:val="000000"/>
                <w:sz w:val="22"/>
                <w:szCs w:val="22"/>
                <w:lang w:val="en-GB"/>
              </w:rPr>
            </w:pPr>
            <w:bookmarkStart w:id="191" w:name="_Toc102982255"/>
            <w:bookmarkStart w:id="192" w:name="_Toc102991655"/>
            <w:bookmarkStart w:id="193" w:name="_Toc103002935"/>
            <w:r w:rsidRPr="00351106">
              <w:rPr>
                <w:b/>
                <w:bCs/>
                <w:sz w:val="22"/>
                <w:szCs w:val="22"/>
              </w:rPr>
              <w:t>T</w:t>
            </w:r>
            <w:r w:rsidR="007F3915" w:rsidRPr="00351106">
              <w:rPr>
                <w:b/>
                <w:bCs/>
                <w:sz w:val="22"/>
                <w:szCs w:val="22"/>
              </w:rPr>
              <w:t xml:space="preserve">o </w:t>
            </w:r>
            <w:r w:rsidRPr="00351106">
              <w:rPr>
                <w:b/>
                <w:bCs/>
                <w:sz w:val="22"/>
                <w:szCs w:val="22"/>
              </w:rPr>
              <w:t xml:space="preserve"> PIPING</w:t>
            </w:r>
            <w:bookmarkEnd w:id="191"/>
            <w:bookmarkEnd w:id="192"/>
            <w:bookmarkEnd w:id="193"/>
          </w:p>
        </w:tc>
        <w:tc>
          <w:tcPr>
            <w:tcW w:w="6120" w:type="dxa"/>
            <w:gridSpan w:val="2"/>
            <w:vAlign w:val="center"/>
          </w:tcPr>
          <w:p w:rsidR="00A174F3" w:rsidRPr="00351106" w:rsidRDefault="00A174F3" w:rsidP="00396A6D">
            <w:pPr>
              <w:jc w:val="right"/>
              <w:rPr>
                <w:rFonts w:ascii="Arial" w:hAnsi="Arial" w:cs="Arial"/>
                <w:color w:val="000000"/>
                <w:sz w:val="22"/>
                <w:szCs w:val="22"/>
                <w:lang w:val="en-GB"/>
              </w:rPr>
            </w:pPr>
            <w:bookmarkStart w:id="194" w:name="_Toc102982256"/>
            <w:bookmarkStart w:id="195" w:name="_Toc102991656"/>
            <w:bookmarkStart w:id="196" w:name="_Toc103002936"/>
            <w:r w:rsidRPr="00351106">
              <w:t>Orifice flange and nozzles</w:t>
            </w:r>
            <w:bookmarkEnd w:id="194"/>
            <w:bookmarkEnd w:id="195"/>
            <w:bookmarkEnd w:id="196"/>
          </w:p>
        </w:tc>
        <w:tc>
          <w:tcPr>
            <w:tcW w:w="2755" w:type="dxa"/>
            <w:vAlign w:val="center"/>
          </w:tcPr>
          <w:p w:rsidR="00A174F3" w:rsidRPr="00351106" w:rsidRDefault="00A174F3" w:rsidP="00396A6D">
            <w:pPr>
              <w:jc w:val="right"/>
              <w:rPr>
                <w:sz w:val="22"/>
                <w:szCs w:val="26"/>
              </w:rPr>
            </w:pPr>
            <w:bookmarkStart w:id="197" w:name="_Toc102982257"/>
            <w:bookmarkStart w:id="198" w:name="_Toc102991657"/>
            <w:bookmarkStart w:id="199" w:name="_Toc103002937"/>
            <w:r w:rsidRPr="00351106">
              <w:rPr>
                <w:sz w:val="22"/>
                <w:szCs w:val="26"/>
              </w:rPr>
              <w:t>½ in.</w:t>
            </w:r>
            <w:bookmarkEnd w:id="197"/>
            <w:bookmarkEnd w:id="198"/>
            <w:bookmarkEnd w:id="199"/>
          </w:p>
        </w:tc>
      </w:tr>
      <w:tr w:rsidR="00A174F3" w:rsidRPr="00351106" w:rsidTr="00321769">
        <w:trPr>
          <w:trHeight w:hRule="exact" w:val="432"/>
        </w:trPr>
        <w:tc>
          <w:tcPr>
            <w:tcW w:w="1260" w:type="dxa"/>
            <w:gridSpan w:val="2"/>
            <w:vMerge/>
          </w:tcPr>
          <w:p w:rsidR="00A174F3" w:rsidRPr="00351106" w:rsidRDefault="00A174F3" w:rsidP="00396A6D">
            <w:pPr>
              <w:rPr>
                <w:rFonts w:ascii="Arial" w:hAnsi="Arial" w:cs="Arial"/>
                <w:color w:val="000000"/>
                <w:sz w:val="22"/>
                <w:szCs w:val="22"/>
                <w:lang w:val="en-GB"/>
              </w:rPr>
            </w:pPr>
          </w:p>
        </w:tc>
        <w:tc>
          <w:tcPr>
            <w:tcW w:w="3600" w:type="dxa"/>
            <w:tcBorders>
              <w:right w:val="single" w:sz="4" w:space="0" w:color="auto"/>
            </w:tcBorders>
            <w:vAlign w:val="center"/>
          </w:tcPr>
          <w:p w:rsidR="00A174F3" w:rsidRPr="00351106" w:rsidRDefault="00A174F3" w:rsidP="00396A6D">
            <w:pPr>
              <w:jc w:val="right"/>
              <w:rPr>
                <w:rFonts w:ascii="Arial" w:hAnsi="Arial" w:cs="Arial"/>
                <w:color w:val="000000"/>
                <w:sz w:val="22"/>
                <w:szCs w:val="22"/>
                <w:lang w:val="en-GB"/>
              </w:rPr>
            </w:pPr>
            <w:bookmarkStart w:id="200" w:name="_Toc102982259"/>
            <w:bookmarkStart w:id="201" w:name="_Toc102991658"/>
            <w:bookmarkStart w:id="202" w:name="_Toc103002938"/>
            <w:proofErr w:type="spellStart"/>
            <w:r w:rsidRPr="00351106">
              <w:t>Annubar</w:t>
            </w:r>
            <w:proofErr w:type="spellEnd"/>
            <w:r w:rsidRPr="00351106">
              <w:t xml:space="preserve"> or </w:t>
            </w:r>
            <w:proofErr w:type="spellStart"/>
            <w:r w:rsidRPr="00351106">
              <w:t>pittot</w:t>
            </w:r>
            <w:proofErr w:type="spellEnd"/>
            <w:r w:rsidRPr="00351106">
              <w:t xml:space="preserve"> tube</w:t>
            </w:r>
            <w:bookmarkEnd w:id="200"/>
            <w:bookmarkEnd w:id="201"/>
            <w:bookmarkEnd w:id="202"/>
          </w:p>
        </w:tc>
        <w:tc>
          <w:tcPr>
            <w:tcW w:w="2520" w:type="dxa"/>
            <w:tcBorders>
              <w:left w:val="single" w:sz="4" w:space="0" w:color="auto"/>
            </w:tcBorders>
            <w:vAlign w:val="center"/>
          </w:tcPr>
          <w:p w:rsidR="00A174F3" w:rsidRPr="00351106" w:rsidRDefault="00A174F3" w:rsidP="00396A6D">
            <w:pPr>
              <w:jc w:val="right"/>
              <w:rPr>
                <w:rFonts w:ascii="Arial" w:hAnsi="Arial" w:cs="Arial"/>
                <w:color w:val="000000"/>
                <w:sz w:val="22"/>
                <w:szCs w:val="22"/>
                <w:lang w:val="en-GB"/>
              </w:rPr>
            </w:pPr>
            <w:bookmarkStart w:id="203" w:name="_Toc102982260"/>
            <w:bookmarkStart w:id="204" w:name="_Toc102991659"/>
            <w:bookmarkStart w:id="205" w:name="_Toc103002939"/>
            <w:r w:rsidRPr="00351106">
              <w:t>Flanged</w:t>
            </w:r>
            <w:bookmarkEnd w:id="203"/>
            <w:bookmarkEnd w:id="204"/>
            <w:bookmarkEnd w:id="205"/>
          </w:p>
        </w:tc>
        <w:tc>
          <w:tcPr>
            <w:tcW w:w="2755" w:type="dxa"/>
            <w:vAlign w:val="center"/>
          </w:tcPr>
          <w:p w:rsidR="00A174F3" w:rsidRPr="00351106" w:rsidRDefault="00A174F3" w:rsidP="00396A6D">
            <w:pPr>
              <w:jc w:val="right"/>
              <w:rPr>
                <w:sz w:val="22"/>
                <w:szCs w:val="26"/>
              </w:rPr>
            </w:pPr>
            <w:bookmarkStart w:id="206" w:name="_Toc102982261"/>
            <w:bookmarkStart w:id="207" w:name="_Toc102991660"/>
            <w:bookmarkStart w:id="208" w:name="_Toc103002940"/>
            <w:r w:rsidRPr="00351106">
              <w:rPr>
                <w:sz w:val="22"/>
                <w:szCs w:val="26"/>
              </w:rPr>
              <w:t>2in.</w:t>
            </w:r>
            <w:bookmarkEnd w:id="206"/>
            <w:bookmarkEnd w:id="207"/>
            <w:bookmarkEnd w:id="208"/>
          </w:p>
        </w:tc>
      </w:tr>
      <w:tr w:rsidR="00A174F3" w:rsidRPr="00351106" w:rsidTr="00321769">
        <w:trPr>
          <w:trHeight w:hRule="exact" w:val="432"/>
        </w:trPr>
        <w:tc>
          <w:tcPr>
            <w:tcW w:w="1260" w:type="dxa"/>
            <w:gridSpan w:val="2"/>
            <w:vMerge/>
          </w:tcPr>
          <w:p w:rsidR="00A174F3" w:rsidRPr="00351106" w:rsidRDefault="00A174F3" w:rsidP="00396A6D">
            <w:pPr>
              <w:rPr>
                <w:rFonts w:ascii="Arial" w:hAnsi="Arial" w:cs="Arial"/>
                <w:color w:val="000000"/>
                <w:sz w:val="22"/>
                <w:szCs w:val="22"/>
                <w:lang w:val="en-GB"/>
              </w:rPr>
            </w:pPr>
          </w:p>
        </w:tc>
        <w:tc>
          <w:tcPr>
            <w:tcW w:w="3600" w:type="dxa"/>
            <w:tcBorders>
              <w:right w:val="single" w:sz="4" w:space="0" w:color="auto"/>
            </w:tcBorders>
            <w:vAlign w:val="center"/>
          </w:tcPr>
          <w:p w:rsidR="00A174F3" w:rsidRPr="00351106" w:rsidRDefault="00A174F3" w:rsidP="00396A6D">
            <w:pPr>
              <w:jc w:val="right"/>
            </w:pPr>
            <w:bookmarkStart w:id="209" w:name="_Toc102982263"/>
            <w:bookmarkStart w:id="210" w:name="_Toc102991661"/>
            <w:bookmarkStart w:id="211" w:name="_Toc103002941"/>
            <w:proofErr w:type="spellStart"/>
            <w:r w:rsidRPr="00351106">
              <w:t>Thermowells</w:t>
            </w:r>
            <w:bookmarkEnd w:id="209"/>
            <w:bookmarkEnd w:id="210"/>
            <w:bookmarkEnd w:id="211"/>
            <w:proofErr w:type="spellEnd"/>
          </w:p>
        </w:tc>
        <w:tc>
          <w:tcPr>
            <w:tcW w:w="2520" w:type="dxa"/>
            <w:tcBorders>
              <w:left w:val="single" w:sz="4" w:space="0" w:color="auto"/>
            </w:tcBorders>
            <w:vAlign w:val="center"/>
          </w:tcPr>
          <w:p w:rsidR="00A174F3" w:rsidRPr="00351106" w:rsidRDefault="00A174F3" w:rsidP="00396A6D">
            <w:pPr>
              <w:jc w:val="right"/>
              <w:rPr>
                <w:rFonts w:ascii="Arial" w:hAnsi="Arial" w:cs="Arial"/>
                <w:color w:val="000000"/>
                <w:sz w:val="22"/>
                <w:szCs w:val="22"/>
                <w:lang w:val="en-GB"/>
              </w:rPr>
            </w:pPr>
            <w:bookmarkStart w:id="212" w:name="_Toc102982264"/>
            <w:bookmarkStart w:id="213" w:name="_Toc102991662"/>
            <w:bookmarkStart w:id="214" w:name="_Toc103002942"/>
            <w:r w:rsidRPr="00351106">
              <w:t>Flanged</w:t>
            </w:r>
            <w:bookmarkEnd w:id="212"/>
            <w:bookmarkEnd w:id="213"/>
            <w:bookmarkEnd w:id="214"/>
          </w:p>
        </w:tc>
        <w:tc>
          <w:tcPr>
            <w:tcW w:w="2755" w:type="dxa"/>
            <w:vAlign w:val="center"/>
          </w:tcPr>
          <w:p w:rsidR="00A174F3" w:rsidRPr="00351106" w:rsidRDefault="00A174F3" w:rsidP="00396A6D">
            <w:pPr>
              <w:jc w:val="right"/>
              <w:rPr>
                <w:sz w:val="22"/>
                <w:szCs w:val="26"/>
              </w:rPr>
            </w:pPr>
            <w:bookmarkStart w:id="215" w:name="_Toc102982265"/>
            <w:bookmarkStart w:id="216" w:name="_Toc102991663"/>
            <w:bookmarkStart w:id="217" w:name="_Toc103002943"/>
            <w:r w:rsidRPr="00351106">
              <w:rPr>
                <w:sz w:val="22"/>
                <w:szCs w:val="26"/>
              </w:rPr>
              <w:t>1 ½ in.</w:t>
            </w:r>
            <w:bookmarkEnd w:id="215"/>
            <w:bookmarkEnd w:id="216"/>
            <w:bookmarkEnd w:id="217"/>
          </w:p>
        </w:tc>
      </w:tr>
      <w:tr w:rsidR="00A174F3" w:rsidRPr="00351106" w:rsidTr="00321769">
        <w:trPr>
          <w:trHeight w:hRule="exact" w:val="432"/>
        </w:trPr>
        <w:tc>
          <w:tcPr>
            <w:tcW w:w="1260" w:type="dxa"/>
            <w:gridSpan w:val="2"/>
            <w:vMerge/>
          </w:tcPr>
          <w:p w:rsidR="00A174F3" w:rsidRPr="00351106" w:rsidRDefault="00A174F3" w:rsidP="00396A6D">
            <w:pPr>
              <w:rPr>
                <w:rFonts w:ascii="Arial" w:hAnsi="Arial" w:cs="Arial"/>
                <w:color w:val="000000"/>
                <w:sz w:val="22"/>
                <w:szCs w:val="22"/>
                <w:lang w:val="en-GB"/>
              </w:rPr>
            </w:pPr>
          </w:p>
        </w:tc>
        <w:tc>
          <w:tcPr>
            <w:tcW w:w="6120" w:type="dxa"/>
            <w:gridSpan w:val="2"/>
            <w:vAlign w:val="center"/>
          </w:tcPr>
          <w:p w:rsidR="00A174F3" w:rsidRPr="00351106" w:rsidRDefault="00A174F3" w:rsidP="00396A6D">
            <w:pPr>
              <w:jc w:val="right"/>
              <w:rPr>
                <w:rFonts w:ascii="Arial" w:hAnsi="Arial" w:cs="Arial"/>
                <w:color w:val="000000"/>
                <w:sz w:val="22"/>
                <w:szCs w:val="22"/>
                <w:lang w:val="en-GB"/>
              </w:rPr>
            </w:pPr>
            <w:bookmarkStart w:id="218" w:name="_Toc102982267"/>
            <w:bookmarkStart w:id="219" w:name="_Toc102991664"/>
            <w:bookmarkStart w:id="220" w:name="_Toc103002944"/>
            <w:r w:rsidRPr="00351106">
              <w:rPr>
                <w:sz w:val="24"/>
                <w:szCs w:val="28"/>
              </w:rPr>
              <w:t>Pressure Instrument and Bourdon</w:t>
            </w:r>
            <w:bookmarkStart w:id="221" w:name="_Toc102982268"/>
            <w:bookmarkEnd w:id="218"/>
            <w:r w:rsidRPr="00351106">
              <w:rPr>
                <w:sz w:val="24"/>
                <w:szCs w:val="28"/>
              </w:rPr>
              <w:t xml:space="preserve"> tube pressure gauges</w:t>
            </w:r>
            <w:bookmarkEnd w:id="219"/>
            <w:bookmarkEnd w:id="220"/>
            <w:bookmarkEnd w:id="221"/>
          </w:p>
        </w:tc>
        <w:tc>
          <w:tcPr>
            <w:tcW w:w="2755" w:type="dxa"/>
            <w:vAlign w:val="center"/>
          </w:tcPr>
          <w:p w:rsidR="00A174F3" w:rsidRPr="00351106" w:rsidRDefault="00A174F3" w:rsidP="00396A6D">
            <w:pPr>
              <w:jc w:val="right"/>
              <w:rPr>
                <w:sz w:val="22"/>
                <w:szCs w:val="26"/>
              </w:rPr>
            </w:pPr>
            <w:bookmarkStart w:id="222" w:name="_Toc102982269"/>
            <w:bookmarkStart w:id="223" w:name="_Toc102991665"/>
            <w:bookmarkStart w:id="224" w:name="_Toc103002945"/>
            <w:r w:rsidRPr="00351106">
              <w:rPr>
                <w:sz w:val="22"/>
                <w:szCs w:val="26"/>
              </w:rPr>
              <w:t>1/2 in. Flanged</w:t>
            </w:r>
            <w:bookmarkEnd w:id="222"/>
            <w:r w:rsidRPr="00351106">
              <w:rPr>
                <w:sz w:val="22"/>
                <w:szCs w:val="26"/>
              </w:rPr>
              <w:t>*</w:t>
            </w:r>
            <w:r w:rsidRPr="00351106">
              <w:rPr>
                <w:sz w:val="22"/>
                <w:szCs w:val="26"/>
                <w:vertAlign w:val="superscript"/>
              </w:rPr>
              <w:t>2</w:t>
            </w:r>
            <w:bookmarkEnd w:id="223"/>
            <w:bookmarkEnd w:id="224"/>
          </w:p>
        </w:tc>
      </w:tr>
      <w:tr w:rsidR="00A174F3" w:rsidRPr="00351106" w:rsidTr="00321769">
        <w:trPr>
          <w:trHeight w:hRule="exact" w:val="432"/>
        </w:trPr>
        <w:tc>
          <w:tcPr>
            <w:tcW w:w="1252" w:type="dxa"/>
            <w:vMerge w:val="restart"/>
            <w:tcBorders>
              <w:right w:val="single" w:sz="4" w:space="0" w:color="auto"/>
            </w:tcBorders>
            <w:textDirection w:val="btLr"/>
            <w:vAlign w:val="center"/>
          </w:tcPr>
          <w:p w:rsidR="00A174F3" w:rsidRPr="00351106" w:rsidRDefault="00A174F3" w:rsidP="00396A6D">
            <w:pPr>
              <w:jc w:val="center"/>
            </w:pPr>
            <w:bookmarkStart w:id="225" w:name="_Toc102991666"/>
            <w:bookmarkStart w:id="226" w:name="_Toc103002946"/>
            <w:r w:rsidRPr="00351106">
              <w:rPr>
                <w:b/>
                <w:bCs/>
                <w:sz w:val="22"/>
                <w:szCs w:val="22"/>
              </w:rPr>
              <w:t>To Equipment</w:t>
            </w:r>
            <w:bookmarkEnd w:id="225"/>
            <w:bookmarkEnd w:id="226"/>
          </w:p>
        </w:tc>
        <w:tc>
          <w:tcPr>
            <w:tcW w:w="3608" w:type="dxa"/>
            <w:gridSpan w:val="2"/>
            <w:tcBorders>
              <w:left w:val="single" w:sz="4" w:space="0" w:color="auto"/>
              <w:right w:val="single" w:sz="4" w:space="0" w:color="auto"/>
            </w:tcBorders>
            <w:vAlign w:val="center"/>
          </w:tcPr>
          <w:p w:rsidR="00A174F3" w:rsidRPr="00351106" w:rsidRDefault="00A174F3" w:rsidP="00396A6D">
            <w:pPr>
              <w:jc w:val="right"/>
            </w:pPr>
            <w:bookmarkStart w:id="227" w:name="_Toc102991667"/>
            <w:bookmarkStart w:id="228" w:name="_Toc103002947"/>
            <w:proofErr w:type="spellStart"/>
            <w:r w:rsidRPr="00351106">
              <w:t>Thermowells</w:t>
            </w:r>
            <w:bookmarkEnd w:id="227"/>
            <w:bookmarkEnd w:id="228"/>
            <w:proofErr w:type="spellEnd"/>
          </w:p>
        </w:tc>
        <w:tc>
          <w:tcPr>
            <w:tcW w:w="2520" w:type="dxa"/>
            <w:tcBorders>
              <w:left w:val="single" w:sz="4" w:space="0" w:color="auto"/>
            </w:tcBorders>
            <w:vAlign w:val="center"/>
          </w:tcPr>
          <w:p w:rsidR="00A174F3" w:rsidRPr="00351106" w:rsidRDefault="00A174F3" w:rsidP="00396A6D">
            <w:pPr>
              <w:jc w:val="right"/>
              <w:rPr>
                <w:sz w:val="22"/>
                <w:szCs w:val="26"/>
              </w:rPr>
            </w:pPr>
            <w:bookmarkStart w:id="229" w:name="_Toc102991668"/>
            <w:bookmarkStart w:id="230" w:name="_Toc103002948"/>
            <w:r w:rsidRPr="00351106">
              <w:t>Flanged</w:t>
            </w:r>
            <w:bookmarkEnd w:id="229"/>
            <w:bookmarkEnd w:id="230"/>
          </w:p>
        </w:tc>
        <w:tc>
          <w:tcPr>
            <w:tcW w:w="2755" w:type="dxa"/>
            <w:vAlign w:val="center"/>
          </w:tcPr>
          <w:p w:rsidR="00A174F3" w:rsidRPr="00351106" w:rsidRDefault="00A174F3" w:rsidP="00396A6D">
            <w:pPr>
              <w:jc w:val="right"/>
              <w:rPr>
                <w:sz w:val="22"/>
                <w:szCs w:val="26"/>
              </w:rPr>
            </w:pPr>
            <w:bookmarkStart w:id="231" w:name="_Toc102991669"/>
            <w:bookmarkStart w:id="232" w:name="_Toc103002949"/>
            <w:r w:rsidRPr="00351106">
              <w:rPr>
                <w:sz w:val="22"/>
                <w:szCs w:val="26"/>
              </w:rPr>
              <w:t>2in.</w:t>
            </w:r>
            <w:bookmarkEnd w:id="231"/>
            <w:bookmarkEnd w:id="232"/>
          </w:p>
        </w:tc>
      </w:tr>
      <w:tr w:rsidR="00A174F3" w:rsidRPr="00351106" w:rsidTr="00321769">
        <w:trPr>
          <w:trHeight w:hRule="exact" w:val="432"/>
        </w:trPr>
        <w:tc>
          <w:tcPr>
            <w:tcW w:w="1252" w:type="dxa"/>
            <w:vMerge/>
            <w:tcBorders>
              <w:right w:val="single" w:sz="4" w:space="0" w:color="auto"/>
            </w:tcBorders>
            <w:textDirection w:val="btLr"/>
            <w:vAlign w:val="center"/>
          </w:tcPr>
          <w:p w:rsidR="00A174F3" w:rsidRPr="00351106" w:rsidRDefault="00A174F3" w:rsidP="00396A6D"/>
        </w:tc>
        <w:tc>
          <w:tcPr>
            <w:tcW w:w="6128" w:type="dxa"/>
            <w:gridSpan w:val="3"/>
            <w:tcBorders>
              <w:left w:val="single" w:sz="4" w:space="0" w:color="auto"/>
            </w:tcBorders>
            <w:vAlign w:val="center"/>
          </w:tcPr>
          <w:p w:rsidR="00A174F3" w:rsidRPr="00351106" w:rsidRDefault="00A174F3" w:rsidP="00396A6D">
            <w:pPr>
              <w:jc w:val="right"/>
              <w:rPr>
                <w:sz w:val="22"/>
                <w:szCs w:val="26"/>
              </w:rPr>
            </w:pPr>
            <w:bookmarkStart w:id="233" w:name="_Toc102991670"/>
            <w:bookmarkStart w:id="234" w:name="_Toc103002950"/>
            <w:r w:rsidRPr="00351106">
              <w:rPr>
                <w:sz w:val="24"/>
                <w:szCs w:val="28"/>
              </w:rPr>
              <w:t>Pressure instrument and Bourdon tube pressure gauges</w:t>
            </w:r>
            <w:bookmarkEnd w:id="233"/>
            <w:bookmarkEnd w:id="234"/>
          </w:p>
        </w:tc>
        <w:tc>
          <w:tcPr>
            <w:tcW w:w="2755" w:type="dxa"/>
            <w:vAlign w:val="center"/>
          </w:tcPr>
          <w:p w:rsidR="00A174F3" w:rsidRPr="00351106" w:rsidRDefault="00A174F3" w:rsidP="00396A6D">
            <w:pPr>
              <w:jc w:val="right"/>
              <w:rPr>
                <w:sz w:val="22"/>
                <w:szCs w:val="26"/>
              </w:rPr>
            </w:pPr>
            <w:bookmarkStart w:id="235" w:name="_Toc102991671"/>
            <w:bookmarkStart w:id="236" w:name="_Toc103002951"/>
            <w:r w:rsidRPr="00351106">
              <w:rPr>
                <w:sz w:val="22"/>
                <w:szCs w:val="26"/>
              </w:rPr>
              <w:t>2in. Flanged</w:t>
            </w:r>
            <w:bookmarkEnd w:id="235"/>
            <w:bookmarkEnd w:id="236"/>
          </w:p>
        </w:tc>
      </w:tr>
      <w:tr w:rsidR="00A174F3" w:rsidRPr="00351106" w:rsidTr="00321769">
        <w:trPr>
          <w:trHeight w:hRule="exact" w:val="432"/>
        </w:trPr>
        <w:tc>
          <w:tcPr>
            <w:tcW w:w="1252" w:type="dxa"/>
            <w:vMerge/>
            <w:tcBorders>
              <w:right w:val="single" w:sz="4" w:space="0" w:color="auto"/>
            </w:tcBorders>
            <w:textDirection w:val="btLr"/>
            <w:vAlign w:val="center"/>
          </w:tcPr>
          <w:p w:rsidR="00A174F3" w:rsidRPr="00351106" w:rsidRDefault="00A174F3" w:rsidP="00396A6D"/>
        </w:tc>
        <w:tc>
          <w:tcPr>
            <w:tcW w:w="3608" w:type="dxa"/>
            <w:gridSpan w:val="2"/>
            <w:vMerge w:val="restart"/>
            <w:tcBorders>
              <w:left w:val="single" w:sz="4" w:space="0" w:color="auto"/>
              <w:right w:val="single" w:sz="4" w:space="0" w:color="auto"/>
            </w:tcBorders>
            <w:vAlign w:val="center"/>
          </w:tcPr>
          <w:p w:rsidR="00A174F3" w:rsidRPr="00351106" w:rsidRDefault="00A174F3" w:rsidP="00396A6D">
            <w:pPr>
              <w:jc w:val="right"/>
              <w:rPr>
                <w:sz w:val="22"/>
                <w:szCs w:val="26"/>
              </w:rPr>
            </w:pPr>
            <w:bookmarkStart w:id="237" w:name="_Toc102991672"/>
            <w:bookmarkStart w:id="238" w:name="_Toc103002952"/>
            <w:r w:rsidRPr="00351106">
              <w:rPr>
                <w:sz w:val="22"/>
                <w:szCs w:val="26"/>
              </w:rPr>
              <w:t>Displacer</w:t>
            </w:r>
            <w:bookmarkEnd w:id="237"/>
            <w:bookmarkEnd w:id="238"/>
          </w:p>
        </w:tc>
        <w:tc>
          <w:tcPr>
            <w:tcW w:w="2520" w:type="dxa"/>
            <w:tcBorders>
              <w:left w:val="single" w:sz="4" w:space="0" w:color="auto"/>
            </w:tcBorders>
            <w:vAlign w:val="center"/>
          </w:tcPr>
          <w:p w:rsidR="00A174F3" w:rsidRPr="00351106" w:rsidRDefault="00A174F3" w:rsidP="00396A6D">
            <w:pPr>
              <w:jc w:val="right"/>
            </w:pPr>
            <w:bookmarkStart w:id="239" w:name="_Toc102991673"/>
            <w:bookmarkStart w:id="240" w:name="_Toc103002953"/>
            <w:r w:rsidRPr="00351106">
              <w:t>External</w:t>
            </w:r>
            <w:bookmarkEnd w:id="239"/>
            <w:bookmarkEnd w:id="240"/>
          </w:p>
        </w:tc>
        <w:tc>
          <w:tcPr>
            <w:tcW w:w="2755" w:type="dxa"/>
            <w:vAlign w:val="center"/>
          </w:tcPr>
          <w:p w:rsidR="00A174F3" w:rsidRPr="00351106" w:rsidRDefault="00A174F3" w:rsidP="00396A6D">
            <w:pPr>
              <w:jc w:val="right"/>
              <w:rPr>
                <w:sz w:val="22"/>
                <w:szCs w:val="26"/>
              </w:rPr>
            </w:pPr>
            <w:bookmarkStart w:id="241" w:name="_Toc102991674"/>
            <w:bookmarkStart w:id="242" w:name="_Toc103002954"/>
            <w:r w:rsidRPr="00351106">
              <w:rPr>
                <w:sz w:val="22"/>
                <w:szCs w:val="26"/>
              </w:rPr>
              <w:t>2in. Flanged</w:t>
            </w:r>
            <w:bookmarkEnd w:id="241"/>
            <w:bookmarkEnd w:id="242"/>
          </w:p>
        </w:tc>
      </w:tr>
      <w:tr w:rsidR="00A174F3" w:rsidRPr="00351106" w:rsidTr="00321769">
        <w:trPr>
          <w:trHeight w:hRule="exact" w:val="432"/>
        </w:trPr>
        <w:tc>
          <w:tcPr>
            <w:tcW w:w="1252" w:type="dxa"/>
            <w:vMerge/>
            <w:tcBorders>
              <w:right w:val="single" w:sz="4" w:space="0" w:color="auto"/>
            </w:tcBorders>
            <w:textDirection w:val="btLr"/>
            <w:vAlign w:val="center"/>
          </w:tcPr>
          <w:p w:rsidR="00A174F3" w:rsidRPr="00351106" w:rsidRDefault="00A174F3" w:rsidP="00396A6D"/>
        </w:tc>
        <w:tc>
          <w:tcPr>
            <w:tcW w:w="3608" w:type="dxa"/>
            <w:gridSpan w:val="2"/>
            <w:vMerge/>
            <w:tcBorders>
              <w:left w:val="single" w:sz="4" w:space="0" w:color="auto"/>
              <w:right w:val="single" w:sz="4" w:space="0" w:color="auto"/>
            </w:tcBorders>
            <w:vAlign w:val="center"/>
          </w:tcPr>
          <w:p w:rsidR="00A174F3" w:rsidRPr="00351106" w:rsidRDefault="00A174F3" w:rsidP="00396A6D">
            <w:pPr>
              <w:jc w:val="right"/>
              <w:rPr>
                <w:sz w:val="22"/>
                <w:szCs w:val="26"/>
              </w:rPr>
            </w:pPr>
          </w:p>
        </w:tc>
        <w:tc>
          <w:tcPr>
            <w:tcW w:w="2520" w:type="dxa"/>
            <w:tcBorders>
              <w:left w:val="single" w:sz="4" w:space="0" w:color="auto"/>
            </w:tcBorders>
            <w:vAlign w:val="center"/>
          </w:tcPr>
          <w:p w:rsidR="00A174F3" w:rsidRPr="00351106" w:rsidRDefault="00A174F3" w:rsidP="00396A6D">
            <w:pPr>
              <w:jc w:val="right"/>
            </w:pPr>
            <w:bookmarkStart w:id="243" w:name="_Toc102991675"/>
            <w:bookmarkStart w:id="244" w:name="_Toc103002955"/>
            <w:r w:rsidRPr="00351106">
              <w:t>Internal</w:t>
            </w:r>
            <w:bookmarkEnd w:id="243"/>
            <w:bookmarkEnd w:id="244"/>
          </w:p>
        </w:tc>
        <w:tc>
          <w:tcPr>
            <w:tcW w:w="2755" w:type="dxa"/>
            <w:vAlign w:val="center"/>
          </w:tcPr>
          <w:p w:rsidR="00A174F3" w:rsidRPr="00351106" w:rsidRDefault="00A174F3" w:rsidP="00396A6D">
            <w:pPr>
              <w:jc w:val="right"/>
              <w:rPr>
                <w:sz w:val="22"/>
                <w:szCs w:val="26"/>
              </w:rPr>
            </w:pPr>
            <w:bookmarkStart w:id="245" w:name="_Toc102991676"/>
            <w:bookmarkStart w:id="246" w:name="_Toc103002956"/>
            <w:r w:rsidRPr="00351106">
              <w:rPr>
                <w:sz w:val="22"/>
                <w:szCs w:val="26"/>
              </w:rPr>
              <w:t>4in. Flanged</w:t>
            </w:r>
            <w:bookmarkEnd w:id="245"/>
            <w:bookmarkEnd w:id="246"/>
          </w:p>
        </w:tc>
      </w:tr>
      <w:tr w:rsidR="00A174F3" w:rsidRPr="00351106" w:rsidTr="00321769">
        <w:trPr>
          <w:trHeight w:hRule="exact" w:val="432"/>
        </w:trPr>
        <w:tc>
          <w:tcPr>
            <w:tcW w:w="1252" w:type="dxa"/>
            <w:vMerge/>
            <w:tcBorders>
              <w:right w:val="single" w:sz="4" w:space="0" w:color="auto"/>
            </w:tcBorders>
            <w:textDirection w:val="btLr"/>
            <w:vAlign w:val="center"/>
          </w:tcPr>
          <w:p w:rsidR="00A174F3" w:rsidRPr="00351106" w:rsidRDefault="00A174F3" w:rsidP="00396A6D"/>
        </w:tc>
        <w:tc>
          <w:tcPr>
            <w:tcW w:w="3608" w:type="dxa"/>
            <w:gridSpan w:val="2"/>
            <w:vMerge w:val="restart"/>
            <w:tcBorders>
              <w:left w:val="single" w:sz="4" w:space="0" w:color="auto"/>
              <w:right w:val="single" w:sz="4" w:space="0" w:color="auto"/>
            </w:tcBorders>
            <w:vAlign w:val="center"/>
          </w:tcPr>
          <w:p w:rsidR="00A174F3" w:rsidRPr="00351106" w:rsidRDefault="00A174F3" w:rsidP="00396A6D">
            <w:pPr>
              <w:jc w:val="right"/>
              <w:rPr>
                <w:sz w:val="22"/>
                <w:szCs w:val="26"/>
              </w:rPr>
            </w:pPr>
            <w:bookmarkStart w:id="247" w:name="_Toc102991677"/>
            <w:bookmarkStart w:id="248" w:name="_Toc103002957"/>
            <w:r w:rsidRPr="00351106">
              <w:rPr>
                <w:sz w:val="22"/>
                <w:szCs w:val="26"/>
              </w:rPr>
              <w:t>level switch</w:t>
            </w:r>
            <w:bookmarkEnd w:id="247"/>
            <w:bookmarkEnd w:id="248"/>
          </w:p>
        </w:tc>
        <w:tc>
          <w:tcPr>
            <w:tcW w:w="2520" w:type="dxa"/>
            <w:tcBorders>
              <w:left w:val="single" w:sz="4" w:space="0" w:color="auto"/>
            </w:tcBorders>
            <w:vAlign w:val="center"/>
          </w:tcPr>
          <w:p w:rsidR="00A174F3" w:rsidRPr="00351106" w:rsidRDefault="00A174F3" w:rsidP="00396A6D">
            <w:pPr>
              <w:jc w:val="right"/>
            </w:pPr>
            <w:bookmarkStart w:id="249" w:name="_Toc102991678"/>
            <w:bookmarkStart w:id="250" w:name="_Toc103002958"/>
            <w:r w:rsidRPr="00351106">
              <w:t>External</w:t>
            </w:r>
            <w:bookmarkEnd w:id="249"/>
            <w:bookmarkEnd w:id="250"/>
          </w:p>
        </w:tc>
        <w:tc>
          <w:tcPr>
            <w:tcW w:w="2755" w:type="dxa"/>
            <w:vAlign w:val="center"/>
          </w:tcPr>
          <w:p w:rsidR="00A174F3" w:rsidRPr="00351106" w:rsidRDefault="00A174F3" w:rsidP="00396A6D">
            <w:pPr>
              <w:jc w:val="right"/>
              <w:rPr>
                <w:sz w:val="22"/>
                <w:szCs w:val="26"/>
              </w:rPr>
            </w:pPr>
            <w:bookmarkStart w:id="251" w:name="_Toc102991679"/>
            <w:bookmarkStart w:id="252" w:name="_Toc103002959"/>
            <w:r w:rsidRPr="00351106">
              <w:rPr>
                <w:sz w:val="22"/>
                <w:szCs w:val="26"/>
              </w:rPr>
              <w:t>2in. Flanged</w:t>
            </w:r>
            <w:bookmarkEnd w:id="251"/>
            <w:bookmarkEnd w:id="252"/>
          </w:p>
        </w:tc>
      </w:tr>
      <w:tr w:rsidR="00A174F3" w:rsidRPr="00351106" w:rsidTr="00321769">
        <w:trPr>
          <w:trHeight w:hRule="exact" w:val="432"/>
        </w:trPr>
        <w:tc>
          <w:tcPr>
            <w:tcW w:w="1252" w:type="dxa"/>
            <w:vMerge/>
            <w:tcBorders>
              <w:right w:val="single" w:sz="4" w:space="0" w:color="auto"/>
            </w:tcBorders>
            <w:textDirection w:val="btLr"/>
            <w:vAlign w:val="center"/>
          </w:tcPr>
          <w:p w:rsidR="00A174F3" w:rsidRPr="00351106" w:rsidRDefault="00A174F3" w:rsidP="00396A6D"/>
        </w:tc>
        <w:tc>
          <w:tcPr>
            <w:tcW w:w="3608" w:type="dxa"/>
            <w:gridSpan w:val="2"/>
            <w:vMerge/>
            <w:tcBorders>
              <w:left w:val="single" w:sz="4" w:space="0" w:color="auto"/>
              <w:right w:val="single" w:sz="4" w:space="0" w:color="auto"/>
            </w:tcBorders>
            <w:vAlign w:val="center"/>
          </w:tcPr>
          <w:p w:rsidR="00A174F3" w:rsidRPr="00351106" w:rsidRDefault="00A174F3" w:rsidP="00396A6D">
            <w:pPr>
              <w:jc w:val="right"/>
              <w:rPr>
                <w:sz w:val="22"/>
                <w:szCs w:val="26"/>
              </w:rPr>
            </w:pPr>
          </w:p>
        </w:tc>
        <w:tc>
          <w:tcPr>
            <w:tcW w:w="2520" w:type="dxa"/>
            <w:tcBorders>
              <w:left w:val="single" w:sz="4" w:space="0" w:color="auto"/>
            </w:tcBorders>
            <w:vAlign w:val="center"/>
          </w:tcPr>
          <w:p w:rsidR="00A174F3" w:rsidRPr="00351106" w:rsidRDefault="00A174F3" w:rsidP="00396A6D">
            <w:pPr>
              <w:jc w:val="right"/>
            </w:pPr>
            <w:bookmarkStart w:id="253" w:name="_Toc102991680"/>
            <w:bookmarkStart w:id="254" w:name="_Toc103002960"/>
            <w:r w:rsidRPr="00351106">
              <w:t>Internal</w:t>
            </w:r>
            <w:bookmarkEnd w:id="253"/>
            <w:bookmarkEnd w:id="254"/>
          </w:p>
        </w:tc>
        <w:tc>
          <w:tcPr>
            <w:tcW w:w="2755" w:type="dxa"/>
            <w:vAlign w:val="center"/>
          </w:tcPr>
          <w:p w:rsidR="00A174F3" w:rsidRPr="00351106" w:rsidRDefault="00A174F3" w:rsidP="00396A6D">
            <w:pPr>
              <w:jc w:val="right"/>
              <w:rPr>
                <w:sz w:val="22"/>
                <w:szCs w:val="26"/>
              </w:rPr>
            </w:pPr>
            <w:bookmarkStart w:id="255" w:name="_Toc102991681"/>
            <w:bookmarkStart w:id="256" w:name="_Toc103002961"/>
            <w:r w:rsidRPr="00351106">
              <w:rPr>
                <w:sz w:val="22"/>
                <w:szCs w:val="26"/>
              </w:rPr>
              <w:t>4in. Flanged</w:t>
            </w:r>
            <w:bookmarkEnd w:id="255"/>
            <w:bookmarkEnd w:id="256"/>
          </w:p>
        </w:tc>
      </w:tr>
      <w:tr w:rsidR="00A174F3" w:rsidRPr="00351106" w:rsidTr="00321769">
        <w:trPr>
          <w:trHeight w:hRule="exact" w:val="432"/>
        </w:trPr>
        <w:tc>
          <w:tcPr>
            <w:tcW w:w="1252" w:type="dxa"/>
            <w:vMerge/>
            <w:tcBorders>
              <w:right w:val="single" w:sz="4" w:space="0" w:color="auto"/>
            </w:tcBorders>
            <w:textDirection w:val="btLr"/>
            <w:vAlign w:val="center"/>
          </w:tcPr>
          <w:p w:rsidR="00A174F3" w:rsidRPr="00351106" w:rsidRDefault="00A174F3" w:rsidP="00396A6D"/>
        </w:tc>
        <w:tc>
          <w:tcPr>
            <w:tcW w:w="6128" w:type="dxa"/>
            <w:gridSpan w:val="3"/>
            <w:tcBorders>
              <w:left w:val="single" w:sz="4" w:space="0" w:color="auto"/>
            </w:tcBorders>
            <w:vAlign w:val="center"/>
          </w:tcPr>
          <w:p w:rsidR="00A174F3" w:rsidRPr="00351106" w:rsidRDefault="00A174F3" w:rsidP="00396A6D">
            <w:pPr>
              <w:jc w:val="right"/>
              <w:rPr>
                <w:sz w:val="24"/>
                <w:szCs w:val="28"/>
              </w:rPr>
            </w:pPr>
            <w:bookmarkStart w:id="257" w:name="_Toc102991682"/>
            <w:bookmarkStart w:id="258" w:name="_Toc103002962"/>
            <w:r w:rsidRPr="00351106">
              <w:rPr>
                <w:sz w:val="24"/>
                <w:szCs w:val="28"/>
              </w:rPr>
              <w:t>Differential pressure</w:t>
            </w:r>
            <w:bookmarkEnd w:id="257"/>
            <w:bookmarkEnd w:id="258"/>
          </w:p>
        </w:tc>
        <w:tc>
          <w:tcPr>
            <w:tcW w:w="2755" w:type="dxa"/>
            <w:vAlign w:val="center"/>
          </w:tcPr>
          <w:p w:rsidR="00A174F3" w:rsidRPr="00351106" w:rsidRDefault="00A174F3" w:rsidP="00396A6D">
            <w:pPr>
              <w:jc w:val="right"/>
              <w:rPr>
                <w:sz w:val="22"/>
                <w:szCs w:val="26"/>
              </w:rPr>
            </w:pPr>
            <w:bookmarkStart w:id="259" w:name="_Toc102991683"/>
            <w:bookmarkStart w:id="260" w:name="_Toc103002963"/>
            <w:r w:rsidRPr="00351106">
              <w:rPr>
                <w:sz w:val="22"/>
                <w:szCs w:val="26"/>
              </w:rPr>
              <w:t>2in. Flanged*</w:t>
            </w:r>
            <w:r w:rsidRPr="00351106">
              <w:rPr>
                <w:sz w:val="22"/>
                <w:szCs w:val="26"/>
                <w:vertAlign w:val="superscript"/>
              </w:rPr>
              <w:t>3</w:t>
            </w:r>
            <w:bookmarkEnd w:id="259"/>
            <w:bookmarkEnd w:id="260"/>
          </w:p>
        </w:tc>
      </w:tr>
      <w:tr w:rsidR="00A174F3" w:rsidRPr="00351106" w:rsidTr="00321769">
        <w:trPr>
          <w:trHeight w:hRule="exact" w:val="432"/>
        </w:trPr>
        <w:tc>
          <w:tcPr>
            <w:tcW w:w="1252" w:type="dxa"/>
            <w:vMerge/>
            <w:tcBorders>
              <w:right w:val="single" w:sz="4" w:space="0" w:color="auto"/>
            </w:tcBorders>
            <w:textDirection w:val="btLr"/>
            <w:vAlign w:val="center"/>
          </w:tcPr>
          <w:p w:rsidR="00A174F3" w:rsidRPr="00351106" w:rsidRDefault="00A174F3" w:rsidP="00396A6D"/>
        </w:tc>
        <w:tc>
          <w:tcPr>
            <w:tcW w:w="6128" w:type="dxa"/>
            <w:gridSpan w:val="3"/>
            <w:tcBorders>
              <w:left w:val="single" w:sz="4" w:space="0" w:color="auto"/>
            </w:tcBorders>
            <w:vAlign w:val="center"/>
          </w:tcPr>
          <w:p w:rsidR="00A174F3" w:rsidRPr="00351106" w:rsidRDefault="00A174F3" w:rsidP="00396A6D">
            <w:pPr>
              <w:jc w:val="right"/>
              <w:rPr>
                <w:sz w:val="22"/>
                <w:szCs w:val="26"/>
              </w:rPr>
            </w:pPr>
            <w:bookmarkStart w:id="261" w:name="_Toc102991684"/>
            <w:bookmarkStart w:id="262" w:name="_Toc103002964"/>
            <w:r w:rsidRPr="00351106">
              <w:rPr>
                <w:sz w:val="22"/>
                <w:szCs w:val="26"/>
              </w:rPr>
              <w:t>Gauge Glasses</w:t>
            </w:r>
            <w:bookmarkEnd w:id="261"/>
            <w:bookmarkEnd w:id="262"/>
          </w:p>
        </w:tc>
        <w:tc>
          <w:tcPr>
            <w:tcW w:w="2755" w:type="dxa"/>
            <w:vAlign w:val="center"/>
          </w:tcPr>
          <w:p w:rsidR="00A174F3" w:rsidRPr="00351106" w:rsidRDefault="00A174F3" w:rsidP="00396A6D">
            <w:pPr>
              <w:jc w:val="right"/>
              <w:rPr>
                <w:sz w:val="22"/>
                <w:szCs w:val="26"/>
              </w:rPr>
            </w:pPr>
            <w:bookmarkStart w:id="263" w:name="_Toc102991685"/>
            <w:bookmarkStart w:id="264" w:name="_Toc103002965"/>
            <w:r w:rsidRPr="00351106">
              <w:rPr>
                <w:sz w:val="22"/>
                <w:szCs w:val="26"/>
              </w:rPr>
              <w:t>2in. Flanged</w:t>
            </w:r>
            <w:bookmarkEnd w:id="263"/>
            <w:bookmarkEnd w:id="264"/>
          </w:p>
        </w:tc>
      </w:tr>
      <w:tr w:rsidR="00A174F3" w:rsidRPr="00351106" w:rsidTr="00321769">
        <w:trPr>
          <w:trHeight w:hRule="exact" w:val="432"/>
        </w:trPr>
        <w:tc>
          <w:tcPr>
            <w:tcW w:w="1252" w:type="dxa"/>
            <w:vMerge/>
            <w:tcBorders>
              <w:right w:val="single" w:sz="4" w:space="0" w:color="auto"/>
            </w:tcBorders>
            <w:textDirection w:val="btLr"/>
            <w:vAlign w:val="center"/>
          </w:tcPr>
          <w:p w:rsidR="00A174F3" w:rsidRPr="00351106" w:rsidRDefault="00A174F3" w:rsidP="00396A6D"/>
        </w:tc>
        <w:tc>
          <w:tcPr>
            <w:tcW w:w="6128" w:type="dxa"/>
            <w:gridSpan w:val="3"/>
            <w:tcBorders>
              <w:left w:val="single" w:sz="4" w:space="0" w:color="auto"/>
            </w:tcBorders>
            <w:vAlign w:val="center"/>
          </w:tcPr>
          <w:p w:rsidR="00A174F3" w:rsidRPr="00351106" w:rsidRDefault="00A174F3" w:rsidP="00396A6D">
            <w:pPr>
              <w:jc w:val="right"/>
              <w:rPr>
                <w:sz w:val="22"/>
                <w:szCs w:val="26"/>
              </w:rPr>
            </w:pPr>
            <w:bookmarkStart w:id="265" w:name="_Toc102991686"/>
            <w:bookmarkStart w:id="266" w:name="_Toc103002966"/>
            <w:r w:rsidRPr="00351106">
              <w:rPr>
                <w:sz w:val="22"/>
                <w:szCs w:val="26"/>
              </w:rPr>
              <w:t>Magnetic Level</w:t>
            </w:r>
            <w:bookmarkEnd w:id="265"/>
            <w:bookmarkEnd w:id="266"/>
          </w:p>
        </w:tc>
        <w:tc>
          <w:tcPr>
            <w:tcW w:w="2755" w:type="dxa"/>
            <w:vAlign w:val="center"/>
          </w:tcPr>
          <w:p w:rsidR="00A174F3" w:rsidRPr="00351106" w:rsidRDefault="00A174F3" w:rsidP="00396A6D">
            <w:pPr>
              <w:jc w:val="right"/>
              <w:rPr>
                <w:sz w:val="22"/>
                <w:szCs w:val="26"/>
              </w:rPr>
            </w:pPr>
            <w:bookmarkStart w:id="267" w:name="_Toc102991687"/>
            <w:bookmarkStart w:id="268" w:name="_Toc103002967"/>
            <w:r w:rsidRPr="00351106">
              <w:rPr>
                <w:sz w:val="22"/>
                <w:szCs w:val="26"/>
              </w:rPr>
              <w:t>2in. Flanged</w:t>
            </w:r>
            <w:bookmarkEnd w:id="267"/>
            <w:bookmarkEnd w:id="268"/>
          </w:p>
        </w:tc>
      </w:tr>
      <w:tr w:rsidR="00A174F3" w:rsidRPr="00351106" w:rsidTr="00321769">
        <w:trPr>
          <w:trHeight w:hRule="exact" w:val="432"/>
        </w:trPr>
        <w:tc>
          <w:tcPr>
            <w:tcW w:w="1252" w:type="dxa"/>
            <w:vMerge w:val="restart"/>
            <w:tcBorders>
              <w:right w:val="single" w:sz="4" w:space="0" w:color="auto"/>
            </w:tcBorders>
            <w:textDirection w:val="btLr"/>
            <w:vAlign w:val="center"/>
          </w:tcPr>
          <w:p w:rsidR="00A174F3" w:rsidRPr="00351106" w:rsidRDefault="00A174F3" w:rsidP="00396A6D">
            <w:pPr>
              <w:jc w:val="center"/>
            </w:pPr>
            <w:bookmarkStart w:id="269" w:name="_Toc102991688"/>
            <w:bookmarkStart w:id="270" w:name="_Toc103002968"/>
            <w:r w:rsidRPr="00351106">
              <w:rPr>
                <w:b/>
                <w:bCs/>
                <w:sz w:val="22"/>
                <w:szCs w:val="22"/>
              </w:rPr>
              <w:lastRenderedPageBreak/>
              <w:t>STAND PIPE</w:t>
            </w:r>
            <w:bookmarkEnd w:id="269"/>
            <w:bookmarkEnd w:id="270"/>
          </w:p>
        </w:tc>
        <w:tc>
          <w:tcPr>
            <w:tcW w:w="3608" w:type="dxa"/>
            <w:gridSpan w:val="2"/>
            <w:tcBorders>
              <w:left w:val="single" w:sz="4" w:space="0" w:color="auto"/>
              <w:right w:val="single" w:sz="4" w:space="0" w:color="auto"/>
            </w:tcBorders>
            <w:vAlign w:val="center"/>
          </w:tcPr>
          <w:p w:rsidR="00A174F3" w:rsidRPr="00351106" w:rsidRDefault="00A174F3" w:rsidP="00396A6D">
            <w:pPr>
              <w:jc w:val="right"/>
              <w:rPr>
                <w:sz w:val="22"/>
                <w:szCs w:val="26"/>
              </w:rPr>
            </w:pPr>
            <w:bookmarkStart w:id="271" w:name="_Toc102991689"/>
            <w:bookmarkStart w:id="272" w:name="_Toc103002969"/>
            <w:r w:rsidRPr="00351106">
              <w:rPr>
                <w:sz w:val="22"/>
                <w:szCs w:val="26"/>
              </w:rPr>
              <w:t>Displacer</w:t>
            </w:r>
            <w:bookmarkEnd w:id="271"/>
            <w:bookmarkEnd w:id="272"/>
          </w:p>
        </w:tc>
        <w:tc>
          <w:tcPr>
            <w:tcW w:w="2520" w:type="dxa"/>
            <w:tcBorders>
              <w:left w:val="single" w:sz="4" w:space="0" w:color="auto"/>
            </w:tcBorders>
            <w:vAlign w:val="center"/>
          </w:tcPr>
          <w:p w:rsidR="00A174F3" w:rsidRPr="00351106" w:rsidRDefault="00A174F3" w:rsidP="00396A6D">
            <w:pPr>
              <w:jc w:val="right"/>
            </w:pPr>
            <w:bookmarkStart w:id="273" w:name="_Toc102991690"/>
            <w:bookmarkStart w:id="274" w:name="_Toc103002970"/>
            <w:r w:rsidRPr="00351106">
              <w:t>External</w:t>
            </w:r>
            <w:bookmarkEnd w:id="273"/>
            <w:bookmarkEnd w:id="274"/>
          </w:p>
        </w:tc>
        <w:tc>
          <w:tcPr>
            <w:tcW w:w="2755" w:type="dxa"/>
            <w:vAlign w:val="center"/>
          </w:tcPr>
          <w:p w:rsidR="00A174F3" w:rsidRPr="00351106" w:rsidRDefault="00A174F3" w:rsidP="00396A6D">
            <w:pPr>
              <w:jc w:val="right"/>
              <w:rPr>
                <w:sz w:val="22"/>
                <w:szCs w:val="26"/>
              </w:rPr>
            </w:pPr>
            <w:bookmarkStart w:id="275" w:name="_Toc102991691"/>
            <w:bookmarkStart w:id="276" w:name="_Toc103002971"/>
            <w:r w:rsidRPr="00351106">
              <w:rPr>
                <w:sz w:val="22"/>
                <w:szCs w:val="26"/>
              </w:rPr>
              <w:t>2 in. Flanged</w:t>
            </w:r>
            <w:bookmarkEnd w:id="275"/>
            <w:bookmarkEnd w:id="276"/>
          </w:p>
        </w:tc>
      </w:tr>
      <w:tr w:rsidR="00A174F3" w:rsidRPr="00351106" w:rsidTr="00321769">
        <w:trPr>
          <w:trHeight w:hRule="exact" w:val="432"/>
        </w:trPr>
        <w:tc>
          <w:tcPr>
            <w:tcW w:w="1252" w:type="dxa"/>
            <w:vMerge/>
            <w:tcBorders>
              <w:right w:val="single" w:sz="4" w:space="0" w:color="auto"/>
            </w:tcBorders>
            <w:textDirection w:val="btLr"/>
            <w:vAlign w:val="center"/>
          </w:tcPr>
          <w:p w:rsidR="00A174F3" w:rsidRPr="00351106" w:rsidRDefault="00A174F3" w:rsidP="00396A6D"/>
        </w:tc>
        <w:tc>
          <w:tcPr>
            <w:tcW w:w="3608" w:type="dxa"/>
            <w:gridSpan w:val="2"/>
            <w:tcBorders>
              <w:left w:val="single" w:sz="4" w:space="0" w:color="auto"/>
              <w:right w:val="single" w:sz="4" w:space="0" w:color="auto"/>
            </w:tcBorders>
            <w:vAlign w:val="center"/>
          </w:tcPr>
          <w:p w:rsidR="00A174F3" w:rsidRPr="00351106" w:rsidRDefault="00A174F3" w:rsidP="00396A6D">
            <w:pPr>
              <w:jc w:val="right"/>
              <w:rPr>
                <w:sz w:val="22"/>
                <w:szCs w:val="22"/>
              </w:rPr>
            </w:pPr>
            <w:bookmarkStart w:id="277" w:name="_Toc102991692"/>
            <w:bookmarkStart w:id="278" w:name="_Toc103002972"/>
            <w:r w:rsidRPr="00351106">
              <w:rPr>
                <w:sz w:val="22"/>
                <w:szCs w:val="22"/>
              </w:rPr>
              <w:t>level switch</w:t>
            </w:r>
            <w:bookmarkEnd w:id="277"/>
            <w:bookmarkEnd w:id="278"/>
          </w:p>
        </w:tc>
        <w:tc>
          <w:tcPr>
            <w:tcW w:w="2520" w:type="dxa"/>
            <w:tcBorders>
              <w:left w:val="single" w:sz="4" w:space="0" w:color="auto"/>
            </w:tcBorders>
            <w:vAlign w:val="center"/>
          </w:tcPr>
          <w:p w:rsidR="00A174F3" w:rsidRPr="00351106" w:rsidRDefault="00A174F3" w:rsidP="00396A6D">
            <w:pPr>
              <w:jc w:val="right"/>
            </w:pPr>
            <w:bookmarkStart w:id="279" w:name="_Toc102991693"/>
            <w:bookmarkStart w:id="280" w:name="_Toc103002973"/>
            <w:r w:rsidRPr="00351106">
              <w:t>External</w:t>
            </w:r>
            <w:bookmarkEnd w:id="279"/>
            <w:bookmarkEnd w:id="280"/>
          </w:p>
        </w:tc>
        <w:tc>
          <w:tcPr>
            <w:tcW w:w="2755" w:type="dxa"/>
            <w:vAlign w:val="center"/>
          </w:tcPr>
          <w:p w:rsidR="00A174F3" w:rsidRPr="00351106" w:rsidRDefault="00A174F3" w:rsidP="00396A6D">
            <w:pPr>
              <w:jc w:val="right"/>
              <w:rPr>
                <w:sz w:val="22"/>
                <w:szCs w:val="26"/>
              </w:rPr>
            </w:pPr>
            <w:bookmarkStart w:id="281" w:name="_Toc102991694"/>
            <w:bookmarkStart w:id="282" w:name="_Toc103002974"/>
            <w:r w:rsidRPr="00351106">
              <w:rPr>
                <w:sz w:val="22"/>
                <w:szCs w:val="26"/>
              </w:rPr>
              <w:t>2 in. Flanged</w:t>
            </w:r>
            <w:bookmarkEnd w:id="281"/>
            <w:bookmarkEnd w:id="282"/>
          </w:p>
        </w:tc>
      </w:tr>
      <w:tr w:rsidR="00A174F3" w:rsidRPr="00351106" w:rsidTr="00321769">
        <w:trPr>
          <w:trHeight w:hRule="exact" w:val="432"/>
        </w:trPr>
        <w:tc>
          <w:tcPr>
            <w:tcW w:w="1252" w:type="dxa"/>
            <w:vMerge/>
            <w:tcBorders>
              <w:right w:val="single" w:sz="4" w:space="0" w:color="auto"/>
            </w:tcBorders>
            <w:textDirection w:val="btLr"/>
            <w:vAlign w:val="center"/>
          </w:tcPr>
          <w:p w:rsidR="00A174F3" w:rsidRPr="00351106" w:rsidRDefault="00A174F3" w:rsidP="00396A6D"/>
        </w:tc>
        <w:tc>
          <w:tcPr>
            <w:tcW w:w="6128" w:type="dxa"/>
            <w:gridSpan w:val="3"/>
            <w:tcBorders>
              <w:left w:val="single" w:sz="4" w:space="0" w:color="auto"/>
            </w:tcBorders>
            <w:vAlign w:val="center"/>
          </w:tcPr>
          <w:p w:rsidR="00A174F3" w:rsidRPr="00351106" w:rsidRDefault="00A174F3" w:rsidP="00396A6D">
            <w:pPr>
              <w:jc w:val="right"/>
              <w:rPr>
                <w:sz w:val="24"/>
                <w:szCs w:val="28"/>
              </w:rPr>
            </w:pPr>
            <w:bookmarkStart w:id="283" w:name="_Toc102991695"/>
            <w:bookmarkStart w:id="284" w:name="_Toc103002975"/>
            <w:r w:rsidRPr="00351106">
              <w:rPr>
                <w:sz w:val="24"/>
                <w:szCs w:val="28"/>
              </w:rPr>
              <w:t>Differential pressure</w:t>
            </w:r>
            <w:bookmarkEnd w:id="283"/>
            <w:bookmarkEnd w:id="284"/>
          </w:p>
        </w:tc>
        <w:tc>
          <w:tcPr>
            <w:tcW w:w="2755" w:type="dxa"/>
            <w:vAlign w:val="center"/>
          </w:tcPr>
          <w:p w:rsidR="00A174F3" w:rsidRPr="00351106" w:rsidRDefault="00A174F3" w:rsidP="00396A6D">
            <w:pPr>
              <w:jc w:val="right"/>
              <w:rPr>
                <w:sz w:val="22"/>
                <w:szCs w:val="26"/>
              </w:rPr>
            </w:pPr>
            <w:bookmarkStart w:id="285" w:name="_Toc102991696"/>
            <w:bookmarkStart w:id="286" w:name="_Toc103002976"/>
            <w:r w:rsidRPr="00351106">
              <w:rPr>
                <w:sz w:val="22"/>
                <w:szCs w:val="26"/>
              </w:rPr>
              <w:t>2in. Flanged</w:t>
            </w:r>
            <w:bookmarkEnd w:id="285"/>
            <w:bookmarkEnd w:id="286"/>
          </w:p>
        </w:tc>
      </w:tr>
      <w:tr w:rsidR="00A174F3" w:rsidRPr="00351106" w:rsidTr="00321769">
        <w:trPr>
          <w:trHeight w:hRule="exact" w:val="432"/>
        </w:trPr>
        <w:tc>
          <w:tcPr>
            <w:tcW w:w="1252" w:type="dxa"/>
            <w:vMerge/>
            <w:tcBorders>
              <w:right w:val="single" w:sz="4" w:space="0" w:color="auto"/>
            </w:tcBorders>
            <w:textDirection w:val="btLr"/>
            <w:vAlign w:val="center"/>
          </w:tcPr>
          <w:p w:rsidR="00A174F3" w:rsidRPr="00351106" w:rsidRDefault="00A174F3" w:rsidP="00396A6D"/>
        </w:tc>
        <w:tc>
          <w:tcPr>
            <w:tcW w:w="6128" w:type="dxa"/>
            <w:gridSpan w:val="3"/>
            <w:tcBorders>
              <w:left w:val="single" w:sz="4" w:space="0" w:color="auto"/>
            </w:tcBorders>
            <w:vAlign w:val="center"/>
          </w:tcPr>
          <w:p w:rsidR="00A174F3" w:rsidRPr="00351106" w:rsidRDefault="00A174F3" w:rsidP="00396A6D">
            <w:pPr>
              <w:jc w:val="right"/>
              <w:rPr>
                <w:sz w:val="24"/>
                <w:szCs w:val="28"/>
              </w:rPr>
            </w:pPr>
            <w:bookmarkStart w:id="287" w:name="_Toc102991697"/>
            <w:bookmarkStart w:id="288" w:name="_Toc103002977"/>
            <w:r w:rsidRPr="00351106">
              <w:rPr>
                <w:sz w:val="24"/>
                <w:szCs w:val="28"/>
              </w:rPr>
              <w:t>Gauge Glasses</w:t>
            </w:r>
            <w:bookmarkEnd w:id="287"/>
            <w:bookmarkEnd w:id="288"/>
          </w:p>
        </w:tc>
        <w:tc>
          <w:tcPr>
            <w:tcW w:w="2755" w:type="dxa"/>
            <w:vAlign w:val="center"/>
          </w:tcPr>
          <w:p w:rsidR="00A174F3" w:rsidRPr="00351106" w:rsidRDefault="00A174F3" w:rsidP="00396A6D">
            <w:pPr>
              <w:jc w:val="right"/>
              <w:rPr>
                <w:sz w:val="22"/>
                <w:szCs w:val="26"/>
              </w:rPr>
            </w:pPr>
            <w:bookmarkStart w:id="289" w:name="_Toc102991698"/>
            <w:bookmarkStart w:id="290" w:name="_Toc103002978"/>
            <w:r w:rsidRPr="00351106">
              <w:rPr>
                <w:sz w:val="22"/>
                <w:szCs w:val="26"/>
              </w:rPr>
              <w:t>2in. Flanged</w:t>
            </w:r>
            <w:bookmarkEnd w:id="289"/>
            <w:bookmarkEnd w:id="290"/>
          </w:p>
        </w:tc>
      </w:tr>
      <w:tr w:rsidR="00A174F3" w:rsidRPr="00351106" w:rsidTr="00321769">
        <w:trPr>
          <w:trHeight w:hRule="exact" w:val="432"/>
        </w:trPr>
        <w:tc>
          <w:tcPr>
            <w:tcW w:w="1252" w:type="dxa"/>
            <w:vMerge/>
            <w:tcBorders>
              <w:right w:val="single" w:sz="4" w:space="0" w:color="auto"/>
            </w:tcBorders>
            <w:textDirection w:val="btLr"/>
            <w:vAlign w:val="center"/>
          </w:tcPr>
          <w:p w:rsidR="00A174F3" w:rsidRPr="00351106" w:rsidRDefault="00A174F3" w:rsidP="00396A6D"/>
        </w:tc>
        <w:tc>
          <w:tcPr>
            <w:tcW w:w="6128" w:type="dxa"/>
            <w:gridSpan w:val="3"/>
            <w:tcBorders>
              <w:left w:val="single" w:sz="4" w:space="0" w:color="auto"/>
            </w:tcBorders>
            <w:vAlign w:val="center"/>
          </w:tcPr>
          <w:p w:rsidR="00A174F3" w:rsidRPr="00351106" w:rsidRDefault="00A174F3" w:rsidP="00396A6D">
            <w:pPr>
              <w:jc w:val="right"/>
              <w:rPr>
                <w:sz w:val="24"/>
                <w:szCs w:val="28"/>
              </w:rPr>
            </w:pPr>
            <w:bookmarkStart w:id="291" w:name="_Toc102991699"/>
            <w:bookmarkStart w:id="292" w:name="_Toc103002979"/>
            <w:r w:rsidRPr="00351106">
              <w:rPr>
                <w:sz w:val="24"/>
                <w:szCs w:val="28"/>
              </w:rPr>
              <w:t>Magnetic Level</w:t>
            </w:r>
            <w:bookmarkEnd w:id="291"/>
            <w:bookmarkEnd w:id="292"/>
          </w:p>
        </w:tc>
        <w:tc>
          <w:tcPr>
            <w:tcW w:w="2755" w:type="dxa"/>
            <w:vAlign w:val="center"/>
          </w:tcPr>
          <w:p w:rsidR="00A174F3" w:rsidRPr="00351106" w:rsidRDefault="00A174F3" w:rsidP="00396A6D">
            <w:pPr>
              <w:jc w:val="right"/>
              <w:rPr>
                <w:sz w:val="22"/>
                <w:szCs w:val="26"/>
              </w:rPr>
            </w:pPr>
            <w:bookmarkStart w:id="293" w:name="_Toc102991700"/>
            <w:bookmarkStart w:id="294" w:name="_Toc103002980"/>
            <w:r w:rsidRPr="00351106">
              <w:rPr>
                <w:sz w:val="22"/>
                <w:szCs w:val="26"/>
              </w:rPr>
              <w:t>2 in. Flanged</w:t>
            </w:r>
            <w:bookmarkEnd w:id="293"/>
            <w:bookmarkEnd w:id="294"/>
          </w:p>
        </w:tc>
      </w:tr>
    </w:tbl>
    <w:p w:rsidR="00A174F3" w:rsidRPr="00351106" w:rsidRDefault="00A174F3" w:rsidP="00A174F3">
      <w:pPr>
        <w:widowControl w:val="0"/>
        <w:bidi w:val="0"/>
        <w:spacing w:line="276" w:lineRule="auto"/>
        <w:ind w:left="709"/>
        <w:jc w:val="lowKashida"/>
        <w:rPr>
          <w:rFonts w:ascii="Arial" w:hAnsi="Arial"/>
          <w:sz w:val="22"/>
          <w:szCs w:val="22"/>
        </w:rPr>
      </w:pPr>
      <w:r w:rsidRPr="00351106">
        <w:rPr>
          <w:rFonts w:ascii="Arial" w:hAnsi="Arial"/>
          <w:sz w:val="22"/>
          <w:szCs w:val="22"/>
        </w:rPr>
        <w:t>Notes:</w:t>
      </w:r>
    </w:p>
    <w:p w:rsidR="00A174F3" w:rsidRPr="00351106" w:rsidRDefault="00A174F3" w:rsidP="00B3337B">
      <w:pPr>
        <w:pStyle w:val="ListParagraph"/>
        <w:widowControl w:val="0"/>
        <w:numPr>
          <w:ilvl w:val="0"/>
          <w:numId w:val="35"/>
        </w:numPr>
        <w:bidi w:val="0"/>
        <w:spacing w:line="276" w:lineRule="auto"/>
        <w:jc w:val="lowKashida"/>
        <w:rPr>
          <w:rFonts w:ascii="Arial" w:hAnsi="Arial"/>
          <w:sz w:val="22"/>
          <w:szCs w:val="22"/>
        </w:rPr>
      </w:pPr>
      <w:r w:rsidRPr="00351106">
        <w:rPr>
          <w:rFonts w:ascii="Arial" w:hAnsi="Arial"/>
          <w:sz w:val="22"/>
          <w:szCs w:val="22"/>
        </w:rPr>
        <w:t>Valve type as per piping specification</w:t>
      </w:r>
    </w:p>
    <w:p w:rsidR="00A174F3" w:rsidRPr="00351106" w:rsidRDefault="00A174F3" w:rsidP="00B3337B">
      <w:pPr>
        <w:pStyle w:val="ListParagraph"/>
        <w:widowControl w:val="0"/>
        <w:numPr>
          <w:ilvl w:val="0"/>
          <w:numId w:val="35"/>
        </w:numPr>
        <w:bidi w:val="0"/>
        <w:spacing w:line="276" w:lineRule="auto"/>
        <w:jc w:val="lowKashida"/>
        <w:rPr>
          <w:rFonts w:ascii="Arial" w:hAnsi="Arial"/>
          <w:sz w:val="22"/>
          <w:szCs w:val="22"/>
        </w:rPr>
      </w:pPr>
      <w:r w:rsidRPr="00351106">
        <w:rPr>
          <w:rFonts w:ascii="Arial" w:hAnsi="Arial"/>
          <w:sz w:val="22"/>
          <w:szCs w:val="22"/>
        </w:rPr>
        <w:t>Diaphragm seals on pipe and vessels for pressure/flow indicators/transmitter should be considered 2 in.</w:t>
      </w:r>
    </w:p>
    <w:p w:rsidR="00A174F3" w:rsidRPr="00351106" w:rsidRDefault="00A174F3" w:rsidP="00B3337B">
      <w:pPr>
        <w:pStyle w:val="ListParagraph"/>
        <w:widowControl w:val="0"/>
        <w:numPr>
          <w:ilvl w:val="0"/>
          <w:numId w:val="35"/>
        </w:numPr>
        <w:bidi w:val="0"/>
        <w:spacing w:line="276" w:lineRule="auto"/>
        <w:jc w:val="lowKashida"/>
        <w:rPr>
          <w:rFonts w:ascii="Arial" w:hAnsi="Arial"/>
          <w:sz w:val="22"/>
          <w:szCs w:val="22"/>
        </w:rPr>
      </w:pPr>
      <w:r w:rsidRPr="00351106">
        <w:rPr>
          <w:rFonts w:ascii="Arial" w:hAnsi="Arial"/>
          <w:sz w:val="22"/>
          <w:szCs w:val="22"/>
        </w:rPr>
        <w:t>D/p cells for level with remote diaphragm seals dia. 3 in. Flanged connection and first block valve (except where not required by Licensors).</w:t>
      </w:r>
    </w:p>
    <w:p w:rsidR="00A174F3" w:rsidRPr="00351106" w:rsidRDefault="00A174F3" w:rsidP="00B3337B">
      <w:pPr>
        <w:pStyle w:val="ListParagraph"/>
        <w:widowControl w:val="0"/>
        <w:numPr>
          <w:ilvl w:val="0"/>
          <w:numId w:val="35"/>
        </w:numPr>
        <w:bidi w:val="0"/>
        <w:spacing w:line="276" w:lineRule="auto"/>
        <w:jc w:val="lowKashida"/>
        <w:rPr>
          <w:rFonts w:ascii="Arial" w:hAnsi="Arial"/>
          <w:sz w:val="22"/>
          <w:szCs w:val="22"/>
        </w:rPr>
      </w:pPr>
      <w:r w:rsidRPr="00351106">
        <w:rPr>
          <w:rFonts w:ascii="Arial" w:hAnsi="Arial"/>
          <w:sz w:val="22"/>
          <w:szCs w:val="22"/>
        </w:rPr>
        <w:t>Standpipe dia. 3 in. With dia. 3 in. Vessels connection.</w:t>
      </w:r>
    </w:p>
    <w:p w:rsidR="00F23188" w:rsidRPr="00351106" w:rsidRDefault="00F23188" w:rsidP="00B3337B">
      <w:pPr>
        <w:pStyle w:val="ListParagraph"/>
        <w:keepNext/>
        <w:numPr>
          <w:ilvl w:val="2"/>
          <w:numId w:val="29"/>
        </w:numPr>
        <w:bidi w:val="0"/>
        <w:spacing w:before="240" w:after="240" w:line="276" w:lineRule="auto"/>
        <w:jc w:val="lowKashida"/>
        <w:outlineLvl w:val="1"/>
        <w:rPr>
          <w:rFonts w:ascii="Arial" w:hAnsi="Arial" w:cs="Arial"/>
          <w:b/>
          <w:bCs/>
          <w:caps/>
          <w:sz w:val="22"/>
          <w:szCs w:val="22"/>
          <w:lang w:val="en-GB"/>
        </w:rPr>
      </w:pPr>
      <w:bookmarkStart w:id="295" w:name="_Toc429901290"/>
      <w:bookmarkStart w:id="296" w:name="_Toc12468036"/>
      <w:bookmarkStart w:id="297" w:name="_Toc12839842"/>
      <w:bookmarkStart w:id="298" w:name="_Toc52658369"/>
      <w:bookmarkStart w:id="299" w:name="_Toc117308812"/>
      <w:r w:rsidRPr="00351106">
        <w:rPr>
          <w:rFonts w:ascii="Arial" w:hAnsi="Arial" w:cs="Arial"/>
          <w:b/>
          <w:bCs/>
          <w:caps/>
          <w:sz w:val="22"/>
          <w:szCs w:val="22"/>
          <w:lang w:val="en-GB"/>
        </w:rPr>
        <w:t>Actuated valves</w:t>
      </w:r>
      <w:bookmarkEnd w:id="295"/>
      <w:bookmarkEnd w:id="296"/>
      <w:bookmarkEnd w:id="297"/>
      <w:bookmarkEnd w:id="298"/>
      <w:bookmarkEnd w:id="299"/>
    </w:p>
    <w:p w:rsidR="00F23188" w:rsidRPr="00351106" w:rsidRDefault="00F23188" w:rsidP="00B3337B">
      <w:pPr>
        <w:pStyle w:val="ListParagraph"/>
        <w:keepNext/>
        <w:numPr>
          <w:ilvl w:val="3"/>
          <w:numId w:val="29"/>
        </w:numPr>
        <w:bidi w:val="0"/>
        <w:spacing w:before="240" w:after="240" w:line="276" w:lineRule="auto"/>
        <w:jc w:val="lowKashida"/>
        <w:outlineLvl w:val="1"/>
        <w:rPr>
          <w:rFonts w:ascii="Arial" w:hAnsi="Arial" w:cs="Arial"/>
          <w:b/>
          <w:bCs/>
          <w:caps/>
          <w:sz w:val="22"/>
          <w:szCs w:val="22"/>
          <w:lang w:val="en-GB"/>
        </w:rPr>
      </w:pPr>
      <w:bookmarkStart w:id="300" w:name="_Toc264378148"/>
      <w:bookmarkStart w:id="301" w:name="_Toc307844691"/>
      <w:bookmarkStart w:id="302" w:name="_Toc349647753"/>
      <w:bookmarkStart w:id="303" w:name="_Toc429901291"/>
      <w:bookmarkStart w:id="304" w:name="_Toc12468037"/>
      <w:bookmarkStart w:id="305" w:name="_Toc12839843"/>
      <w:bookmarkStart w:id="306" w:name="_Toc52658370"/>
      <w:bookmarkStart w:id="307" w:name="_Toc85453626"/>
      <w:bookmarkStart w:id="308" w:name="_Toc91952392"/>
      <w:bookmarkStart w:id="309" w:name="_Toc117308813"/>
      <w:r w:rsidRPr="00351106">
        <w:rPr>
          <w:rFonts w:ascii="Arial" w:hAnsi="Arial" w:cs="Arial"/>
          <w:b/>
          <w:bCs/>
          <w:caps/>
          <w:sz w:val="22"/>
          <w:szCs w:val="22"/>
          <w:lang w:val="en-GB"/>
        </w:rPr>
        <w:t>CONTROL VALVE</w:t>
      </w:r>
      <w:bookmarkEnd w:id="300"/>
      <w:bookmarkEnd w:id="301"/>
      <w:r w:rsidRPr="00351106">
        <w:rPr>
          <w:rFonts w:ascii="Arial" w:hAnsi="Arial" w:cs="Arial"/>
          <w:b/>
          <w:bCs/>
          <w:caps/>
          <w:sz w:val="22"/>
          <w:szCs w:val="22"/>
          <w:lang w:val="en-GB"/>
        </w:rPr>
        <w:t>s</w:t>
      </w:r>
      <w:bookmarkEnd w:id="302"/>
      <w:bookmarkEnd w:id="303"/>
      <w:bookmarkEnd w:id="304"/>
      <w:bookmarkEnd w:id="305"/>
      <w:bookmarkEnd w:id="306"/>
      <w:bookmarkEnd w:id="307"/>
      <w:bookmarkEnd w:id="308"/>
      <w:bookmarkEnd w:id="309"/>
    </w:p>
    <w:p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 xml:space="preserve">Control valves shall be in accordance with “Specification for Control and Regulation Valve document.  </w:t>
      </w:r>
    </w:p>
    <w:p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Control valve body material and rating shall be in accordance with the appropriate Piping and Valve Material Specification, but shall be ANSI 300# minimum rating.</w:t>
      </w:r>
    </w:p>
    <w:p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 xml:space="preserve">The noise level shall be attenuated to a maximum of 85 </w:t>
      </w:r>
      <w:proofErr w:type="spellStart"/>
      <w:r w:rsidRPr="00351106">
        <w:rPr>
          <w:rFonts w:ascii="Arial" w:hAnsi="Arial" w:cs="Arial"/>
          <w:sz w:val="22"/>
          <w:szCs w:val="22"/>
          <w:lang w:bidi="fa-IR"/>
        </w:rPr>
        <w:t>dBA</w:t>
      </w:r>
      <w:proofErr w:type="spellEnd"/>
      <w:r w:rsidRPr="00351106">
        <w:rPr>
          <w:rFonts w:ascii="Arial" w:hAnsi="Arial" w:cs="Arial"/>
          <w:sz w:val="22"/>
          <w:szCs w:val="22"/>
          <w:lang w:bidi="fa-IR"/>
        </w:rPr>
        <w:t xml:space="preserve"> at one meter downstream, and one meter measured vertically from the pipe.</w:t>
      </w:r>
    </w:p>
    <w:p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The material of bonnet shall be suitable to withstand the ambient temperatures and operating temperatures indicated in the datasheets.</w:t>
      </w:r>
    </w:p>
    <w:p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Cable entries shall have metric threads or be supplied with adaptors to 20 mm ISO (female). Electrical flying leads shall not be used.</w:t>
      </w:r>
    </w:p>
    <w:p w:rsidR="00F23188" w:rsidRPr="00351106" w:rsidRDefault="00F23188" w:rsidP="00F23188">
      <w:pPr>
        <w:widowControl w:val="0"/>
        <w:bidi w:val="0"/>
        <w:snapToGrid w:val="0"/>
        <w:spacing w:before="240" w:after="240" w:line="276" w:lineRule="auto"/>
        <w:ind w:left="720"/>
        <w:jc w:val="lowKashida"/>
        <w:rPr>
          <w:rFonts w:ascii="Arial" w:hAnsi="Arial" w:cs="Arial"/>
          <w:b/>
          <w:bCs/>
          <w:rtl/>
          <w:lang w:bidi="fa-IR"/>
        </w:rPr>
      </w:pPr>
      <w:r w:rsidRPr="00351106">
        <w:rPr>
          <w:rFonts w:ascii="Arial" w:hAnsi="Arial" w:cs="Arial"/>
          <w:sz w:val="22"/>
          <w:szCs w:val="22"/>
          <w:lang w:bidi="fa-IR"/>
        </w:rPr>
        <w:t>Packing shall not contain any asbestos. External lubricators or grease nipples shall not be used.</w:t>
      </w:r>
    </w:p>
    <w:p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Actuators shall be adequate to stroke the valve and sized based on the line rating and the maximum differential pressure to which the valve will be exposed.</w:t>
      </w:r>
    </w:p>
    <w:p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 xml:space="preserve">For actuators, standard spring range shall be 0.2-1 </w:t>
      </w:r>
      <w:proofErr w:type="spellStart"/>
      <w:r w:rsidRPr="00351106">
        <w:rPr>
          <w:rFonts w:ascii="Arial" w:hAnsi="Arial" w:cs="Arial"/>
          <w:sz w:val="22"/>
          <w:szCs w:val="22"/>
          <w:lang w:bidi="fa-IR"/>
        </w:rPr>
        <w:t>barg</w:t>
      </w:r>
      <w:proofErr w:type="spellEnd"/>
      <w:r w:rsidRPr="00351106">
        <w:rPr>
          <w:rFonts w:ascii="Arial" w:hAnsi="Arial" w:cs="Arial"/>
          <w:sz w:val="22"/>
          <w:szCs w:val="22"/>
          <w:lang w:bidi="fa-IR"/>
        </w:rPr>
        <w:t>.</w:t>
      </w:r>
    </w:p>
    <w:p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 xml:space="preserve">Control Valves normally are fitted with pneumatic spring return diaphragm actuators. Spring and actuators shall be sized based on available supply pressure. </w:t>
      </w:r>
    </w:p>
    <w:p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 xml:space="preserve">Electric actuators may be used (subject to </w:t>
      </w:r>
      <w:r w:rsidR="00394F6B" w:rsidRPr="00351106">
        <w:rPr>
          <w:rFonts w:ascii="Arial" w:hAnsi="Arial" w:cs="Arial"/>
          <w:sz w:val="22"/>
          <w:szCs w:val="22"/>
          <w:lang w:bidi="fa-IR"/>
        </w:rPr>
        <w:t>CLIENT</w:t>
      </w:r>
      <w:r w:rsidRPr="00351106">
        <w:rPr>
          <w:rFonts w:ascii="Arial" w:hAnsi="Arial" w:cs="Arial"/>
          <w:sz w:val="22"/>
          <w:szCs w:val="22"/>
          <w:lang w:bidi="fa-IR"/>
        </w:rPr>
        <w:t xml:space="preserve"> agreement) at site locations where instrument air is not available. Note that only “fail locked” operation will be available.</w:t>
      </w:r>
    </w:p>
    <w:p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lastRenderedPageBreak/>
        <w:t xml:space="preserve"> “Fail open”, “fail close” or “fail locked” modes will be determined by process or safety requirements.</w:t>
      </w:r>
    </w:p>
    <w:p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A HART type positioner(with a 4~20mA signal), compatible with control system that can provide diagnostics on the operational status of the control valve trim, shall be considered for all valves, this signal shall be displayed on HMI panel. The diagnostic data would be accessed over the Fieldbus link, otherwise position transmitter to be considered for all control valves.</w:t>
      </w:r>
    </w:p>
    <w:p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Pneumatic connections shall generally be ¼”NPTF unless a high air capacity requirement dictates a larger size.</w:t>
      </w:r>
    </w:p>
    <w:p w:rsidR="00F23188" w:rsidRPr="00351106" w:rsidRDefault="00F23188" w:rsidP="00F23188">
      <w:pPr>
        <w:widowControl w:val="0"/>
        <w:bidi w:val="0"/>
        <w:snapToGrid w:val="0"/>
        <w:spacing w:before="240" w:after="240" w:line="276" w:lineRule="auto"/>
        <w:ind w:left="720"/>
        <w:jc w:val="lowKashida"/>
        <w:rPr>
          <w:rFonts w:ascii="Arial" w:hAnsi="Arial" w:cs="Arial"/>
          <w:snapToGrid w:val="0"/>
          <w:color w:val="000000"/>
          <w:sz w:val="22"/>
          <w:szCs w:val="22"/>
          <w:rtl/>
          <w:lang w:bidi="fa-IR"/>
        </w:rPr>
      </w:pPr>
      <w:r w:rsidRPr="00351106">
        <w:rPr>
          <w:rFonts w:ascii="Arial" w:hAnsi="Arial" w:cs="Arial"/>
          <w:sz w:val="22"/>
          <w:szCs w:val="22"/>
          <w:lang w:bidi="fa-IR"/>
        </w:rPr>
        <w:t>Local manual operation shall be provided by a side mounted hand wheel and declutching mechanism, only when specified.</w:t>
      </w:r>
    </w:p>
    <w:p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Valve selection is generally based on application, size and cost. The globe type control valve shall be specified for the majority of applications; however butterfly, disc or ball type valves may be considered where adverse service conditions and size requirements are more cost effective.</w:t>
      </w:r>
    </w:p>
    <w:p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For each application process control shall be achieved with the valve operating between 10% and 90% open.</w:t>
      </w:r>
    </w:p>
    <w:p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The minimum globe control valve body size to be used shall be 1 inch and Body sizes smaller than 1 inch may be used for special applications, for valve sizes smaller than 1 inch, reduced trim in 1 inch size bodies normally will be preferable.</w:t>
      </w:r>
    </w:p>
    <w:p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 xml:space="preserve">Special ball valves with integral attenuator or </w:t>
      </w:r>
      <w:proofErr w:type="spellStart"/>
      <w:r w:rsidRPr="00351106">
        <w:rPr>
          <w:rFonts w:ascii="Arial" w:hAnsi="Arial" w:cs="Arial"/>
          <w:sz w:val="22"/>
          <w:szCs w:val="22"/>
          <w:lang w:bidi="fa-IR"/>
        </w:rPr>
        <w:t>vee</w:t>
      </w:r>
      <w:proofErr w:type="spellEnd"/>
      <w:r w:rsidRPr="00351106">
        <w:rPr>
          <w:rFonts w:ascii="Arial" w:hAnsi="Arial" w:cs="Arial"/>
          <w:sz w:val="22"/>
          <w:szCs w:val="22"/>
          <w:lang w:bidi="fa-IR"/>
        </w:rPr>
        <w:t xml:space="preserve"> port have good control characteristic and give high turndown.</w:t>
      </w:r>
    </w:p>
    <w:p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Full ball valves are not recommended for slurries due to the solids settling out in the body cavity.</w:t>
      </w:r>
    </w:p>
    <w:p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Valves shall be sized in accordance with ISA Standard S75.01. Certified noise calculations shall be provided for each valve.</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The stroking time of control valves shall be evaluated on the basis of the process control requirements. For critical analogue control systems such as surge control of compressors, the stroking time shall be less than 5 seconds. For other</w:t>
      </w:r>
      <w:r w:rsidRPr="00471465">
        <w:rPr>
          <w:rFonts w:ascii="Arial" w:hAnsi="Arial" w:cs="Arial"/>
          <w:sz w:val="22"/>
          <w:szCs w:val="22"/>
          <w:lang w:bidi="fa-IR"/>
        </w:rPr>
        <w:t xml:space="preserve"> analogue control systems, longer stroking times may be acceptable.</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The valve trim maximum allowable leakage rate shall be specified by reference to ANSI/FCI 70-2 standard, min leakage class shall be Class V.</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The most common types of pneumatic control valve accessories which may be supplied with the control valve are, Solenoid Valves, Convertors, Positioners, Electro pneumatic Positioners, Booster Relays, Extension Bonnets, Hand wheels, Air Filter regulator, Limit Switch and etc.</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The control valve shall be sized such that the CV value of the control valve for maximum process </w:t>
      </w:r>
      <w:r w:rsidRPr="00471465">
        <w:rPr>
          <w:rFonts w:ascii="Arial" w:hAnsi="Arial" w:cs="Arial"/>
          <w:sz w:val="22"/>
          <w:szCs w:val="22"/>
          <w:lang w:bidi="fa-IR"/>
        </w:rPr>
        <w:lastRenderedPageBreak/>
        <w:t>flow with the pressure drop across the control valve at maximum process flow is approximately 80% of the maximum CV value for that control valve. Furthermore, the control valve shall never have less than 25% lift for minimum process flow at the specified pressure drop.</w:t>
      </w:r>
    </w:p>
    <w:p w:rsidR="00F23188" w:rsidRPr="00471465" w:rsidRDefault="00F23188" w:rsidP="00B3337B">
      <w:pPr>
        <w:pStyle w:val="ListParagraph"/>
        <w:keepNext/>
        <w:numPr>
          <w:ilvl w:val="3"/>
          <w:numId w:val="29"/>
        </w:numPr>
        <w:bidi w:val="0"/>
        <w:spacing w:before="240" w:after="240" w:line="276" w:lineRule="auto"/>
        <w:jc w:val="lowKashida"/>
        <w:outlineLvl w:val="1"/>
        <w:rPr>
          <w:rFonts w:ascii="Arial" w:hAnsi="Arial" w:cs="Arial"/>
          <w:b/>
          <w:bCs/>
          <w:caps/>
          <w:sz w:val="22"/>
          <w:szCs w:val="22"/>
          <w:lang w:val="en-GB"/>
        </w:rPr>
      </w:pPr>
      <w:bookmarkStart w:id="310" w:name="_Toc281749431"/>
      <w:bookmarkStart w:id="311" w:name="_Toc349647754"/>
      <w:bookmarkStart w:id="312" w:name="_Toc429901292"/>
      <w:bookmarkStart w:id="313" w:name="_Toc12468038"/>
      <w:bookmarkStart w:id="314" w:name="_Toc12839844"/>
      <w:bookmarkStart w:id="315" w:name="_Toc52658371"/>
      <w:bookmarkStart w:id="316" w:name="_Toc85453627"/>
      <w:bookmarkStart w:id="317" w:name="_Toc91952393"/>
      <w:bookmarkStart w:id="318" w:name="_Toc117308814"/>
      <w:r w:rsidRPr="00471465">
        <w:rPr>
          <w:rFonts w:ascii="Arial" w:hAnsi="Arial" w:cs="Arial"/>
          <w:b/>
          <w:bCs/>
          <w:caps/>
          <w:sz w:val="22"/>
          <w:szCs w:val="22"/>
          <w:lang w:val="en-GB"/>
        </w:rPr>
        <w:t xml:space="preserve">SELF ACTUATED REGULATOR </w:t>
      </w:r>
      <w:r w:rsidR="00D55539" w:rsidRPr="00471465">
        <w:rPr>
          <w:rFonts w:ascii="Arial" w:hAnsi="Arial" w:cs="Arial"/>
          <w:b/>
          <w:bCs/>
          <w:sz w:val="22"/>
          <w:szCs w:val="22"/>
          <w:lang w:val="en-GB"/>
        </w:rPr>
        <w:t>VALVES</w:t>
      </w:r>
      <w:bookmarkEnd w:id="310"/>
      <w:bookmarkEnd w:id="311"/>
      <w:bookmarkEnd w:id="312"/>
      <w:bookmarkEnd w:id="313"/>
      <w:bookmarkEnd w:id="314"/>
      <w:bookmarkEnd w:id="315"/>
      <w:bookmarkEnd w:id="316"/>
      <w:bookmarkEnd w:id="317"/>
      <w:bookmarkEnd w:id="318"/>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Self-actuated regulators shall be in accordance with “Specification for Control and Regulation Valve” document.  </w:t>
      </w:r>
    </w:p>
    <w:p w:rsidR="00F23188" w:rsidRPr="00471465" w:rsidRDefault="00F23188" w:rsidP="00F23188">
      <w:pPr>
        <w:autoSpaceDE w:val="0"/>
        <w:autoSpaceDN w:val="0"/>
        <w:bidi w:val="0"/>
        <w:adjustRightIn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Self-actuated regulators shall have the same general requirements as control valves. Pressure Regulator valves should be able to regulate a considerable range of the pressure as the input pressure.</w:t>
      </w:r>
    </w:p>
    <w:p w:rsidR="00F23188" w:rsidRPr="00471465" w:rsidRDefault="00F23188" w:rsidP="00F23188">
      <w:pPr>
        <w:autoSpaceDE w:val="0"/>
        <w:autoSpaceDN w:val="0"/>
        <w:bidi w:val="0"/>
        <w:adjustRightIn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A regulator is a very simple control device in which all of the energy to operate it is derived from the controlled system. Self-actuated regulators can be used in the following services: </w:t>
      </w:r>
    </w:p>
    <w:p w:rsidR="00F23188" w:rsidRPr="00471465" w:rsidRDefault="00F23188" w:rsidP="00E01845">
      <w:pPr>
        <w:numPr>
          <w:ilvl w:val="0"/>
          <w:numId w:val="21"/>
        </w:numPr>
        <w:autoSpaceDE w:val="0"/>
        <w:autoSpaceDN w:val="0"/>
        <w:bidi w:val="0"/>
        <w:adjustRightInd w:val="0"/>
        <w:spacing w:before="240" w:after="240" w:line="276" w:lineRule="auto"/>
        <w:ind w:left="1276" w:hanging="283"/>
        <w:contextualSpacing/>
        <w:jc w:val="lowKashida"/>
        <w:rPr>
          <w:rFonts w:ascii="Arial" w:hAnsi="Arial" w:cs="Arial"/>
          <w:sz w:val="22"/>
          <w:szCs w:val="22"/>
          <w:lang w:bidi="fa-IR"/>
        </w:rPr>
      </w:pPr>
      <w:r w:rsidRPr="00471465">
        <w:rPr>
          <w:rFonts w:ascii="Arial" w:hAnsi="Arial" w:cs="Arial"/>
          <w:sz w:val="22"/>
          <w:szCs w:val="22"/>
          <w:lang w:bidi="fa-IR"/>
        </w:rPr>
        <w:t xml:space="preserve">Pressure control </w:t>
      </w:r>
    </w:p>
    <w:p w:rsidR="00F23188" w:rsidRPr="00471465" w:rsidRDefault="00F23188" w:rsidP="00E01845">
      <w:pPr>
        <w:numPr>
          <w:ilvl w:val="0"/>
          <w:numId w:val="21"/>
        </w:numPr>
        <w:autoSpaceDE w:val="0"/>
        <w:autoSpaceDN w:val="0"/>
        <w:bidi w:val="0"/>
        <w:adjustRightInd w:val="0"/>
        <w:spacing w:before="240" w:after="240" w:line="276" w:lineRule="auto"/>
        <w:ind w:left="1276" w:hanging="283"/>
        <w:contextualSpacing/>
        <w:jc w:val="lowKashida"/>
        <w:rPr>
          <w:rFonts w:ascii="Arial" w:hAnsi="Arial" w:cs="Arial"/>
          <w:sz w:val="22"/>
          <w:szCs w:val="22"/>
          <w:lang w:bidi="fa-IR"/>
        </w:rPr>
      </w:pPr>
      <w:r w:rsidRPr="00471465">
        <w:rPr>
          <w:rFonts w:ascii="Arial" w:hAnsi="Arial" w:cs="Arial"/>
          <w:sz w:val="22"/>
          <w:szCs w:val="22"/>
          <w:lang w:bidi="fa-IR"/>
        </w:rPr>
        <w:t xml:space="preserve">Level control </w:t>
      </w:r>
    </w:p>
    <w:p w:rsidR="00F23188" w:rsidRPr="00471465" w:rsidRDefault="00F23188" w:rsidP="00E01845">
      <w:pPr>
        <w:numPr>
          <w:ilvl w:val="0"/>
          <w:numId w:val="21"/>
        </w:numPr>
        <w:autoSpaceDE w:val="0"/>
        <w:autoSpaceDN w:val="0"/>
        <w:bidi w:val="0"/>
        <w:adjustRightInd w:val="0"/>
        <w:spacing w:before="240" w:after="240" w:line="276" w:lineRule="auto"/>
        <w:ind w:left="1276" w:hanging="283"/>
        <w:contextualSpacing/>
        <w:jc w:val="lowKashida"/>
        <w:rPr>
          <w:rFonts w:ascii="Arial" w:hAnsi="Arial" w:cs="Arial"/>
          <w:sz w:val="22"/>
          <w:szCs w:val="22"/>
          <w:lang w:bidi="fa-IR"/>
        </w:rPr>
      </w:pPr>
      <w:r w:rsidRPr="00471465">
        <w:rPr>
          <w:rFonts w:ascii="Arial" w:hAnsi="Arial" w:cs="Arial"/>
          <w:sz w:val="22"/>
          <w:szCs w:val="22"/>
          <w:lang w:bidi="fa-IR"/>
        </w:rPr>
        <w:t xml:space="preserve">Flow control </w:t>
      </w:r>
    </w:p>
    <w:p w:rsidR="00F23188" w:rsidRPr="00471465" w:rsidRDefault="00F23188" w:rsidP="00E01845">
      <w:pPr>
        <w:numPr>
          <w:ilvl w:val="0"/>
          <w:numId w:val="21"/>
        </w:numPr>
        <w:autoSpaceDE w:val="0"/>
        <w:autoSpaceDN w:val="0"/>
        <w:bidi w:val="0"/>
        <w:adjustRightInd w:val="0"/>
        <w:spacing w:before="240" w:after="240" w:line="276" w:lineRule="auto"/>
        <w:ind w:left="1276" w:hanging="284"/>
        <w:jc w:val="lowKashida"/>
        <w:rPr>
          <w:rFonts w:ascii="Arial" w:hAnsi="Arial" w:cs="Arial"/>
          <w:sz w:val="22"/>
          <w:szCs w:val="22"/>
          <w:lang w:bidi="fa-IR"/>
        </w:rPr>
      </w:pPr>
      <w:r w:rsidRPr="00471465">
        <w:rPr>
          <w:rFonts w:ascii="Arial" w:hAnsi="Arial" w:cs="Arial"/>
          <w:sz w:val="22"/>
          <w:szCs w:val="22"/>
          <w:lang w:bidi="fa-IR"/>
        </w:rPr>
        <w:t xml:space="preserve">Temperature control </w:t>
      </w:r>
    </w:p>
    <w:p w:rsidR="00F23188" w:rsidRPr="00471465" w:rsidRDefault="00F23188" w:rsidP="00F23188">
      <w:pPr>
        <w:autoSpaceDE w:val="0"/>
        <w:autoSpaceDN w:val="0"/>
        <w:bidi w:val="0"/>
        <w:adjustRightIn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All regulators, whether they are being used for pressure, level of flow control, fit into one of the following two basic categories: </w:t>
      </w:r>
    </w:p>
    <w:p w:rsidR="00F23188" w:rsidRPr="00471465" w:rsidRDefault="00F23188" w:rsidP="00E01845">
      <w:pPr>
        <w:numPr>
          <w:ilvl w:val="0"/>
          <w:numId w:val="20"/>
        </w:numPr>
        <w:autoSpaceDE w:val="0"/>
        <w:autoSpaceDN w:val="0"/>
        <w:bidi w:val="0"/>
        <w:adjustRightInd w:val="0"/>
        <w:spacing w:before="240" w:after="240" w:line="276" w:lineRule="auto"/>
        <w:ind w:left="1276" w:hanging="283"/>
        <w:jc w:val="lowKashida"/>
        <w:rPr>
          <w:rFonts w:ascii="Arial" w:hAnsi="Arial" w:cs="Arial"/>
          <w:sz w:val="22"/>
          <w:szCs w:val="22"/>
          <w:lang w:bidi="fa-IR"/>
        </w:rPr>
      </w:pPr>
      <w:r w:rsidRPr="00471465">
        <w:rPr>
          <w:rFonts w:ascii="Arial" w:hAnsi="Arial" w:cs="Arial"/>
          <w:sz w:val="22"/>
          <w:szCs w:val="22"/>
          <w:u w:val="single"/>
          <w:lang w:bidi="fa-IR"/>
        </w:rPr>
        <w:t>Direct-operated</w:t>
      </w:r>
      <w:r w:rsidRPr="00471465">
        <w:rPr>
          <w:rFonts w:ascii="Arial" w:hAnsi="Arial" w:cs="Arial"/>
          <w:sz w:val="22"/>
          <w:szCs w:val="22"/>
          <w:lang w:bidi="fa-IR"/>
        </w:rPr>
        <w:t xml:space="preserve">: Direct-operated regulators are adequate for narrow-range control, and where the allowable change in outlet pressure can be 10 to 20 percent of the outlet pressure setting. </w:t>
      </w:r>
    </w:p>
    <w:p w:rsidR="00F23188" w:rsidRPr="00471465" w:rsidRDefault="00F23188" w:rsidP="00E01845">
      <w:pPr>
        <w:numPr>
          <w:ilvl w:val="0"/>
          <w:numId w:val="20"/>
        </w:numPr>
        <w:autoSpaceDE w:val="0"/>
        <w:autoSpaceDN w:val="0"/>
        <w:bidi w:val="0"/>
        <w:adjustRightInd w:val="0"/>
        <w:spacing w:before="240" w:after="240" w:line="276" w:lineRule="auto"/>
        <w:ind w:left="1276" w:hanging="283"/>
        <w:jc w:val="lowKashida"/>
        <w:rPr>
          <w:rFonts w:ascii="Arial" w:hAnsi="Arial" w:cs="Arial"/>
          <w:sz w:val="22"/>
          <w:szCs w:val="22"/>
          <w:lang w:bidi="fa-IR"/>
        </w:rPr>
      </w:pPr>
      <w:r w:rsidRPr="00471465">
        <w:rPr>
          <w:rFonts w:ascii="Arial" w:hAnsi="Arial" w:cs="Arial"/>
          <w:sz w:val="22"/>
          <w:szCs w:val="22"/>
          <w:u w:val="single"/>
          <w:lang w:bidi="fa-IR"/>
        </w:rPr>
        <w:t>Pilot-Operated: Pilot operated regulators are preferred for broad-range control, or</w:t>
      </w:r>
      <w:r w:rsidRPr="00471465">
        <w:rPr>
          <w:rFonts w:ascii="Arial" w:hAnsi="Arial" w:cs="Arial"/>
          <w:sz w:val="22"/>
          <w:szCs w:val="22"/>
          <w:lang w:bidi="fa-IR"/>
        </w:rPr>
        <w:t xml:space="preserve"> where the allowable change in outlet pressure is required to be less than 10 percent of the outlet pressure setting. They are also commonly used when remote set point adjustment is required for a regulator application. </w:t>
      </w:r>
    </w:p>
    <w:p w:rsidR="00F23188" w:rsidRPr="00471465" w:rsidRDefault="00F23188" w:rsidP="00B3337B">
      <w:pPr>
        <w:pStyle w:val="ListParagraph"/>
        <w:keepNext/>
        <w:numPr>
          <w:ilvl w:val="3"/>
          <w:numId w:val="29"/>
        </w:numPr>
        <w:bidi w:val="0"/>
        <w:spacing w:before="240" w:after="240" w:line="276" w:lineRule="auto"/>
        <w:jc w:val="lowKashida"/>
        <w:outlineLvl w:val="1"/>
        <w:rPr>
          <w:rFonts w:ascii="Arial" w:hAnsi="Arial" w:cs="Arial"/>
          <w:b/>
          <w:bCs/>
          <w:caps/>
          <w:sz w:val="22"/>
          <w:szCs w:val="22"/>
          <w:lang w:val="en-GB"/>
        </w:rPr>
      </w:pPr>
      <w:bookmarkStart w:id="319" w:name="_Toc264378153"/>
      <w:bookmarkStart w:id="320" w:name="_Toc307844702"/>
      <w:bookmarkStart w:id="321" w:name="_Toc349647755"/>
      <w:bookmarkStart w:id="322" w:name="_Toc429901293"/>
      <w:bookmarkStart w:id="323" w:name="_Toc12468039"/>
      <w:bookmarkStart w:id="324" w:name="_Toc12839845"/>
      <w:bookmarkStart w:id="325" w:name="_Toc52658372"/>
      <w:bookmarkStart w:id="326" w:name="_Toc85453628"/>
      <w:bookmarkStart w:id="327" w:name="_Toc91952394"/>
      <w:bookmarkStart w:id="328" w:name="_Toc117308815"/>
      <w:r w:rsidRPr="00471465">
        <w:rPr>
          <w:rFonts w:ascii="Arial" w:hAnsi="Arial" w:cs="Arial"/>
          <w:b/>
          <w:bCs/>
          <w:caps/>
          <w:sz w:val="22"/>
          <w:szCs w:val="22"/>
          <w:lang w:val="en-GB"/>
        </w:rPr>
        <w:t>SAFETY RELIEF VALVES</w:t>
      </w:r>
      <w:bookmarkEnd w:id="319"/>
      <w:bookmarkEnd w:id="320"/>
      <w:bookmarkEnd w:id="321"/>
      <w:bookmarkEnd w:id="322"/>
      <w:bookmarkEnd w:id="323"/>
      <w:bookmarkEnd w:id="324"/>
      <w:bookmarkEnd w:id="325"/>
      <w:bookmarkEnd w:id="326"/>
      <w:bookmarkEnd w:id="327"/>
      <w:bookmarkEnd w:id="328"/>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Safety relief valves shall be in accordance with “Specification </w:t>
      </w:r>
      <w:proofErr w:type="gramStart"/>
      <w:r w:rsidRPr="00471465">
        <w:rPr>
          <w:rFonts w:ascii="Arial" w:hAnsi="Arial" w:cs="Arial"/>
          <w:sz w:val="22"/>
          <w:szCs w:val="22"/>
          <w:lang w:bidi="fa-IR"/>
        </w:rPr>
        <w:t>For</w:t>
      </w:r>
      <w:proofErr w:type="gramEnd"/>
      <w:r w:rsidRPr="00471465">
        <w:rPr>
          <w:rFonts w:ascii="Arial" w:hAnsi="Arial" w:cs="Arial"/>
          <w:sz w:val="22"/>
          <w:szCs w:val="22"/>
          <w:lang w:bidi="fa-IR"/>
        </w:rPr>
        <w:t xml:space="preserve"> Pressure &amp; Safety Relief Valve” document.  </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Pressure relieving devices shall be provided to protect the plant against malfunction or fire in accordance with the recommended practices included in API RP520, API RP521 and applicable vessel codes.</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For each relief valve the relief case, fire, process malfunction, equipment failure, must be evaluated and the relief valve sized for the worst case.</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lastRenderedPageBreak/>
        <w:t>For cases were a constant back pressure is exerted the cold set pressure shall be the required relief pressure less the constant back pressure.</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Spring loaded relief valves connected to a closed discharge system shall have a closed bonnet.</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If the superimposed back pressure in a shared common relief header due to static conditions or due to the result of pressure coming from other connected sources   result in the relief pressure increasing by more than 10% of the set pressure then a balanced bellows type relief valve shall be used.</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For relief valves connected to a common header were the built up back pressure can exceed the allowable overpressure balanced bellows shall be used. However the back pressure shall not exceed 50% of the set pressure, taking into account the maximum allowable operating pressure of the bellows.</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All direct activated spring loaded safety relief valves on hydrocarbon service shall be of the full nozzle, high lift type. A closed bonnet shall normally be provided on conventional safety relief valves, except as follows:</w:t>
      </w:r>
    </w:p>
    <w:p w:rsidR="00F23188" w:rsidRPr="00471465" w:rsidRDefault="00F23188" w:rsidP="00E01845">
      <w:pPr>
        <w:keepLines/>
        <w:numPr>
          <w:ilvl w:val="0"/>
          <w:numId w:val="11"/>
        </w:numPr>
        <w:bidi w:val="0"/>
        <w:spacing w:before="240" w:after="240" w:line="276" w:lineRule="auto"/>
        <w:ind w:left="1276" w:hanging="283"/>
        <w:jc w:val="lowKashida"/>
        <w:rPr>
          <w:rFonts w:ascii="Arial" w:hAnsi="Arial" w:cs="Arial"/>
          <w:sz w:val="22"/>
          <w:szCs w:val="22"/>
        </w:rPr>
      </w:pPr>
      <w:r w:rsidRPr="00471465">
        <w:rPr>
          <w:rFonts w:ascii="Arial" w:hAnsi="Arial" w:cs="Arial"/>
          <w:sz w:val="22"/>
          <w:szCs w:val="22"/>
        </w:rPr>
        <w:t>An atmospheric vented bonnet shall be provided for all safety relief valves which vent steam, air or liquids to atmosphere.</w:t>
      </w:r>
    </w:p>
    <w:p w:rsidR="00F23188" w:rsidRPr="00471465" w:rsidRDefault="00F23188" w:rsidP="00E01845">
      <w:pPr>
        <w:keepLines/>
        <w:numPr>
          <w:ilvl w:val="0"/>
          <w:numId w:val="11"/>
        </w:numPr>
        <w:bidi w:val="0"/>
        <w:spacing w:before="240" w:after="240" w:line="276" w:lineRule="auto"/>
        <w:ind w:left="1276" w:hanging="283"/>
        <w:jc w:val="lowKashida"/>
        <w:rPr>
          <w:rFonts w:ascii="Arial" w:hAnsi="Arial" w:cs="Arial"/>
          <w:sz w:val="22"/>
          <w:szCs w:val="22"/>
        </w:rPr>
      </w:pPr>
      <w:r w:rsidRPr="00471465">
        <w:rPr>
          <w:rFonts w:ascii="Arial" w:hAnsi="Arial" w:cs="Arial"/>
          <w:sz w:val="22"/>
          <w:szCs w:val="22"/>
        </w:rPr>
        <w:t>A piped vented bonnet shall be provided for safety relief valves having a bellows seal where the process fluid is toxic. The vents shall be piped to a safe area or relief header to cater for possible bellows failure.</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Pilot operated relief valves may be considered for applications that cannot easily be met by conventional relief valves.</w:t>
      </w:r>
    </w:p>
    <w:p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Relief valves shall have flanged connections in accordance with the requirements of the Piping Specification unless this conflicts with API RP 526 when this shall govern.</w:t>
      </w:r>
    </w:p>
    <w:p w:rsidR="00F23188" w:rsidRPr="00471465" w:rsidRDefault="00F23188" w:rsidP="00B3337B">
      <w:pPr>
        <w:pStyle w:val="ListParagraph"/>
        <w:keepNext/>
        <w:numPr>
          <w:ilvl w:val="3"/>
          <w:numId w:val="29"/>
        </w:numPr>
        <w:bidi w:val="0"/>
        <w:spacing w:before="240" w:after="240" w:line="276" w:lineRule="auto"/>
        <w:jc w:val="lowKashida"/>
        <w:outlineLvl w:val="1"/>
        <w:rPr>
          <w:rFonts w:ascii="Arial" w:hAnsi="Arial" w:cs="Arial"/>
          <w:b/>
          <w:bCs/>
          <w:caps/>
          <w:sz w:val="22"/>
          <w:szCs w:val="22"/>
          <w:lang w:val="en-GB"/>
        </w:rPr>
      </w:pPr>
      <w:bookmarkStart w:id="329" w:name="_Toc264378155"/>
      <w:bookmarkStart w:id="330" w:name="_Toc307844704"/>
      <w:bookmarkStart w:id="331" w:name="_Toc349647756"/>
      <w:bookmarkStart w:id="332" w:name="_Toc429901294"/>
      <w:bookmarkStart w:id="333" w:name="_Toc12468040"/>
      <w:bookmarkStart w:id="334" w:name="_Toc12839846"/>
      <w:bookmarkStart w:id="335" w:name="_Toc52658373"/>
      <w:bookmarkStart w:id="336" w:name="_Toc85453629"/>
      <w:bookmarkStart w:id="337" w:name="_Toc91952395"/>
      <w:bookmarkStart w:id="338" w:name="_Toc117308816"/>
      <w:r w:rsidRPr="00471465">
        <w:rPr>
          <w:rFonts w:ascii="Arial" w:hAnsi="Arial" w:cs="Arial"/>
          <w:b/>
          <w:bCs/>
          <w:caps/>
          <w:sz w:val="22"/>
          <w:szCs w:val="22"/>
          <w:lang w:val="en-GB"/>
        </w:rPr>
        <w:t>ESD VALVES</w:t>
      </w:r>
      <w:bookmarkEnd w:id="329"/>
      <w:bookmarkEnd w:id="330"/>
      <w:bookmarkEnd w:id="331"/>
      <w:bookmarkEnd w:id="332"/>
      <w:bookmarkEnd w:id="333"/>
      <w:bookmarkEnd w:id="334"/>
      <w:bookmarkEnd w:id="335"/>
      <w:bookmarkEnd w:id="336"/>
      <w:bookmarkEnd w:id="337"/>
      <w:bookmarkEnd w:id="338"/>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ESD valves shall be in accordance with “Specification for </w:t>
      </w:r>
      <w:proofErr w:type="gramStart"/>
      <w:r w:rsidRPr="00471465">
        <w:rPr>
          <w:rFonts w:ascii="Arial" w:hAnsi="Arial" w:cs="Arial"/>
          <w:sz w:val="22"/>
          <w:szCs w:val="22"/>
          <w:lang w:bidi="fa-IR"/>
        </w:rPr>
        <w:t>On/</w:t>
      </w:r>
      <w:proofErr w:type="gramEnd"/>
      <w:r w:rsidRPr="00471465">
        <w:rPr>
          <w:rFonts w:ascii="Arial" w:hAnsi="Arial" w:cs="Arial"/>
          <w:sz w:val="22"/>
          <w:szCs w:val="22"/>
          <w:lang w:bidi="fa-IR"/>
        </w:rPr>
        <w:t xml:space="preserve">Off and ESD Valve” document.  </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The ESD valves shall be of fire safe type complying with the piping specification.</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The valves shall be tight shutoff (leakage class VI), fire-safe to BS 6755 or </w:t>
      </w:r>
      <w:r w:rsidR="00394F6B">
        <w:rPr>
          <w:rFonts w:ascii="Arial" w:hAnsi="Arial" w:cs="Arial"/>
          <w:sz w:val="22"/>
          <w:szCs w:val="22"/>
          <w:lang w:bidi="fa-IR"/>
        </w:rPr>
        <w:t>CLIENT</w:t>
      </w:r>
      <w:r w:rsidRPr="00471465">
        <w:rPr>
          <w:rFonts w:ascii="Arial" w:hAnsi="Arial" w:cs="Arial"/>
          <w:sz w:val="22"/>
          <w:szCs w:val="22"/>
          <w:lang w:bidi="fa-IR"/>
        </w:rPr>
        <w:t xml:space="preserve"> standard.</w:t>
      </w:r>
      <w:r w:rsidRPr="00471465">
        <w:rPr>
          <w:rFonts w:ascii="Arial" w:hAnsi="Arial" w:cs="Arial"/>
          <w:color w:val="FF0000"/>
          <w:sz w:val="22"/>
          <w:szCs w:val="22"/>
          <w:lang w:bidi="fa-IR"/>
        </w:rPr>
        <w:t xml:space="preserve"> </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Single acting, pneumatic actuators with spring return to the safe position shall be employed. The type of actuator used shall be based on cost, space and weight considerations.</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The valve actuators shall be sized to have 150% of the torque required to open and close the valve with an assumed maximum upstream process pressure and zero downstream pressure and with </w:t>
      </w:r>
      <w:r w:rsidRPr="00471465">
        <w:rPr>
          <w:rFonts w:ascii="Arial" w:hAnsi="Arial" w:cs="Arial"/>
          <w:sz w:val="22"/>
          <w:szCs w:val="22"/>
          <w:lang w:bidi="fa-IR"/>
        </w:rPr>
        <w:lastRenderedPageBreak/>
        <w:t>the minimum air supply.</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The actuator shall have fitted adjustable stops in the open and closed position.</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The piston seal configuration shall be of a fire safe design, e.g.:</w:t>
      </w:r>
    </w:p>
    <w:p w:rsidR="00F23188" w:rsidRPr="00471465" w:rsidRDefault="00F23188" w:rsidP="00E01845">
      <w:pPr>
        <w:widowControl w:val="0"/>
        <w:numPr>
          <w:ilvl w:val="0"/>
          <w:numId w:val="13"/>
        </w:numPr>
        <w:autoSpaceDE w:val="0"/>
        <w:autoSpaceDN w:val="0"/>
        <w:bidi w:val="0"/>
        <w:adjustRightInd w:val="0"/>
        <w:spacing w:before="240" w:after="240" w:line="276" w:lineRule="auto"/>
        <w:ind w:left="1276" w:hanging="284"/>
        <w:contextualSpacing/>
        <w:jc w:val="lowKashida"/>
        <w:rPr>
          <w:rFonts w:ascii="Arial" w:hAnsi="Arial" w:cs="Arial"/>
          <w:sz w:val="22"/>
          <w:szCs w:val="22"/>
        </w:rPr>
      </w:pPr>
      <w:r w:rsidRPr="00471465">
        <w:rPr>
          <w:rFonts w:ascii="Arial" w:hAnsi="Arial" w:cs="Arial"/>
          <w:sz w:val="22"/>
          <w:szCs w:val="22"/>
        </w:rPr>
        <w:t xml:space="preserve">A </w:t>
      </w:r>
      <w:r w:rsidRPr="00471465">
        <w:rPr>
          <w:rFonts w:ascii="Arial" w:hAnsi="Arial" w:cs="Arial"/>
          <w:sz w:val="22"/>
          <w:szCs w:val="22"/>
          <w:lang w:bidi="fa-IR"/>
        </w:rPr>
        <w:t>primary</w:t>
      </w:r>
      <w:r w:rsidRPr="00471465">
        <w:rPr>
          <w:rFonts w:ascii="Arial" w:hAnsi="Arial" w:cs="Arial"/>
          <w:sz w:val="22"/>
          <w:szCs w:val="22"/>
        </w:rPr>
        <w:t xml:space="preserve"> elastomeric seal</w:t>
      </w:r>
    </w:p>
    <w:p w:rsidR="00F23188" w:rsidRPr="00471465" w:rsidRDefault="00F23188" w:rsidP="00E01845">
      <w:pPr>
        <w:widowControl w:val="0"/>
        <w:numPr>
          <w:ilvl w:val="0"/>
          <w:numId w:val="13"/>
        </w:numPr>
        <w:autoSpaceDE w:val="0"/>
        <w:autoSpaceDN w:val="0"/>
        <w:bidi w:val="0"/>
        <w:adjustRightInd w:val="0"/>
        <w:spacing w:before="240" w:after="240" w:line="276" w:lineRule="auto"/>
        <w:ind w:left="1276" w:hanging="283"/>
        <w:jc w:val="lowKashida"/>
        <w:rPr>
          <w:rFonts w:ascii="Arial" w:hAnsi="Arial" w:cs="Arial"/>
          <w:sz w:val="22"/>
          <w:szCs w:val="22"/>
          <w:lang w:bidi="fa-IR"/>
        </w:rPr>
      </w:pPr>
      <w:r w:rsidRPr="00471465">
        <w:rPr>
          <w:rFonts w:ascii="Arial" w:hAnsi="Arial" w:cs="Arial"/>
          <w:sz w:val="22"/>
          <w:szCs w:val="22"/>
          <w:lang w:bidi="fa-IR"/>
        </w:rPr>
        <w:t>A secondary metal seal to prevent excessive leakage across the piston in case the primary seal fails due to a fire</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Actuators shall be equipped with a mechanical locking device to block valves in their safe position in case equipment maintenance, repair or testing is required. The locking arrangement shall be such that accidental actuation causing movement of a valve from its safe position is not possible. This locking device shall be clearly visible when installed. The locking device shall be designed to withstand the closing force of the actuator with the maximum specified supply pressure applied.</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The actuator maximum possible torque under maximum supply pressure conditions shall not exceed 80% of the valve stem shear torque.</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A manually operated three-way valve with a lock closed facility shall be provided for each actuator to enable the valve to be closed locally and be locked closed for operations / maintenance purposes. The valve shall be provided with a stainless steel label that shall indicate the normal and the locked positions.</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Solenoid valves shall be 24VDC certified </w:t>
      </w:r>
      <w:proofErr w:type="spellStart"/>
      <w:r w:rsidRPr="00471465">
        <w:rPr>
          <w:rFonts w:ascii="Arial" w:hAnsi="Arial" w:cs="Arial"/>
          <w:sz w:val="22"/>
          <w:szCs w:val="22"/>
          <w:lang w:bidi="fa-IR"/>
        </w:rPr>
        <w:t>EExd</w:t>
      </w:r>
      <w:proofErr w:type="spellEnd"/>
      <w:r w:rsidRPr="00471465">
        <w:rPr>
          <w:rFonts w:ascii="Arial" w:hAnsi="Arial" w:cs="Arial"/>
          <w:sz w:val="22"/>
          <w:szCs w:val="22"/>
          <w:lang w:bidi="fa-IR"/>
        </w:rPr>
        <w:t>. The valves shall be made from 316 stainless steel as minimum.</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Unless otherwise specified all electrical equipment including solenoid valves and limit switches shall have a degree of ingress protection IP 65.</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Partial stroking facility to be considered for ESD and BDVs. </w:t>
      </w:r>
    </w:p>
    <w:p w:rsidR="00F23188" w:rsidRPr="00471465" w:rsidRDefault="00F23188" w:rsidP="00F23188">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1465">
        <w:rPr>
          <w:rFonts w:ascii="Arial" w:hAnsi="Arial" w:cs="Arial"/>
          <w:color w:val="000000"/>
          <w:sz w:val="22"/>
          <w:szCs w:val="22"/>
        </w:rPr>
        <w:t xml:space="preserve">Unless otherwise specified, the maximum valve stroking time to achieve the safety position shall be defined according to size of the body (5 seconds for body up to 4”, 1 second per inch for body greater than 4”).  </w:t>
      </w:r>
    </w:p>
    <w:p w:rsidR="00F23188" w:rsidRPr="00471465" w:rsidRDefault="00F23188" w:rsidP="00F23188">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1465">
        <w:rPr>
          <w:rFonts w:ascii="Arial" w:hAnsi="Arial" w:cs="Arial"/>
          <w:color w:val="000000"/>
          <w:sz w:val="22"/>
          <w:szCs w:val="22"/>
        </w:rPr>
        <w:t>ESD valves’ accessories shall be considered in accordance with Doc. No.: Specification for on/Off and ESD Valve.</w:t>
      </w:r>
    </w:p>
    <w:p w:rsidR="00F23188" w:rsidRPr="00471465" w:rsidRDefault="00F23188" w:rsidP="00B3337B">
      <w:pPr>
        <w:pStyle w:val="ListParagraph"/>
        <w:keepNext/>
        <w:numPr>
          <w:ilvl w:val="3"/>
          <w:numId w:val="29"/>
        </w:numPr>
        <w:bidi w:val="0"/>
        <w:spacing w:before="240" w:after="240" w:line="276" w:lineRule="auto"/>
        <w:jc w:val="lowKashida"/>
        <w:outlineLvl w:val="1"/>
        <w:rPr>
          <w:rFonts w:ascii="Arial" w:hAnsi="Arial" w:cs="Arial"/>
          <w:b/>
          <w:bCs/>
          <w:caps/>
          <w:sz w:val="22"/>
          <w:szCs w:val="22"/>
          <w:lang w:val="en-GB"/>
        </w:rPr>
      </w:pPr>
      <w:bookmarkStart w:id="339" w:name="_Toc52658374"/>
      <w:bookmarkStart w:id="340" w:name="_Toc85453630"/>
      <w:bookmarkStart w:id="341" w:name="_Toc91952396"/>
      <w:bookmarkStart w:id="342" w:name="_Toc117308817"/>
      <w:bookmarkStart w:id="343" w:name="_Toc274822845"/>
      <w:bookmarkStart w:id="344" w:name="_Toc429901295"/>
      <w:bookmarkStart w:id="345" w:name="_Toc12468041"/>
      <w:bookmarkStart w:id="346" w:name="_Toc12839847"/>
      <w:r w:rsidRPr="00471465">
        <w:rPr>
          <w:rFonts w:ascii="Arial" w:hAnsi="Arial" w:cs="Arial"/>
          <w:b/>
          <w:bCs/>
          <w:caps/>
          <w:sz w:val="22"/>
          <w:szCs w:val="22"/>
          <w:lang w:val="en-GB"/>
        </w:rPr>
        <w:t>PROCESS ISOLATION VALVES</w:t>
      </w:r>
      <w:bookmarkEnd w:id="339"/>
      <w:bookmarkEnd w:id="340"/>
      <w:bookmarkEnd w:id="341"/>
      <w:bookmarkEnd w:id="342"/>
      <w:r w:rsidRPr="00471465">
        <w:rPr>
          <w:rFonts w:ascii="Arial" w:hAnsi="Arial" w:cs="Arial"/>
          <w:b/>
          <w:bCs/>
          <w:caps/>
          <w:sz w:val="22"/>
          <w:szCs w:val="22"/>
          <w:lang w:val="en-GB"/>
        </w:rPr>
        <w:t xml:space="preserve"> </w:t>
      </w:r>
      <w:bookmarkEnd w:id="343"/>
      <w:bookmarkEnd w:id="344"/>
      <w:bookmarkEnd w:id="345"/>
      <w:bookmarkEnd w:id="346"/>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Process isolation valves shall be in accordance with “Specification for on/Off and ESD Valve” document.  </w:t>
      </w:r>
    </w:p>
    <w:p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rPr>
      </w:pPr>
      <w:r w:rsidRPr="00471465">
        <w:rPr>
          <w:rFonts w:ascii="Arial" w:hAnsi="Arial" w:cs="Arial"/>
          <w:sz w:val="22"/>
          <w:szCs w:val="22"/>
          <w:lang w:bidi="fa-IR"/>
        </w:rPr>
        <w:t>These valves are used to isolate a section</w:t>
      </w:r>
      <w:r w:rsidRPr="00471465">
        <w:rPr>
          <w:rFonts w:ascii="Arial" w:hAnsi="Arial" w:cs="Arial"/>
          <w:sz w:val="22"/>
          <w:szCs w:val="22"/>
        </w:rPr>
        <w:t xml:space="preserve"> or a line and are controlled by process control logic. The </w:t>
      </w:r>
      <w:r w:rsidRPr="00471465">
        <w:rPr>
          <w:rFonts w:ascii="Arial" w:hAnsi="Arial" w:cs="Arial"/>
          <w:sz w:val="22"/>
          <w:szCs w:val="22"/>
        </w:rPr>
        <w:lastRenderedPageBreak/>
        <w:t xml:space="preserve">result of process control logic is closure of valve in accordance with the P&amp;ID and data sheets. </w:t>
      </w:r>
    </w:p>
    <w:p w:rsidR="00F23188" w:rsidRPr="00471465" w:rsidRDefault="00F23188" w:rsidP="00F23188">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1465">
        <w:rPr>
          <w:rFonts w:ascii="Arial" w:hAnsi="Arial" w:cs="Arial"/>
          <w:color w:val="000000"/>
          <w:sz w:val="22"/>
          <w:szCs w:val="22"/>
        </w:rPr>
        <w:t xml:space="preserve">Isolation valves shall be designed to open and close remotely from the control room through the </w:t>
      </w:r>
      <w:r w:rsidR="0059380F">
        <w:rPr>
          <w:rFonts w:ascii="Arial" w:hAnsi="Arial" w:cs="Arial"/>
          <w:color w:val="000000"/>
          <w:sz w:val="22"/>
          <w:szCs w:val="22"/>
        </w:rPr>
        <w:t>DCS</w:t>
      </w:r>
      <w:r w:rsidRPr="00471465">
        <w:rPr>
          <w:rFonts w:ascii="Arial" w:hAnsi="Arial" w:cs="Arial"/>
          <w:color w:val="000000"/>
          <w:sz w:val="22"/>
          <w:szCs w:val="22"/>
        </w:rPr>
        <w:t>. Failure position shall be stated on the valve data sheets and P&amp;ID’s. Actuators shall be sized to fully open and close the valves at the maximum differential pressures and within the time spans as specified in the individual data sheets.</w:t>
      </w:r>
    </w:p>
    <w:p w:rsidR="00F23188" w:rsidRPr="00471465" w:rsidRDefault="00F23188" w:rsidP="00F23188">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1465">
        <w:rPr>
          <w:rFonts w:ascii="Arial" w:hAnsi="Arial" w:cs="Arial"/>
          <w:color w:val="000000"/>
          <w:sz w:val="22"/>
          <w:szCs w:val="22"/>
        </w:rPr>
        <w:t>Isolation valves shall be full bore or reduced bore ball or plug valves according to the piping specification requirements. Unless otherwise specified in the data sheets.</w:t>
      </w:r>
    </w:p>
    <w:p w:rsidR="00710575" w:rsidRPr="00EF768C" w:rsidRDefault="00710575" w:rsidP="00B3337B">
      <w:pPr>
        <w:pStyle w:val="ListParagraph"/>
        <w:keepNext/>
        <w:numPr>
          <w:ilvl w:val="2"/>
          <w:numId w:val="29"/>
        </w:numPr>
        <w:bidi w:val="0"/>
        <w:spacing w:before="240" w:after="240" w:line="276" w:lineRule="auto"/>
        <w:jc w:val="lowKashida"/>
        <w:outlineLvl w:val="1"/>
        <w:rPr>
          <w:rFonts w:ascii="Arial" w:hAnsi="Arial" w:cs="Arial"/>
          <w:b/>
          <w:bCs/>
          <w:caps/>
          <w:sz w:val="22"/>
          <w:szCs w:val="22"/>
          <w:lang w:val="en-GB"/>
        </w:rPr>
      </w:pPr>
      <w:bookmarkStart w:id="347" w:name="_Toc117308818"/>
      <w:r w:rsidRPr="00EF768C">
        <w:rPr>
          <w:rFonts w:ascii="Arial" w:hAnsi="Arial" w:cs="Arial"/>
          <w:b/>
          <w:bCs/>
          <w:caps/>
          <w:sz w:val="22"/>
          <w:szCs w:val="22"/>
          <w:lang w:val="en-GB"/>
        </w:rPr>
        <w:t>SERVICES</w:t>
      </w:r>
      <w:bookmarkEnd w:id="347"/>
    </w:p>
    <w:p w:rsidR="00D55539" w:rsidRPr="00D55539" w:rsidRDefault="00D55539" w:rsidP="00B3337B">
      <w:pPr>
        <w:pStyle w:val="ListParagraph"/>
        <w:keepNext/>
        <w:numPr>
          <w:ilvl w:val="0"/>
          <w:numId w:val="30"/>
        </w:numPr>
        <w:bidi w:val="0"/>
        <w:spacing w:before="240" w:after="240"/>
        <w:jc w:val="both"/>
        <w:outlineLvl w:val="1"/>
        <w:rPr>
          <w:rFonts w:ascii="Arial" w:hAnsi="Arial" w:cs="Arial"/>
          <w:b/>
          <w:bCs/>
          <w:caps/>
          <w:vanish/>
          <w:sz w:val="22"/>
          <w:szCs w:val="22"/>
          <w:lang w:val="en-GB"/>
        </w:rPr>
      </w:pPr>
      <w:bookmarkStart w:id="348" w:name="_Toc103170781"/>
      <w:bookmarkStart w:id="349" w:name="_Toc103173560"/>
      <w:bookmarkStart w:id="350" w:name="_Toc117308219"/>
      <w:bookmarkStart w:id="351" w:name="_Toc117308296"/>
      <w:bookmarkStart w:id="352" w:name="_Toc117308372"/>
      <w:bookmarkStart w:id="353" w:name="_Toc117308446"/>
      <w:bookmarkStart w:id="354" w:name="_Toc117308819"/>
      <w:bookmarkStart w:id="355" w:name="_Toc429901300"/>
      <w:bookmarkStart w:id="356" w:name="_Toc12468044"/>
      <w:bookmarkStart w:id="357" w:name="_Toc12839850"/>
      <w:bookmarkStart w:id="358" w:name="_Toc52658377"/>
      <w:bookmarkStart w:id="359" w:name="_Toc85453633"/>
      <w:bookmarkStart w:id="360" w:name="_Toc91952399"/>
      <w:bookmarkEnd w:id="348"/>
      <w:bookmarkEnd w:id="349"/>
      <w:bookmarkEnd w:id="350"/>
      <w:bookmarkEnd w:id="351"/>
      <w:bookmarkEnd w:id="352"/>
      <w:bookmarkEnd w:id="353"/>
      <w:bookmarkEnd w:id="354"/>
    </w:p>
    <w:p w:rsidR="00D55539" w:rsidRPr="00D55539" w:rsidRDefault="00D55539" w:rsidP="00B3337B">
      <w:pPr>
        <w:pStyle w:val="ListParagraph"/>
        <w:keepNext/>
        <w:numPr>
          <w:ilvl w:val="2"/>
          <w:numId w:val="30"/>
        </w:numPr>
        <w:bidi w:val="0"/>
        <w:spacing w:before="240" w:after="240"/>
        <w:jc w:val="both"/>
        <w:outlineLvl w:val="1"/>
        <w:rPr>
          <w:rFonts w:ascii="Arial" w:hAnsi="Arial" w:cs="Arial"/>
          <w:b/>
          <w:bCs/>
          <w:caps/>
          <w:vanish/>
          <w:sz w:val="22"/>
          <w:szCs w:val="22"/>
          <w:lang w:val="en-GB"/>
        </w:rPr>
      </w:pPr>
      <w:bookmarkStart w:id="361" w:name="_Toc103170782"/>
      <w:bookmarkStart w:id="362" w:name="_Toc103173561"/>
      <w:bookmarkStart w:id="363" w:name="_Toc117308220"/>
      <w:bookmarkStart w:id="364" w:name="_Toc117308297"/>
      <w:bookmarkStart w:id="365" w:name="_Toc117308373"/>
      <w:bookmarkStart w:id="366" w:name="_Toc117308447"/>
      <w:bookmarkStart w:id="367" w:name="_Toc117308820"/>
      <w:bookmarkEnd w:id="361"/>
      <w:bookmarkEnd w:id="362"/>
      <w:bookmarkEnd w:id="363"/>
      <w:bookmarkEnd w:id="364"/>
      <w:bookmarkEnd w:id="365"/>
      <w:bookmarkEnd w:id="366"/>
      <w:bookmarkEnd w:id="367"/>
    </w:p>
    <w:p w:rsidR="00D55539" w:rsidRPr="00D55539" w:rsidRDefault="00D55539" w:rsidP="00B3337B">
      <w:pPr>
        <w:pStyle w:val="ListParagraph"/>
        <w:keepNext/>
        <w:numPr>
          <w:ilvl w:val="2"/>
          <w:numId w:val="30"/>
        </w:numPr>
        <w:bidi w:val="0"/>
        <w:spacing w:before="240" w:after="240"/>
        <w:jc w:val="both"/>
        <w:outlineLvl w:val="1"/>
        <w:rPr>
          <w:rFonts w:ascii="Arial" w:hAnsi="Arial" w:cs="Arial"/>
          <w:b/>
          <w:bCs/>
          <w:caps/>
          <w:vanish/>
          <w:sz w:val="22"/>
          <w:szCs w:val="22"/>
          <w:lang w:val="en-GB"/>
        </w:rPr>
      </w:pPr>
      <w:bookmarkStart w:id="368" w:name="_Toc103170783"/>
      <w:bookmarkStart w:id="369" w:name="_Toc103173562"/>
      <w:bookmarkStart w:id="370" w:name="_Toc117308221"/>
      <w:bookmarkStart w:id="371" w:name="_Toc117308298"/>
      <w:bookmarkStart w:id="372" w:name="_Toc117308374"/>
      <w:bookmarkStart w:id="373" w:name="_Toc117308448"/>
      <w:bookmarkStart w:id="374" w:name="_Toc117308821"/>
      <w:bookmarkEnd w:id="368"/>
      <w:bookmarkEnd w:id="369"/>
      <w:bookmarkEnd w:id="370"/>
      <w:bookmarkEnd w:id="371"/>
      <w:bookmarkEnd w:id="372"/>
      <w:bookmarkEnd w:id="373"/>
      <w:bookmarkEnd w:id="374"/>
    </w:p>
    <w:p w:rsidR="00D55539" w:rsidRPr="00D55539" w:rsidRDefault="00D55539" w:rsidP="00B3337B">
      <w:pPr>
        <w:pStyle w:val="ListParagraph"/>
        <w:keepNext/>
        <w:numPr>
          <w:ilvl w:val="2"/>
          <w:numId w:val="30"/>
        </w:numPr>
        <w:bidi w:val="0"/>
        <w:spacing w:before="240" w:after="240"/>
        <w:jc w:val="both"/>
        <w:outlineLvl w:val="1"/>
        <w:rPr>
          <w:rFonts w:ascii="Arial" w:hAnsi="Arial" w:cs="Arial"/>
          <w:b/>
          <w:bCs/>
          <w:caps/>
          <w:vanish/>
          <w:sz w:val="22"/>
          <w:szCs w:val="22"/>
          <w:lang w:val="en-GB"/>
        </w:rPr>
      </w:pPr>
      <w:bookmarkStart w:id="375" w:name="_Toc103170784"/>
      <w:bookmarkStart w:id="376" w:name="_Toc103173563"/>
      <w:bookmarkStart w:id="377" w:name="_Toc117308222"/>
      <w:bookmarkStart w:id="378" w:name="_Toc117308299"/>
      <w:bookmarkStart w:id="379" w:name="_Toc117308375"/>
      <w:bookmarkStart w:id="380" w:name="_Toc117308449"/>
      <w:bookmarkStart w:id="381" w:name="_Toc117308822"/>
      <w:bookmarkEnd w:id="375"/>
      <w:bookmarkEnd w:id="376"/>
      <w:bookmarkEnd w:id="377"/>
      <w:bookmarkEnd w:id="378"/>
      <w:bookmarkEnd w:id="379"/>
      <w:bookmarkEnd w:id="380"/>
      <w:bookmarkEnd w:id="381"/>
    </w:p>
    <w:p w:rsidR="00D55539" w:rsidRPr="00D55539" w:rsidRDefault="00D55539" w:rsidP="00B3337B">
      <w:pPr>
        <w:pStyle w:val="ListParagraph"/>
        <w:keepNext/>
        <w:numPr>
          <w:ilvl w:val="2"/>
          <w:numId w:val="30"/>
        </w:numPr>
        <w:bidi w:val="0"/>
        <w:spacing w:before="240" w:after="240"/>
        <w:jc w:val="both"/>
        <w:outlineLvl w:val="1"/>
        <w:rPr>
          <w:rFonts w:ascii="Arial" w:hAnsi="Arial" w:cs="Arial"/>
          <w:b/>
          <w:bCs/>
          <w:caps/>
          <w:vanish/>
          <w:sz w:val="22"/>
          <w:szCs w:val="22"/>
          <w:lang w:val="en-GB"/>
        </w:rPr>
      </w:pPr>
      <w:bookmarkStart w:id="382" w:name="_Toc103170785"/>
      <w:bookmarkStart w:id="383" w:name="_Toc103173564"/>
      <w:bookmarkStart w:id="384" w:name="_Toc117308223"/>
      <w:bookmarkStart w:id="385" w:name="_Toc117308300"/>
      <w:bookmarkStart w:id="386" w:name="_Toc117308376"/>
      <w:bookmarkStart w:id="387" w:name="_Toc117308450"/>
      <w:bookmarkStart w:id="388" w:name="_Toc117308823"/>
      <w:bookmarkEnd w:id="382"/>
      <w:bookmarkEnd w:id="383"/>
      <w:bookmarkEnd w:id="384"/>
      <w:bookmarkEnd w:id="385"/>
      <w:bookmarkEnd w:id="386"/>
      <w:bookmarkEnd w:id="387"/>
      <w:bookmarkEnd w:id="388"/>
    </w:p>
    <w:p w:rsidR="00D55539" w:rsidRPr="00D55539" w:rsidRDefault="00D55539" w:rsidP="00B3337B">
      <w:pPr>
        <w:pStyle w:val="ListParagraph"/>
        <w:keepNext/>
        <w:numPr>
          <w:ilvl w:val="2"/>
          <w:numId w:val="30"/>
        </w:numPr>
        <w:bidi w:val="0"/>
        <w:spacing w:before="240" w:after="240"/>
        <w:jc w:val="both"/>
        <w:outlineLvl w:val="1"/>
        <w:rPr>
          <w:rFonts w:ascii="Arial" w:hAnsi="Arial" w:cs="Arial"/>
          <w:b/>
          <w:bCs/>
          <w:caps/>
          <w:vanish/>
          <w:sz w:val="22"/>
          <w:szCs w:val="22"/>
          <w:lang w:val="en-GB"/>
        </w:rPr>
      </w:pPr>
      <w:bookmarkStart w:id="389" w:name="_Toc103170786"/>
      <w:bookmarkStart w:id="390" w:name="_Toc103173565"/>
      <w:bookmarkStart w:id="391" w:name="_Toc117308224"/>
      <w:bookmarkStart w:id="392" w:name="_Toc117308301"/>
      <w:bookmarkStart w:id="393" w:name="_Toc117308377"/>
      <w:bookmarkStart w:id="394" w:name="_Toc117308451"/>
      <w:bookmarkStart w:id="395" w:name="_Toc117308824"/>
      <w:bookmarkEnd w:id="389"/>
      <w:bookmarkEnd w:id="390"/>
      <w:bookmarkEnd w:id="391"/>
      <w:bookmarkEnd w:id="392"/>
      <w:bookmarkEnd w:id="393"/>
      <w:bookmarkEnd w:id="394"/>
      <w:bookmarkEnd w:id="395"/>
    </w:p>
    <w:p w:rsidR="00D55539" w:rsidRPr="00D55539" w:rsidRDefault="00D55539" w:rsidP="00B3337B">
      <w:pPr>
        <w:pStyle w:val="ListParagraph"/>
        <w:keepNext/>
        <w:numPr>
          <w:ilvl w:val="2"/>
          <w:numId w:val="30"/>
        </w:numPr>
        <w:bidi w:val="0"/>
        <w:spacing w:before="240" w:after="240"/>
        <w:jc w:val="both"/>
        <w:outlineLvl w:val="1"/>
        <w:rPr>
          <w:rFonts w:ascii="Arial" w:hAnsi="Arial" w:cs="Arial"/>
          <w:b/>
          <w:bCs/>
          <w:caps/>
          <w:vanish/>
          <w:sz w:val="22"/>
          <w:szCs w:val="22"/>
          <w:lang w:val="en-GB"/>
        </w:rPr>
      </w:pPr>
      <w:bookmarkStart w:id="396" w:name="_Toc103170787"/>
      <w:bookmarkStart w:id="397" w:name="_Toc103173566"/>
      <w:bookmarkStart w:id="398" w:name="_Toc117308225"/>
      <w:bookmarkStart w:id="399" w:name="_Toc117308302"/>
      <w:bookmarkStart w:id="400" w:name="_Toc117308378"/>
      <w:bookmarkStart w:id="401" w:name="_Toc117308452"/>
      <w:bookmarkStart w:id="402" w:name="_Toc117308825"/>
      <w:bookmarkEnd w:id="396"/>
      <w:bookmarkEnd w:id="397"/>
      <w:bookmarkEnd w:id="398"/>
      <w:bookmarkEnd w:id="399"/>
      <w:bookmarkEnd w:id="400"/>
      <w:bookmarkEnd w:id="401"/>
      <w:bookmarkEnd w:id="402"/>
    </w:p>
    <w:p w:rsidR="00D55539" w:rsidRPr="00D55539" w:rsidRDefault="00D55539" w:rsidP="00B3337B">
      <w:pPr>
        <w:pStyle w:val="ListParagraph"/>
        <w:keepNext/>
        <w:numPr>
          <w:ilvl w:val="2"/>
          <w:numId w:val="30"/>
        </w:numPr>
        <w:bidi w:val="0"/>
        <w:spacing w:before="240" w:after="240"/>
        <w:jc w:val="both"/>
        <w:outlineLvl w:val="1"/>
        <w:rPr>
          <w:rFonts w:ascii="Arial" w:hAnsi="Arial" w:cs="Arial"/>
          <w:b/>
          <w:bCs/>
          <w:caps/>
          <w:vanish/>
          <w:sz w:val="22"/>
          <w:szCs w:val="22"/>
          <w:lang w:val="en-GB"/>
        </w:rPr>
      </w:pPr>
      <w:bookmarkStart w:id="403" w:name="_Toc103170788"/>
      <w:bookmarkStart w:id="404" w:name="_Toc103173567"/>
      <w:bookmarkStart w:id="405" w:name="_Toc117308226"/>
      <w:bookmarkStart w:id="406" w:name="_Toc117308303"/>
      <w:bookmarkStart w:id="407" w:name="_Toc117308379"/>
      <w:bookmarkStart w:id="408" w:name="_Toc117308453"/>
      <w:bookmarkStart w:id="409" w:name="_Toc117308826"/>
      <w:bookmarkEnd w:id="403"/>
      <w:bookmarkEnd w:id="404"/>
      <w:bookmarkEnd w:id="405"/>
      <w:bookmarkEnd w:id="406"/>
      <w:bookmarkEnd w:id="407"/>
      <w:bookmarkEnd w:id="408"/>
      <w:bookmarkEnd w:id="409"/>
    </w:p>
    <w:p w:rsidR="00D55539" w:rsidRPr="00D55539" w:rsidRDefault="00D55539" w:rsidP="00B3337B">
      <w:pPr>
        <w:pStyle w:val="ListParagraph"/>
        <w:keepNext/>
        <w:numPr>
          <w:ilvl w:val="2"/>
          <w:numId w:val="30"/>
        </w:numPr>
        <w:bidi w:val="0"/>
        <w:spacing w:before="240" w:after="240"/>
        <w:jc w:val="both"/>
        <w:outlineLvl w:val="1"/>
        <w:rPr>
          <w:rFonts w:ascii="Arial" w:hAnsi="Arial" w:cs="Arial"/>
          <w:b/>
          <w:bCs/>
          <w:caps/>
          <w:vanish/>
          <w:sz w:val="22"/>
          <w:szCs w:val="22"/>
          <w:lang w:val="en-GB"/>
        </w:rPr>
      </w:pPr>
      <w:bookmarkStart w:id="410" w:name="_Toc103170789"/>
      <w:bookmarkStart w:id="411" w:name="_Toc103173568"/>
      <w:bookmarkStart w:id="412" w:name="_Toc117308227"/>
      <w:bookmarkStart w:id="413" w:name="_Toc117308304"/>
      <w:bookmarkStart w:id="414" w:name="_Toc117308380"/>
      <w:bookmarkStart w:id="415" w:name="_Toc117308454"/>
      <w:bookmarkStart w:id="416" w:name="_Toc117308827"/>
      <w:bookmarkEnd w:id="410"/>
      <w:bookmarkEnd w:id="411"/>
      <w:bookmarkEnd w:id="412"/>
      <w:bookmarkEnd w:id="413"/>
      <w:bookmarkEnd w:id="414"/>
      <w:bookmarkEnd w:id="415"/>
      <w:bookmarkEnd w:id="416"/>
    </w:p>
    <w:p w:rsidR="00D55539" w:rsidRPr="00D55539" w:rsidRDefault="00D55539" w:rsidP="00B3337B">
      <w:pPr>
        <w:pStyle w:val="ListParagraph"/>
        <w:keepNext/>
        <w:numPr>
          <w:ilvl w:val="2"/>
          <w:numId w:val="30"/>
        </w:numPr>
        <w:bidi w:val="0"/>
        <w:spacing w:before="240" w:after="240"/>
        <w:jc w:val="both"/>
        <w:outlineLvl w:val="1"/>
        <w:rPr>
          <w:rFonts w:ascii="Arial" w:hAnsi="Arial" w:cs="Arial"/>
          <w:b/>
          <w:bCs/>
          <w:caps/>
          <w:vanish/>
          <w:sz w:val="22"/>
          <w:szCs w:val="22"/>
          <w:lang w:val="en-GB"/>
        </w:rPr>
      </w:pPr>
      <w:bookmarkStart w:id="417" w:name="_Toc103170790"/>
      <w:bookmarkStart w:id="418" w:name="_Toc103173569"/>
      <w:bookmarkStart w:id="419" w:name="_Toc117308228"/>
      <w:bookmarkStart w:id="420" w:name="_Toc117308305"/>
      <w:bookmarkStart w:id="421" w:name="_Toc117308381"/>
      <w:bookmarkStart w:id="422" w:name="_Toc117308455"/>
      <w:bookmarkStart w:id="423" w:name="_Toc117308828"/>
      <w:bookmarkEnd w:id="417"/>
      <w:bookmarkEnd w:id="418"/>
      <w:bookmarkEnd w:id="419"/>
      <w:bookmarkEnd w:id="420"/>
      <w:bookmarkEnd w:id="421"/>
      <w:bookmarkEnd w:id="422"/>
      <w:bookmarkEnd w:id="423"/>
    </w:p>
    <w:p w:rsidR="00D55539" w:rsidRPr="00D55539" w:rsidRDefault="00D55539" w:rsidP="00B3337B">
      <w:pPr>
        <w:pStyle w:val="ListParagraph"/>
        <w:keepNext/>
        <w:numPr>
          <w:ilvl w:val="2"/>
          <w:numId w:val="30"/>
        </w:numPr>
        <w:bidi w:val="0"/>
        <w:spacing w:before="240" w:after="240"/>
        <w:jc w:val="both"/>
        <w:outlineLvl w:val="1"/>
        <w:rPr>
          <w:rFonts w:ascii="Arial" w:hAnsi="Arial" w:cs="Arial"/>
          <w:b/>
          <w:bCs/>
          <w:caps/>
          <w:vanish/>
          <w:sz w:val="22"/>
          <w:szCs w:val="22"/>
          <w:lang w:val="en-GB"/>
        </w:rPr>
      </w:pPr>
      <w:bookmarkStart w:id="424" w:name="_Toc103170791"/>
      <w:bookmarkStart w:id="425" w:name="_Toc103173570"/>
      <w:bookmarkStart w:id="426" w:name="_Toc117308229"/>
      <w:bookmarkStart w:id="427" w:name="_Toc117308306"/>
      <w:bookmarkStart w:id="428" w:name="_Toc117308382"/>
      <w:bookmarkStart w:id="429" w:name="_Toc117308456"/>
      <w:bookmarkStart w:id="430" w:name="_Toc117308829"/>
      <w:bookmarkEnd w:id="424"/>
      <w:bookmarkEnd w:id="425"/>
      <w:bookmarkEnd w:id="426"/>
      <w:bookmarkEnd w:id="427"/>
      <w:bookmarkEnd w:id="428"/>
      <w:bookmarkEnd w:id="429"/>
      <w:bookmarkEnd w:id="430"/>
    </w:p>
    <w:p w:rsidR="00D55539" w:rsidRPr="00D55539" w:rsidRDefault="00D55539" w:rsidP="00B3337B">
      <w:pPr>
        <w:pStyle w:val="ListParagraph"/>
        <w:keepNext/>
        <w:numPr>
          <w:ilvl w:val="2"/>
          <w:numId w:val="30"/>
        </w:numPr>
        <w:bidi w:val="0"/>
        <w:spacing w:before="240" w:after="240"/>
        <w:jc w:val="both"/>
        <w:outlineLvl w:val="1"/>
        <w:rPr>
          <w:rFonts w:ascii="Arial" w:hAnsi="Arial" w:cs="Arial"/>
          <w:b/>
          <w:bCs/>
          <w:caps/>
          <w:vanish/>
          <w:sz w:val="22"/>
          <w:szCs w:val="22"/>
          <w:lang w:val="en-GB"/>
        </w:rPr>
      </w:pPr>
      <w:bookmarkStart w:id="431" w:name="_Toc103170792"/>
      <w:bookmarkStart w:id="432" w:name="_Toc103173571"/>
      <w:bookmarkStart w:id="433" w:name="_Toc117308230"/>
      <w:bookmarkStart w:id="434" w:name="_Toc117308307"/>
      <w:bookmarkStart w:id="435" w:name="_Toc117308383"/>
      <w:bookmarkStart w:id="436" w:name="_Toc117308457"/>
      <w:bookmarkStart w:id="437" w:name="_Toc117308830"/>
      <w:bookmarkEnd w:id="431"/>
      <w:bookmarkEnd w:id="432"/>
      <w:bookmarkEnd w:id="433"/>
      <w:bookmarkEnd w:id="434"/>
      <w:bookmarkEnd w:id="435"/>
      <w:bookmarkEnd w:id="436"/>
      <w:bookmarkEnd w:id="437"/>
    </w:p>
    <w:p w:rsidR="00F23188" w:rsidRPr="00D55539" w:rsidRDefault="00472EE0" w:rsidP="00B3337B">
      <w:pPr>
        <w:pStyle w:val="ListParagraph"/>
        <w:keepNext/>
        <w:numPr>
          <w:ilvl w:val="3"/>
          <w:numId w:val="29"/>
        </w:numPr>
        <w:bidi w:val="0"/>
        <w:spacing w:before="240" w:after="240" w:line="276" w:lineRule="auto"/>
        <w:jc w:val="lowKashida"/>
        <w:outlineLvl w:val="1"/>
        <w:rPr>
          <w:rFonts w:ascii="Arial" w:hAnsi="Arial" w:cs="Arial"/>
          <w:b/>
          <w:bCs/>
          <w:caps/>
          <w:sz w:val="22"/>
          <w:szCs w:val="22"/>
          <w:lang w:val="en-GB"/>
        </w:rPr>
      </w:pPr>
      <w:bookmarkStart w:id="438" w:name="_Toc117308831"/>
      <w:r w:rsidRPr="00D55539">
        <w:rPr>
          <w:rFonts w:ascii="Arial" w:hAnsi="Arial" w:cs="Arial"/>
          <w:b/>
          <w:bCs/>
          <w:caps/>
          <w:sz w:val="22"/>
          <w:szCs w:val="22"/>
          <w:lang w:val="en-GB"/>
        </w:rPr>
        <w:t>INSTRUMENT</w:t>
      </w:r>
      <w:r w:rsidR="00F23188" w:rsidRPr="00D55539">
        <w:rPr>
          <w:rFonts w:ascii="Arial" w:hAnsi="Arial" w:cs="Arial"/>
          <w:b/>
          <w:bCs/>
          <w:caps/>
          <w:sz w:val="22"/>
          <w:szCs w:val="22"/>
          <w:lang w:val="en-GB"/>
        </w:rPr>
        <w:t xml:space="preserve"> AIR</w:t>
      </w:r>
      <w:bookmarkEnd w:id="355"/>
      <w:bookmarkEnd w:id="356"/>
      <w:bookmarkEnd w:id="357"/>
      <w:bookmarkEnd w:id="358"/>
      <w:bookmarkEnd w:id="359"/>
      <w:bookmarkEnd w:id="360"/>
      <w:bookmarkEnd w:id="438"/>
    </w:p>
    <w:p w:rsidR="00F23188" w:rsidRPr="00471465" w:rsidRDefault="00F23188" w:rsidP="00F23188">
      <w:pPr>
        <w:widowControl w:val="0"/>
        <w:bidi w:val="0"/>
        <w:spacing w:before="240" w:after="240" w:line="276" w:lineRule="auto"/>
        <w:ind w:left="709"/>
        <w:jc w:val="lowKashida"/>
        <w:rPr>
          <w:rFonts w:ascii="Arial" w:hAnsi="Arial"/>
          <w:sz w:val="22"/>
          <w:szCs w:val="22"/>
        </w:rPr>
      </w:pPr>
      <w:r w:rsidRPr="00471465">
        <w:rPr>
          <w:rFonts w:ascii="Arial" w:hAnsi="Arial"/>
          <w:sz w:val="22"/>
          <w:szCs w:val="22"/>
        </w:rPr>
        <w:t xml:space="preserve">In general, pneumatic systems (if any) shall be designed for instrument air supply with design pressure of 11 </w:t>
      </w:r>
      <w:proofErr w:type="spellStart"/>
      <w:r w:rsidRPr="00471465">
        <w:rPr>
          <w:rFonts w:ascii="Arial" w:hAnsi="Arial"/>
          <w:sz w:val="22"/>
          <w:szCs w:val="22"/>
        </w:rPr>
        <w:t>barg</w:t>
      </w:r>
      <w:proofErr w:type="spellEnd"/>
      <w:r w:rsidRPr="00471465">
        <w:rPr>
          <w:rFonts w:ascii="Arial" w:hAnsi="Arial"/>
          <w:sz w:val="22"/>
          <w:szCs w:val="22"/>
        </w:rPr>
        <w:t xml:space="preserve"> and the specification at instrument air header according to below table:</w:t>
      </w:r>
    </w:p>
    <w:p w:rsidR="00E01845" w:rsidRPr="00471465" w:rsidRDefault="00E01845" w:rsidP="00E01845">
      <w:pPr>
        <w:pStyle w:val="GMainText"/>
        <w:spacing w:before="120" w:line="312" w:lineRule="auto"/>
        <w:jc w:val="left"/>
        <w:rPr>
          <w:rFonts w:asciiTheme="minorBidi" w:hAnsiTheme="minorBidi" w:cstheme="minorBidi"/>
          <w:b/>
          <w:bCs/>
          <w:szCs w:val="22"/>
          <w:u w:val="single"/>
        </w:rPr>
      </w:pPr>
      <w:r w:rsidRPr="00471465">
        <w:rPr>
          <w:rFonts w:asciiTheme="minorBidi" w:hAnsiTheme="minorBidi" w:cstheme="minorBidi"/>
          <w:b/>
          <w:bCs/>
          <w:szCs w:val="22"/>
          <w:u w:val="single"/>
        </w:rPr>
        <w:t xml:space="preserve">Operating Conditions at Producer's </w:t>
      </w:r>
      <w:r w:rsidRPr="00474921">
        <w:rPr>
          <w:rFonts w:asciiTheme="minorBidi" w:hAnsiTheme="minorBidi" w:cstheme="minorBidi"/>
          <w:b/>
          <w:bCs/>
          <w:szCs w:val="22"/>
          <w:u w:val="single"/>
        </w:rPr>
        <w:t>Battery limit</w:t>
      </w:r>
      <w:r w:rsidR="001F2AEE" w:rsidRPr="00474921">
        <w:rPr>
          <w:rFonts w:asciiTheme="minorBidi" w:hAnsiTheme="minorBidi" w:cstheme="minorBidi"/>
          <w:b/>
          <w:bCs/>
          <w:szCs w:val="22"/>
          <w:u w:val="single"/>
        </w:rPr>
        <w:t xml:space="preserve"> (Instrument Air Header)</w:t>
      </w:r>
    </w:p>
    <w:tbl>
      <w:tblPr>
        <w:tblStyle w:val="TableGrid"/>
        <w:tblW w:w="0" w:type="auto"/>
        <w:jc w:val="center"/>
        <w:tblLayout w:type="fixed"/>
        <w:tblLook w:val="01E0" w:firstRow="1" w:lastRow="1" w:firstColumn="1" w:lastColumn="1" w:noHBand="0" w:noVBand="0"/>
      </w:tblPr>
      <w:tblGrid>
        <w:gridCol w:w="3575"/>
        <w:gridCol w:w="678"/>
        <w:gridCol w:w="850"/>
        <w:gridCol w:w="882"/>
        <w:gridCol w:w="708"/>
        <w:gridCol w:w="851"/>
        <w:gridCol w:w="676"/>
      </w:tblGrid>
      <w:tr w:rsidR="00E01845" w:rsidRPr="00471465" w:rsidTr="00E01845">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E01845" w:rsidRPr="00471465" w:rsidRDefault="00E01845">
            <w:pPr>
              <w:spacing w:before="80" w:after="80"/>
              <w:contextualSpacing/>
              <w:jc w:val="center"/>
              <w:rPr>
                <w:rFonts w:asciiTheme="minorBidi" w:hAnsiTheme="minorBidi" w:cstheme="minorBidi"/>
                <w:b/>
                <w:noProof/>
                <w:sz w:val="22"/>
                <w:szCs w:val="22"/>
                <w:lang w:bidi="fa-IR"/>
              </w:rPr>
            </w:pPr>
            <w:r w:rsidRPr="00471465">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E01845" w:rsidRPr="00471465" w:rsidRDefault="00E01845">
            <w:pPr>
              <w:spacing w:before="80" w:after="80"/>
              <w:contextualSpacing/>
              <w:jc w:val="center"/>
              <w:rPr>
                <w:rFonts w:asciiTheme="minorBidi" w:hAnsiTheme="minorBidi" w:cstheme="minorBidi"/>
                <w:b/>
                <w:noProof/>
                <w:sz w:val="22"/>
                <w:szCs w:val="22"/>
                <w:lang w:bidi="fa-IR"/>
              </w:rPr>
            </w:pPr>
            <w:r w:rsidRPr="00471465">
              <w:rPr>
                <w:rFonts w:asciiTheme="minorBidi" w:hAnsiTheme="minorBidi" w:cstheme="minorBidi"/>
                <w:b/>
                <w:sz w:val="22"/>
                <w:szCs w:val="22"/>
              </w:rPr>
              <w:t>Temperature (°C)</w:t>
            </w:r>
          </w:p>
        </w:tc>
        <w:tc>
          <w:tcPr>
            <w:tcW w:w="22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E01845" w:rsidRPr="00471465" w:rsidRDefault="00E01845">
            <w:pPr>
              <w:spacing w:before="80" w:after="80"/>
              <w:contextualSpacing/>
              <w:jc w:val="center"/>
              <w:rPr>
                <w:rFonts w:asciiTheme="minorBidi" w:hAnsiTheme="minorBidi" w:cstheme="minorBidi"/>
                <w:b/>
                <w:noProof/>
                <w:sz w:val="22"/>
                <w:szCs w:val="22"/>
                <w:lang w:bidi="fa-IR"/>
              </w:rPr>
            </w:pPr>
            <w:r w:rsidRPr="00471465">
              <w:rPr>
                <w:rFonts w:asciiTheme="minorBidi" w:hAnsiTheme="minorBidi" w:cstheme="minorBidi"/>
                <w:b/>
                <w:sz w:val="22"/>
                <w:szCs w:val="22"/>
              </w:rPr>
              <w:t>Pressure (bar g)</w:t>
            </w:r>
          </w:p>
        </w:tc>
      </w:tr>
      <w:tr w:rsidR="00E01845" w:rsidRPr="00471465" w:rsidTr="00E01845">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1845" w:rsidRPr="00471465" w:rsidRDefault="00E01845">
            <w:pPr>
              <w:spacing w:before="80" w:after="80"/>
              <w:contextualSpacing/>
              <w:jc w:val="center"/>
              <w:rPr>
                <w:rFonts w:asciiTheme="minorBidi" w:hAnsiTheme="minorBidi" w:cstheme="minorBidi"/>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Arial" w:hAnsi="Arial" w:cs="Arial"/>
                <w:bCs/>
                <w:noProof/>
                <w:szCs w:val="20"/>
                <w:lang w:bidi="fa-IR"/>
              </w:rPr>
            </w:pPr>
            <w:r w:rsidRPr="00471465">
              <w:rPr>
                <w:rFonts w:ascii="Arial" w:hAnsi="Arial" w:cs="Arial"/>
                <w:bCs/>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Arial" w:hAnsi="Arial" w:cs="Arial"/>
                <w:bCs/>
                <w:noProof/>
                <w:szCs w:val="20"/>
                <w:lang w:bidi="fa-IR"/>
              </w:rPr>
            </w:pPr>
            <w:r w:rsidRPr="00471465">
              <w:rPr>
                <w:rFonts w:ascii="Arial" w:hAnsi="Arial" w:cs="Arial"/>
                <w:bCs/>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Arial" w:hAnsi="Arial" w:cs="Arial"/>
                <w:bCs/>
                <w:noProof/>
                <w:szCs w:val="20"/>
                <w:lang w:bidi="fa-IR"/>
              </w:rPr>
            </w:pPr>
            <w:r w:rsidRPr="00471465">
              <w:rPr>
                <w:rFonts w:ascii="Arial" w:hAnsi="Arial" w:cs="Arial"/>
                <w:bCs/>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Arial" w:hAnsi="Arial" w:cs="Arial"/>
                <w:bCs/>
                <w:noProof/>
                <w:szCs w:val="20"/>
                <w:lang w:bidi="fa-IR"/>
              </w:rPr>
            </w:pPr>
            <w:r w:rsidRPr="00471465">
              <w:rPr>
                <w:rFonts w:ascii="Arial" w:hAnsi="Arial" w:cs="Arial"/>
                <w:bCs/>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Arial" w:hAnsi="Arial" w:cs="Arial"/>
                <w:bCs/>
                <w:noProof/>
                <w:szCs w:val="20"/>
                <w:lang w:bidi="fa-IR"/>
              </w:rPr>
            </w:pPr>
            <w:r w:rsidRPr="00471465">
              <w:rPr>
                <w:rFonts w:ascii="Arial" w:hAnsi="Arial" w:cs="Arial"/>
                <w:bCs/>
                <w:szCs w:val="20"/>
              </w:rPr>
              <w:t>Norm.</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Arial" w:hAnsi="Arial" w:cs="Arial"/>
                <w:bCs/>
                <w:noProof/>
                <w:szCs w:val="20"/>
                <w:lang w:bidi="fa-IR"/>
              </w:rPr>
            </w:pPr>
            <w:r w:rsidRPr="00471465">
              <w:rPr>
                <w:rFonts w:ascii="Arial" w:hAnsi="Arial" w:cs="Arial"/>
                <w:bCs/>
                <w:szCs w:val="20"/>
              </w:rPr>
              <w:t>Max</w:t>
            </w:r>
          </w:p>
        </w:tc>
      </w:tr>
      <w:tr w:rsidR="00E01845" w:rsidRPr="00471465" w:rsidTr="00E01845">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Instrument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65</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8</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r>
      <w:tr w:rsidR="00E01845" w:rsidRPr="00471465" w:rsidTr="00E01845">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Plant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65</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9</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r>
    </w:tbl>
    <w:p w:rsidR="00E01845" w:rsidRPr="00471465" w:rsidRDefault="00E01845" w:rsidP="00E01845">
      <w:pPr>
        <w:pStyle w:val="GMainText"/>
        <w:spacing w:before="120" w:line="312" w:lineRule="auto"/>
        <w:jc w:val="left"/>
        <w:rPr>
          <w:rFonts w:asciiTheme="minorBidi" w:hAnsiTheme="minorBidi" w:cstheme="minorBidi"/>
          <w:b/>
          <w:bCs/>
          <w:szCs w:val="22"/>
          <w:u w:val="single"/>
        </w:rPr>
      </w:pPr>
      <w:r w:rsidRPr="00471465">
        <w:rPr>
          <w:rFonts w:asciiTheme="minorBidi" w:hAnsiTheme="minorBidi" w:cstheme="minorBidi"/>
          <w:b/>
          <w:bCs/>
          <w:szCs w:val="22"/>
          <w:u w:val="single"/>
        </w:rPr>
        <w:t>Operating Conditions at User's Battery limit</w:t>
      </w:r>
    </w:p>
    <w:tbl>
      <w:tblPr>
        <w:tblStyle w:val="TableGrid"/>
        <w:tblW w:w="0" w:type="auto"/>
        <w:jc w:val="center"/>
        <w:tblLayout w:type="fixed"/>
        <w:tblLook w:val="01E0" w:firstRow="1" w:lastRow="1" w:firstColumn="1" w:lastColumn="1" w:noHBand="0" w:noVBand="0"/>
      </w:tblPr>
      <w:tblGrid>
        <w:gridCol w:w="3561"/>
        <w:gridCol w:w="678"/>
        <w:gridCol w:w="850"/>
        <w:gridCol w:w="882"/>
        <w:gridCol w:w="708"/>
        <w:gridCol w:w="851"/>
        <w:gridCol w:w="686"/>
      </w:tblGrid>
      <w:tr w:rsidR="00E01845" w:rsidRPr="00471465" w:rsidTr="00E01845">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E01845" w:rsidRPr="00471465" w:rsidRDefault="00E01845">
            <w:pPr>
              <w:bidi w:val="0"/>
              <w:spacing w:before="80" w:after="80"/>
              <w:contextualSpacing/>
              <w:jc w:val="center"/>
              <w:rPr>
                <w:rFonts w:asciiTheme="minorBidi" w:hAnsiTheme="minorBidi" w:cstheme="minorBidi"/>
                <w:b/>
                <w:noProof/>
                <w:sz w:val="22"/>
                <w:szCs w:val="22"/>
                <w:lang w:bidi="fa-IR"/>
              </w:rPr>
            </w:pPr>
            <w:r w:rsidRPr="00471465">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E01845" w:rsidRPr="00471465" w:rsidRDefault="00E01845">
            <w:pPr>
              <w:bidi w:val="0"/>
              <w:spacing w:before="80" w:after="80"/>
              <w:contextualSpacing/>
              <w:jc w:val="center"/>
              <w:rPr>
                <w:rFonts w:asciiTheme="minorBidi" w:hAnsiTheme="minorBidi" w:cstheme="minorBidi"/>
                <w:b/>
                <w:noProof/>
                <w:sz w:val="22"/>
                <w:szCs w:val="22"/>
                <w:lang w:bidi="fa-IR"/>
              </w:rPr>
            </w:pPr>
            <w:r w:rsidRPr="00471465">
              <w:rPr>
                <w:rFonts w:asciiTheme="minorBidi" w:hAnsiTheme="minorBidi" w:cstheme="minorBidi"/>
                <w:b/>
                <w:sz w:val="22"/>
                <w:szCs w:val="22"/>
              </w:rPr>
              <w:t>Temperature (°C)</w:t>
            </w:r>
          </w:p>
        </w:tc>
        <w:tc>
          <w:tcPr>
            <w:tcW w:w="2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E01845" w:rsidRPr="00471465" w:rsidRDefault="00E01845">
            <w:pPr>
              <w:bidi w:val="0"/>
              <w:spacing w:before="80" w:after="80"/>
              <w:contextualSpacing/>
              <w:jc w:val="center"/>
              <w:rPr>
                <w:rFonts w:asciiTheme="minorBidi" w:hAnsiTheme="minorBidi" w:cstheme="minorBidi"/>
                <w:b/>
                <w:noProof/>
                <w:sz w:val="22"/>
                <w:szCs w:val="22"/>
                <w:lang w:bidi="fa-IR"/>
              </w:rPr>
            </w:pPr>
            <w:r w:rsidRPr="00471465">
              <w:rPr>
                <w:rFonts w:asciiTheme="minorBidi" w:hAnsiTheme="minorBidi" w:cstheme="minorBidi"/>
                <w:b/>
                <w:sz w:val="22"/>
                <w:szCs w:val="22"/>
              </w:rPr>
              <w:t>Pressure (bar g)</w:t>
            </w:r>
          </w:p>
        </w:tc>
      </w:tr>
      <w:tr w:rsidR="00E01845" w:rsidRPr="00471465" w:rsidTr="00E01845">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01845" w:rsidRPr="00471465" w:rsidRDefault="00E01845">
            <w:pPr>
              <w:bidi w:val="0"/>
              <w:spacing w:before="80" w:after="80"/>
              <w:contextualSpacing/>
              <w:jc w:val="center"/>
              <w:rPr>
                <w:rFonts w:asciiTheme="minorBidi" w:hAnsiTheme="minorBidi" w:cstheme="minorBidi"/>
                <w:b/>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bCs/>
                <w:noProof/>
                <w:szCs w:val="20"/>
                <w:lang w:bidi="fa-IR"/>
              </w:rPr>
            </w:pPr>
            <w:r w:rsidRPr="00471465">
              <w:rPr>
                <w:rFonts w:asciiTheme="minorBidi" w:hAnsiTheme="minorBidi" w:cstheme="minorBidi"/>
                <w:bCs/>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bCs/>
                <w:noProof/>
                <w:szCs w:val="20"/>
                <w:lang w:bidi="fa-IR"/>
              </w:rPr>
            </w:pPr>
            <w:r w:rsidRPr="00471465">
              <w:rPr>
                <w:rFonts w:asciiTheme="minorBidi" w:hAnsiTheme="minorBidi" w:cstheme="minorBidi"/>
                <w:bCs/>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bCs/>
                <w:noProof/>
                <w:szCs w:val="20"/>
                <w:lang w:bidi="fa-IR"/>
              </w:rPr>
            </w:pPr>
            <w:r w:rsidRPr="00471465">
              <w:rPr>
                <w:rFonts w:asciiTheme="minorBidi" w:hAnsiTheme="minorBidi" w:cstheme="minorBidi"/>
                <w:bCs/>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bCs/>
                <w:noProof/>
                <w:szCs w:val="20"/>
                <w:lang w:bidi="fa-IR"/>
              </w:rPr>
            </w:pPr>
            <w:r w:rsidRPr="00471465">
              <w:rPr>
                <w:rFonts w:asciiTheme="minorBidi" w:hAnsiTheme="minorBidi" w:cstheme="minorBidi"/>
                <w:bCs/>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bCs/>
                <w:noProof/>
                <w:szCs w:val="20"/>
                <w:lang w:bidi="fa-IR"/>
              </w:rPr>
            </w:pPr>
            <w:r w:rsidRPr="00471465">
              <w:rPr>
                <w:rFonts w:asciiTheme="minorBidi" w:hAnsiTheme="minorBidi" w:cstheme="minorBidi"/>
                <w:bCs/>
                <w:szCs w:val="20"/>
              </w:rPr>
              <w:t>Norm.</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bCs/>
                <w:noProof/>
                <w:szCs w:val="20"/>
                <w:lang w:bidi="fa-IR"/>
              </w:rPr>
            </w:pPr>
            <w:r w:rsidRPr="00471465">
              <w:rPr>
                <w:rFonts w:asciiTheme="minorBidi" w:hAnsiTheme="minorBidi" w:cstheme="minorBidi"/>
                <w:bCs/>
                <w:szCs w:val="20"/>
              </w:rPr>
              <w:t>Max</w:t>
            </w:r>
          </w:p>
        </w:tc>
      </w:tr>
      <w:tr w:rsidR="00E01845" w:rsidRPr="00471465" w:rsidTr="00E01845">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Instrument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65</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7.5</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8.5</w:t>
            </w:r>
          </w:p>
        </w:tc>
      </w:tr>
      <w:tr w:rsidR="00E01845" w:rsidRPr="00471465" w:rsidTr="00E01845">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Plant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65</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4.5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noProof/>
                <w:szCs w:val="20"/>
                <w:lang w:bidi="fa-IR"/>
              </w:rPr>
              <w:t>8.5</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noProof/>
                <w:szCs w:val="20"/>
                <w:lang w:bidi="fa-IR"/>
              </w:rPr>
              <w:t>9</w:t>
            </w:r>
          </w:p>
        </w:tc>
      </w:tr>
    </w:tbl>
    <w:p w:rsidR="00E01845" w:rsidRPr="00471465" w:rsidRDefault="00E01845" w:rsidP="00F23188">
      <w:pPr>
        <w:bidi w:val="0"/>
        <w:spacing w:before="240" w:after="240" w:line="276" w:lineRule="auto"/>
        <w:ind w:left="709"/>
        <w:jc w:val="lowKashida"/>
        <w:rPr>
          <w:rFonts w:ascii="Arial" w:hAnsi="Arial"/>
          <w:sz w:val="22"/>
          <w:szCs w:val="22"/>
        </w:rPr>
      </w:pPr>
    </w:p>
    <w:p w:rsidR="00F23188" w:rsidRPr="00471465" w:rsidRDefault="00F23188" w:rsidP="00E01845">
      <w:pPr>
        <w:bidi w:val="0"/>
        <w:spacing w:before="240" w:after="240" w:line="276" w:lineRule="auto"/>
        <w:ind w:left="709"/>
        <w:jc w:val="lowKashida"/>
        <w:rPr>
          <w:rFonts w:ascii="Arial" w:hAnsi="Arial"/>
          <w:sz w:val="22"/>
          <w:szCs w:val="22"/>
        </w:rPr>
      </w:pPr>
      <w:r w:rsidRPr="00471465">
        <w:rPr>
          <w:rFonts w:ascii="Arial" w:hAnsi="Arial"/>
          <w:sz w:val="22"/>
          <w:szCs w:val="22"/>
        </w:rPr>
        <w:t xml:space="preserve">All devices shall be designed to operate at minimum instrument air pressure of 3 </w:t>
      </w:r>
      <w:proofErr w:type="spellStart"/>
      <w:r w:rsidRPr="00471465">
        <w:rPr>
          <w:rFonts w:ascii="Arial" w:hAnsi="Arial"/>
          <w:sz w:val="22"/>
          <w:szCs w:val="22"/>
        </w:rPr>
        <w:t>barg</w:t>
      </w:r>
      <w:proofErr w:type="spellEnd"/>
      <w:r w:rsidRPr="00471465">
        <w:rPr>
          <w:rFonts w:ascii="Arial" w:hAnsi="Arial"/>
          <w:sz w:val="22"/>
          <w:szCs w:val="22"/>
        </w:rPr>
        <w:t>.</w:t>
      </w:r>
    </w:p>
    <w:p w:rsidR="00F23188" w:rsidRPr="00472EE0" w:rsidRDefault="00F23188" w:rsidP="00B3337B">
      <w:pPr>
        <w:pStyle w:val="ListParagraph"/>
        <w:keepNext/>
        <w:numPr>
          <w:ilvl w:val="3"/>
          <w:numId w:val="29"/>
        </w:numPr>
        <w:bidi w:val="0"/>
        <w:spacing w:before="240" w:after="240" w:line="276" w:lineRule="auto"/>
        <w:jc w:val="lowKashida"/>
        <w:outlineLvl w:val="1"/>
        <w:rPr>
          <w:rFonts w:ascii="Arial" w:hAnsi="Arial" w:cs="Arial"/>
          <w:b/>
          <w:bCs/>
          <w:caps/>
          <w:sz w:val="22"/>
          <w:szCs w:val="22"/>
          <w:lang w:val="en-GB"/>
        </w:rPr>
      </w:pPr>
      <w:bookmarkStart w:id="439" w:name="_Toc429901301"/>
      <w:bookmarkStart w:id="440" w:name="_Toc12468045"/>
      <w:bookmarkStart w:id="441" w:name="_Toc12839851"/>
      <w:bookmarkStart w:id="442" w:name="_Toc52658378"/>
      <w:bookmarkStart w:id="443" w:name="_Toc85453634"/>
      <w:bookmarkStart w:id="444" w:name="_Toc91952400"/>
      <w:bookmarkStart w:id="445" w:name="_Toc117308832"/>
      <w:r w:rsidRPr="00472EE0">
        <w:rPr>
          <w:rFonts w:ascii="Arial" w:hAnsi="Arial" w:cs="Arial"/>
          <w:b/>
          <w:bCs/>
          <w:caps/>
          <w:sz w:val="22"/>
          <w:szCs w:val="22"/>
          <w:lang w:val="en-GB"/>
        </w:rPr>
        <w:t>POWER SUPPLIES</w:t>
      </w:r>
      <w:bookmarkEnd w:id="439"/>
      <w:bookmarkEnd w:id="440"/>
      <w:bookmarkEnd w:id="441"/>
      <w:bookmarkEnd w:id="442"/>
      <w:bookmarkEnd w:id="443"/>
      <w:bookmarkEnd w:id="444"/>
      <w:bookmarkEnd w:id="445"/>
    </w:p>
    <w:p w:rsidR="00F23188" w:rsidRPr="00471465" w:rsidRDefault="00F23188" w:rsidP="00F23188">
      <w:pPr>
        <w:bidi w:val="0"/>
        <w:spacing w:before="240" w:after="240" w:line="276" w:lineRule="auto"/>
        <w:ind w:left="709"/>
        <w:jc w:val="lowKashida"/>
        <w:rPr>
          <w:rFonts w:ascii="Arial" w:hAnsi="Arial"/>
          <w:sz w:val="22"/>
          <w:szCs w:val="22"/>
        </w:rPr>
      </w:pPr>
      <w:r w:rsidRPr="00471465">
        <w:rPr>
          <w:rFonts w:ascii="Arial" w:hAnsi="Arial"/>
          <w:sz w:val="22"/>
          <w:szCs w:val="22"/>
        </w:rPr>
        <w:t xml:space="preserve">A battery backed 110V AC UPS will be provided for </w:t>
      </w:r>
      <w:r w:rsidRPr="00471465">
        <w:rPr>
          <w:rFonts w:asciiTheme="minorBidi" w:hAnsiTheme="minorBidi" w:cstheme="minorBidi"/>
          <w:sz w:val="22"/>
          <w:szCs w:val="22"/>
          <w:lang w:val="en-GB"/>
        </w:rPr>
        <w:t>Manifold area</w:t>
      </w:r>
      <w:r w:rsidRPr="00471465">
        <w:rPr>
          <w:rFonts w:ascii="Arial" w:hAnsi="Arial" w:cs="Arial"/>
          <w:sz w:val="22"/>
          <w:szCs w:val="22"/>
          <w:lang w:bidi="fa-IR"/>
        </w:rPr>
        <w:t>.</w:t>
      </w:r>
    </w:p>
    <w:p w:rsidR="00F23188" w:rsidRPr="00471465" w:rsidRDefault="00F23188" w:rsidP="00F23188">
      <w:pPr>
        <w:bidi w:val="0"/>
        <w:spacing w:before="240" w:after="240" w:line="276" w:lineRule="auto"/>
        <w:ind w:left="709"/>
        <w:jc w:val="lowKashida"/>
        <w:rPr>
          <w:rFonts w:ascii="Arial" w:hAnsi="Arial"/>
          <w:sz w:val="22"/>
          <w:szCs w:val="22"/>
        </w:rPr>
      </w:pPr>
      <w:r w:rsidRPr="00471465">
        <w:rPr>
          <w:rFonts w:ascii="Arial" w:hAnsi="Arial"/>
          <w:sz w:val="22"/>
          <w:szCs w:val="22"/>
        </w:rPr>
        <w:t xml:space="preserve">The UPS’s will provide the </w:t>
      </w:r>
      <w:r w:rsidR="0059380F">
        <w:rPr>
          <w:rFonts w:ascii="Arial" w:hAnsi="Arial"/>
          <w:sz w:val="22"/>
          <w:szCs w:val="22"/>
        </w:rPr>
        <w:t>DCS</w:t>
      </w:r>
      <w:r w:rsidRPr="00471465">
        <w:rPr>
          <w:rFonts w:ascii="Arial" w:hAnsi="Arial"/>
          <w:sz w:val="22"/>
          <w:szCs w:val="22"/>
        </w:rPr>
        <w:t xml:space="preserve"> and ESD with un-interrupted and stable power and will maintain power to the panels for a pre-determined time after failure of power generation. This period will be </w:t>
      </w:r>
      <w:r w:rsidRPr="00471465">
        <w:rPr>
          <w:rFonts w:ascii="Arial" w:hAnsi="Arial"/>
          <w:sz w:val="22"/>
          <w:szCs w:val="22"/>
        </w:rPr>
        <w:lastRenderedPageBreak/>
        <w:t xml:space="preserve">set by timers provided in the UPS distribution board. The time period will be initially based on a minimum of 2 hours. </w:t>
      </w:r>
    </w:p>
    <w:p w:rsidR="00F23188" w:rsidRPr="00471465" w:rsidRDefault="00F23188" w:rsidP="00F23188">
      <w:pPr>
        <w:bidi w:val="0"/>
        <w:spacing w:before="240" w:after="240" w:line="276" w:lineRule="auto"/>
        <w:ind w:left="709"/>
        <w:jc w:val="lowKashida"/>
        <w:rPr>
          <w:rFonts w:ascii="Arial" w:hAnsi="Arial"/>
          <w:sz w:val="22"/>
          <w:szCs w:val="22"/>
          <w:rtl/>
          <w:lang w:bidi="fa-IR"/>
        </w:rPr>
      </w:pPr>
      <w:r w:rsidRPr="00471465">
        <w:rPr>
          <w:rFonts w:ascii="Arial" w:hAnsi="Arial"/>
          <w:sz w:val="22"/>
          <w:szCs w:val="22"/>
        </w:rPr>
        <w:t>The UPS will provide the supply through two independent feeders. The ESD system will accept two 110VAC supplies, one from each feeder.</w:t>
      </w:r>
    </w:p>
    <w:p w:rsidR="00F23188" w:rsidRPr="00471465" w:rsidRDefault="00F23188" w:rsidP="00DD0076">
      <w:pPr>
        <w:bidi w:val="0"/>
        <w:spacing w:before="240" w:after="240" w:line="276" w:lineRule="auto"/>
        <w:ind w:left="709"/>
        <w:jc w:val="lowKashida"/>
        <w:rPr>
          <w:rFonts w:ascii="Arial" w:hAnsi="Arial"/>
          <w:sz w:val="22"/>
          <w:szCs w:val="22"/>
        </w:rPr>
      </w:pPr>
      <w:r w:rsidRPr="00471465">
        <w:rPr>
          <w:rFonts w:ascii="Arial" w:hAnsi="Arial"/>
          <w:sz w:val="22"/>
          <w:szCs w:val="22"/>
        </w:rPr>
        <w:t xml:space="preserve">The panels supplied from the UPS shall derive the required voltage levels (e.g. 24VDC </w:t>
      </w:r>
      <w:proofErr w:type="spellStart"/>
      <w:r w:rsidRPr="00471465">
        <w:rPr>
          <w:rFonts w:ascii="Arial" w:hAnsi="Arial"/>
          <w:sz w:val="22"/>
          <w:szCs w:val="22"/>
        </w:rPr>
        <w:t>etc</w:t>
      </w:r>
      <w:proofErr w:type="spellEnd"/>
      <w:r w:rsidRPr="00471465">
        <w:rPr>
          <w:rFonts w:ascii="Arial" w:hAnsi="Arial"/>
          <w:sz w:val="22"/>
          <w:szCs w:val="22"/>
        </w:rPr>
        <w:t xml:space="preserve">) from the incoming 110VAC using redundant rugged industrial type power supply </w:t>
      </w:r>
    </w:p>
    <w:p w:rsidR="009968B9" w:rsidRDefault="00F23188" w:rsidP="009968B9">
      <w:pPr>
        <w:bidi w:val="0"/>
        <w:spacing w:before="240" w:after="240" w:line="276" w:lineRule="auto"/>
        <w:ind w:left="709"/>
        <w:jc w:val="lowKashida"/>
        <w:rPr>
          <w:rFonts w:ascii="Arial" w:hAnsi="Arial"/>
          <w:sz w:val="22"/>
          <w:szCs w:val="22"/>
        </w:rPr>
      </w:pPr>
      <w:proofErr w:type="gramStart"/>
      <w:r w:rsidRPr="00471465">
        <w:rPr>
          <w:rFonts w:ascii="Arial" w:hAnsi="Arial"/>
          <w:sz w:val="22"/>
          <w:szCs w:val="22"/>
        </w:rPr>
        <w:t>A</w:t>
      </w:r>
      <w:proofErr w:type="gramEnd"/>
      <w:r w:rsidRPr="00471465">
        <w:rPr>
          <w:rFonts w:ascii="Arial" w:hAnsi="Arial"/>
          <w:sz w:val="22"/>
          <w:szCs w:val="22"/>
        </w:rPr>
        <w:t xml:space="preserve"> 110VAC non-UPS power supply shall be provided for each panel from emergency power supply. This power supply will energize the panel lighting, heaters and socket.</w:t>
      </w:r>
    </w:p>
    <w:p w:rsidR="00DD0076" w:rsidRPr="0002508A" w:rsidRDefault="00DD0076" w:rsidP="00DD0076">
      <w:pPr>
        <w:widowControl w:val="0"/>
        <w:bidi w:val="0"/>
        <w:spacing w:before="240" w:after="240" w:line="276" w:lineRule="auto"/>
        <w:ind w:left="709"/>
        <w:jc w:val="lowKashida"/>
        <w:rPr>
          <w:rFonts w:ascii="Arial" w:hAnsi="Arial"/>
          <w:sz w:val="22"/>
          <w:szCs w:val="22"/>
        </w:rPr>
      </w:pPr>
      <w:r w:rsidRPr="00351106">
        <w:rPr>
          <w:rFonts w:ascii="Arial" w:hAnsi="Arial"/>
          <w:sz w:val="22"/>
          <w:szCs w:val="22"/>
        </w:rPr>
        <w:t>The F&amp;G system UPS 24VDC shall be considered in manifold existing battery room/charger room with capacity of 24 hour for normal load and 5 minute full load.</w:t>
      </w:r>
    </w:p>
    <w:p w:rsidR="009968B9" w:rsidRPr="009968B9" w:rsidRDefault="009968B9" w:rsidP="009968B9">
      <w:pPr>
        <w:widowControl w:val="0"/>
        <w:tabs>
          <w:tab w:val="left" w:pos="1560"/>
        </w:tabs>
        <w:bidi w:val="0"/>
        <w:spacing w:before="240" w:after="240" w:line="276" w:lineRule="auto"/>
        <w:ind w:left="1559"/>
        <w:contextualSpacing/>
        <w:jc w:val="lowKashida"/>
        <w:rPr>
          <w:rFonts w:ascii="Arial" w:hAnsi="Arial" w:cs="Arial"/>
          <w:snapToGrid w:val="0"/>
          <w:sz w:val="22"/>
          <w:szCs w:val="20"/>
          <w:lang w:val="en-GB" w:eastAsia="en-GB"/>
        </w:rPr>
      </w:pPr>
    </w:p>
    <w:p w:rsidR="002B75AF" w:rsidRDefault="002B75AF" w:rsidP="002B75A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46" w:name="_Toc117308833"/>
      <w:bookmarkStart w:id="447" w:name="_Toc429901302"/>
      <w:bookmarkStart w:id="448" w:name="_Toc12468046"/>
      <w:bookmarkStart w:id="449" w:name="_Toc12839852"/>
      <w:bookmarkStart w:id="450" w:name="_Toc52658379"/>
      <w:bookmarkStart w:id="451" w:name="_Toc85453635"/>
      <w:bookmarkStart w:id="452" w:name="_Toc91952401"/>
      <w:r w:rsidRPr="002B75AF">
        <w:rPr>
          <w:rFonts w:ascii="Arial" w:hAnsi="Arial" w:cs="Arial"/>
          <w:b/>
          <w:bCs/>
          <w:caps/>
          <w:kern w:val="28"/>
          <w:sz w:val="24"/>
        </w:rPr>
        <w:t>ACCESSORIES</w:t>
      </w:r>
      <w:bookmarkEnd w:id="446"/>
    </w:p>
    <w:p w:rsidR="002B75AF" w:rsidRPr="00474921" w:rsidRDefault="002B75AF" w:rsidP="002B75AF">
      <w:pPr>
        <w:keepNext/>
        <w:widowControl w:val="0"/>
        <w:numPr>
          <w:ilvl w:val="1"/>
          <w:numId w:val="1"/>
        </w:numPr>
        <w:bidi w:val="0"/>
        <w:spacing w:before="240" w:after="240"/>
        <w:outlineLvl w:val="1"/>
        <w:rPr>
          <w:rFonts w:ascii="Arial" w:hAnsi="Arial" w:cs="Arial"/>
          <w:b/>
          <w:bCs/>
          <w:caps/>
          <w:sz w:val="22"/>
          <w:szCs w:val="22"/>
          <w:lang w:val="en-GB"/>
        </w:rPr>
      </w:pPr>
      <w:bookmarkStart w:id="453" w:name="_Toc102991745"/>
      <w:bookmarkStart w:id="454" w:name="_Toc117308834"/>
      <w:r w:rsidRPr="00474921">
        <w:rPr>
          <w:rFonts w:ascii="Arial" w:hAnsi="Arial" w:cs="Arial"/>
          <w:b/>
          <w:bCs/>
          <w:caps/>
          <w:sz w:val="22"/>
          <w:szCs w:val="22"/>
          <w:lang w:val="en-GB"/>
        </w:rPr>
        <w:t>Junction Boxes</w:t>
      </w:r>
      <w:bookmarkEnd w:id="453"/>
      <w:bookmarkEnd w:id="454"/>
    </w:p>
    <w:p w:rsidR="002B75AF" w:rsidRPr="00474921" w:rsidRDefault="002B75AF" w:rsidP="002B75AF">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4921">
        <w:rPr>
          <w:rFonts w:ascii="Arial" w:hAnsi="Arial" w:cs="Arial"/>
          <w:color w:val="000000"/>
          <w:sz w:val="22"/>
          <w:szCs w:val="22"/>
        </w:rPr>
        <w:t>Junction boxes shall generally be used with multi-conductor cables to reduce the number of cables.</w:t>
      </w:r>
    </w:p>
    <w:p w:rsidR="002B75AF" w:rsidRPr="00474921" w:rsidRDefault="00351106" w:rsidP="002B75AF">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DD0076">
        <w:rPr>
          <w:noProof/>
        </w:rPr>
        <mc:AlternateContent>
          <mc:Choice Requires="wps">
            <w:drawing>
              <wp:anchor distT="0" distB="0" distL="114300" distR="114300" simplePos="0" relativeHeight="251662336" behindDoc="0" locked="0" layoutInCell="1" allowOverlap="1" wp14:anchorId="58760C93" wp14:editId="43CD48BE">
                <wp:simplePos x="0" y="0"/>
                <wp:positionH relativeFrom="column">
                  <wp:posOffset>-180975</wp:posOffset>
                </wp:positionH>
                <wp:positionV relativeFrom="paragraph">
                  <wp:posOffset>332740</wp:posOffset>
                </wp:positionV>
                <wp:extent cx="605790" cy="392430"/>
                <wp:effectExtent l="0" t="0" r="22860" b="26670"/>
                <wp:wrapNone/>
                <wp:docPr id="17" name="Isosceles Triangle 6"/>
                <wp:cNvGraphicFramePr/>
                <a:graphic xmlns:a="http://schemas.openxmlformats.org/drawingml/2006/main">
                  <a:graphicData uri="http://schemas.microsoft.com/office/word/2010/wordprocessingShape">
                    <wps:wsp>
                      <wps:cNvSpPr/>
                      <wps:spPr>
                        <a:xfrm>
                          <a:off x="0" y="0"/>
                          <a:ext cx="605790" cy="392430"/>
                        </a:xfrm>
                        <a:prstGeom prst="triangle">
                          <a:avLst/>
                        </a:prstGeom>
                        <a:solidFill>
                          <a:sysClr val="window" lastClr="FFFFFF"/>
                        </a:solidFill>
                        <a:ln w="0" cap="flat" cmpd="sng" algn="ctr">
                          <a:solidFill>
                            <a:sysClr val="windowText" lastClr="000000"/>
                          </a:solidFill>
                          <a:prstDash val="solid"/>
                        </a:ln>
                        <a:effectLst/>
                      </wps:spPr>
                      <wps:txbx>
                        <w:txbxContent>
                          <w:p w:rsidR="008F0669" w:rsidRPr="00DD0076" w:rsidRDefault="008F0669" w:rsidP="00351106">
                            <w:pPr>
                              <w:pStyle w:val="NormalWeb"/>
                              <w:bidi/>
                              <w:spacing w:before="0" w:beforeAutospacing="0" w:after="0" w:afterAutospacing="0"/>
                              <w:jc w:val="center"/>
                              <w:rPr>
                                <w:sz w:val="20"/>
                                <w:szCs w:val="20"/>
                              </w:rPr>
                            </w:pPr>
                            <w:r w:rsidRPr="00DD0076">
                              <w:rPr>
                                <w:rFonts w:cs="Traditional Arabic"/>
                                <w:sz w:val="20"/>
                                <w:szCs w:val="20"/>
                              </w:rPr>
                              <w:t>D0</w:t>
                            </w:r>
                            <w:r>
                              <w:rPr>
                                <w:rFonts w:cs="Traditional Arabic"/>
                                <w:sz w:val="20"/>
                                <w:szCs w:val="20"/>
                              </w:rPr>
                              <w:t>3</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760C93" id="_x0000_s1031" type="#_x0000_t5" style="position:absolute;left:0;text-align:left;margin-left:-14.25pt;margin-top:26.2pt;width:47.7pt;height:30.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" fillcolor="window" strokecolor="windowText" strokeweight="0">
                <v:textbox inset="0,0,0,0">
                  <w:txbxContent>
                    <w:p w:rsidR="008F0669" w:rsidRPr="00DD0076" w:rsidRDefault="008F0669" w:rsidP="00351106">
                      <w:pPr>
                        <w:pStyle w:val="NormalWeb"/>
                        <w:bidi/>
                        <w:spacing w:before="0" w:beforeAutospacing="0" w:after="0" w:afterAutospacing="0"/>
                        <w:jc w:val="center"/>
                        <w:rPr>
                          <w:sz w:val="20"/>
                          <w:szCs w:val="20"/>
                        </w:rPr>
                      </w:pPr>
                      <w:r w:rsidRPr="00DD0076">
                        <w:rPr>
                          <w:rFonts w:cs="Traditional Arabic"/>
                          <w:sz w:val="20"/>
                          <w:szCs w:val="20"/>
                        </w:rPr>
                        <w:t>D0</w:t>
                      </w:r>
                      <w:r>
                        <w:rPr>
                          <w:rFonts w:cs="Traditional Arabic"/>
                          <w:sz w:val="20"/>
                          <w:szCs w:val="20"/>
                        </w:rPr>
                        <w:t>3</w:t>
                      </w:r>
                    </w:p>
                  </w:txbxContent>
                </v:textbox>
              </v:shape>
            </w:pict>
          </mc:Fallback>
        </mc:AlternateContent>
      </w:r>
      <w:r w:rsidR="002B75AF" w:rsidRPr="00474921">
        <w:rPr>
          <w:rFonts w:ascii="Arial" w:hAnsi="Arial" w:cs="Arial"/>
          <w:color w:val="000000"/>
          <w:sz w:val="22"/>
          <w:szCs w:val="22"/>
        </w:rPr>
        <w:t>The minimum ingress protection of junction box and cable glands hall be IP65.</w:t>
      </w:r>
    </w:p>
    <w:p w:rsidR="002B75AF" w:rsidRPr="00474921" w:rsidRDefault="002B75AF" w:rsidP="00351106">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4921">
        <w:rPr>
          <w:rFonts w:ascii="Arial" w:hAnsi="Arial" w:cs="Arial"/>
          <w:color w:val="000000"/>
          <w:sz w:val="22"/>
          <w:szCs w:val="22"/>
        </w:rPr>
        <w:t xml:space="preserve">Junction boxes shall be fabricated in </w:t>
      </w:r>
      <w:r w:rsidR="00351106" w:rsidRPr="00351106">
        <w:rPr>
          <w:rFonts w:ascii="Arial" w:hAnsi="Arial" w:cs="Arial"/>
          <w:color w:val="000000"/>
          <w:sz w:val="22"/>
          <w:szCs w:val="22"/>
          <w:highlight w:val="lightGray"/>
        </w:rPr>
        <w:t>epoxy coated aluminum</w:t>
      </w:r>
      <w:r w:rsidRPr="00474921">
        <w:rPr>
          <w:rFonts w:ascii="Arial" w:hAnsi="Arial" w:cs="Arial"/>
          <w:color w:val="000000"/>
          <w:sz w:val="22"/>
          <w:szCs w:val="22"/>
        </w:rPr>
        <w:t xml:space="preserve"> or flame retardant Glass Fiber Reinforced Plastic, GRP.</w:t>
      </w:r>
    </w:p>
    <w:p w:rsidR="002B75AF" w:rsidRPr="00474921" w:rsidRDefault="002B75AF" w:rsidP="002B75AF">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4921">
        <w:rPr>
          <w:rFonts w:ascii="Arial" w:hAnsi="Arial" w:cs="Arial"/>
          <w:color w:val="000000"/>
          <w:sz w:val="22"/>
          <w:szCs w:val="22"/>
        </w:rPr>
        <w:t xml:space="preserve">Protection class of junction box shall be </w:t>
      </w:r>
      <w:proofErr w:type="spellStart"/>
      <w:r w:rsidRPr="00474921">
        <w:rPr>
          <w:rFonts w:ascii="Arial" w:hAnsi="Arial" w:cs="Arial"/>
          <w:color w:val="000000"/>
          <w:sz w:val="22"/>
          <w:szCs w:val="22"/>
        </w:rPr>
        <w:t>Eexe</w:t>
      </w:r>
      <w:proofErr w:type="spellEnd"/>
      <w:r w:rsidRPr="00474921">
        <w:rPr>
          <w:rFonts w:ascii="Arial" w:hAnsi="Arial" w:cs="Arial"/>
          <w:color w:val="000000"/>
          <w:sz w:val="22"/>
          <w:szCs w:val="22"/>
        </w:rPr>
        <w:t>. Each junction box shall be sized with 20% spare terminals for the termination of spare conductors of the multi-conductor cable.</w:t>
      </w:r>
    </w:p>
    <w:p w:rsidR="002B75AF" w:rsidRPr="00474921" w:rsidRDefault="002B75AF" w:rsidP="002B75AF">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4921">
        <w:rPr>
          <w:rFonts w:ascii="Arial" w:hAnsi="Arial" w:cs="Arial"/>
          <w:color w:val="000000"/>
          <w:sz w:val="22"/>
          <w:szCs w:val="22"/>
        </w:rPr>
        <w:t>All Junction Boxes shall have external fixing lugs provided for installation. All Junction boxes shall be supplied with an internal/external earth stud for safety earth.</w:t>
      </w:r>
    </w:p>
    <w:p w:rsidR="002B75AF" w:rsidRPr="00474921" w:rsidRDefault="002B75AF" w:rsidP="002B75AF">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4921">
        <w:rPr>
          <w:rFonts w:ascii="Arial" w:hAnsi="Arial" w:cs="Arial"/>
          <w:color w:val="000000"/>
          <w:sz w:val="22"/>
          <w:szCs w:val="22"/>
        </w:rPr>
        <w:t>All junction boxes shall be supplied with an approved certificate and certification label attached to the lid.</w:t>
      </w:r>
    </w:p>
    <w:p w:rsidR="002B75AF" w:rsidRPr="00474921" w:rsidRDefault="002B75AF" w:rsidP="002B75AF">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4921">
        <w:rPr>
          <w:rFonts w:ascii="Arial" w:hAnsi="Arial" w:cs="Arial"/>
          <w:color w:val="000000"/>
          <w:sz w:val="22"/>
          <w:szCs w:val="22"/>
        </w:rPr>
        <w:t>All labels shall be securely affixed so as not to degrade IP rating of enclosure. Junction boxes shall be supplied, complete with certified screw terminals and links, assembled on terminal rails and terminals shall be labeled on both sides.</w:t>
      </w:r>
    </w:p>
    <w:p w:rsidR="002B75AF" w:rsidRPr="00474921" w:rsidRDefault="002B75AF" w:rsidP="002B75AF">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4921">
        <w:rPr>
          <w:rFonts w:ascii="Arial" w:hAnsi="Arial" w:cs="Arial"/>
          <w:color w:val="000000"/>
          <w:sz w:val="22"/>
          <w:szCs w:val="22"/>
        </w:rPr>
        <w:t xml:space="preserve"> A junction box shall contain only signals of the same class. I.S. signal lines and non-I.S. signal lines shall not be contained in the same junction box. This rule shall be also applied for ESD signals, PCS signals, PSS Signals and F&amp;G signals.</w:t>
      </w:r>
    </w:p>
    <w:p w:rsidR="002B75AF" w:rsidRPr="00474921" w:rsidRDefault="002B75AF" w:rsidP="002B75AF">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4921">
        <w:rPr>
          <w:rFonts w:ascii="Arial" w:hAnsi="Arial" w:cs="Arial"/>
          <w:color w:val="000000"/>
          <w:sz w:val="22"/>
          <w:szCs w:val="22"/>
        </w:rPr>
        <w:t xml:space="preserve">All Junction boxes shall be supplied pre-drilled with cable entries, suitable blanked off with certified </w:t>
      </w:r>
      <w:r w:rsidRPr="00474921">
        <w:rPr>
          <w:rFonts w:ascii="Arial" w:hAnsi="Arial" w:cs="Arial"/>
          <w:color w:val="000000"/>
          <w:sz w:val="22"/>
          <w:szCs w:val="22"/>
        </w:rPr>
        <w:lastRenderedPageBreak/>
        <w:t>plugs which shall be installed on spare connection.</w:t>
      </w:r>
    </w:p>
    <w:p w:rsidR="002B75AF" w:rsidRPr="00474921" w:rsidRDefault="002B75AF" w:rsidP="002B75AF">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4921">
        <w:rPr>
          <w:rFonts w:ascii="Arial" w:hAnsi="Arial" w:cs="Arial"/>
          <w:color w:val="000000"/>
          <w:sz w:val="22"/>
          <w:szCs w:val="22"/>
        </w:rPr>
        <w:t>All junction boxes shall be manufactured from stainless steel, with a finish suitable for the environment.</w:t>
      </w:r>
    </w:p>
    <w:p w:rsidR="002B75AF" w:rsidRPr="00474921" w:rsidRDefault="002B75AF" w:rsidP="002B75AF">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4921">
        <w:rPr>
          <w:rFonts w:ascii="Arial" w:hAnsi="Arial" w:cs="Arial"/>
          <w:color w:val="000000"/>
          <w:sz w:val="22"/>
          <w:szCs w:val="22"/>
        </w:rPr>
        <w:t xml:space="preserve">Protection class of cable glands shall be </w:t>
      </w:r>
      <w:proofErr w:type="spellStart"/>
      <w:r w:rsidRPr="00474921">
        <w:rPr>
          <w:rFonts w:ascii="Arial" w:hAnsi="Arial" w:cs="Arial"/>
          <w:color w:val="000000"/>
          <w:sz w:val="22"/>
          <w:szCs w:val="22"/>
        </w:rPr>
        <w:t>Eexd</w:t>
      </w:r>
      <w:proofErr w:type="spellEnd"/>
      <w:r w:rsidRPr="00474921">
        <w:rPr>
          <w:rFonts w:ascii="Arial" w:hAnsi="Arial" w:cs="Arial"/>
          <w:color w:val="000000"/>
          <w:sz w:val="22"/>
          <w:szCs w:val="22"/>
        </w:rPr>
        <w:t xml:space="preserve">. It is preferable all single and </w:t>
      </w:r>
      <w:proofErr w:type="spellStart"/>
      <w:r w:rsidRPr="00474921">
        <w:rPr>
          <w:rFonts w:ascii="Arial" w:hAnsi="Arial" w:cs="Arial"/>
          <w:color w:val="000000"/>
          <w:sz w:val="22"/>
          <w:szCs w:val="22"/>
        </w:rPr>
        <w:t>multipairs</w:t>
      </w:r>
      <w:proofErr w:type="spellEnd"/>
      <w:r w:rsidRPr="00474921">
        <w:rPr>
          <w:rFonts w:ascii="Arial" w:hAnsi="Arial" w:cs="Arial"/>
          <w:color w:val="000000"/>
          <w:sz w:val="22"/>
          <w:szCs w:val="22"/>
        </w:rPr>
        <w:t xml:space="preserve"> cables enter into the junction box from bottom side of it.</w:t>
      </w:r>
    </w:p>
    <w:p w:rsidR="00D54D40" w:rsidRPr="00474921" w:rsidRDefault="00D54D40" w:rsidP="00D54D40">
      <w:pPr>
        <w:keepNext/>
        <w:widowControl w:val="0"/>
        <w:numPr>
          <w:ilvl w:val="1"/>
          <w:numId w:val="1"/>
        </w:numPr>
        <w:bidi w:val="0"/>
        <w:spacing w:before="240" w:after="240"/>
        <w:outlineLvl w:val="1"/>
        <w:rPr>
          <w:rFonts w:ascii="Arial" w:hAnsi="Arial" w:cs="Arial"/>
          <w:b/>
          <w:bCs/>
          <w:caps/>
          <w:sz w:val="22"/>
          <w:szCs w:val="22"/>
          <w:lang w:val="en-GB"/>
        </w:rPr>
      </w:pPr>
      <w:bookmarkStart w:id="455" w:name="_Toc102991746"/>
      <w:bookmarkStart w:id="456" w:name="_Toc117308835"/>
      <w:r w:rsidRPr="00474921">
        <w:rPr>
          <w:rFonts w:ascii="Arial" w:hAnsi="Arial" w:cs="Arial"/>
          <w:b/>
          <w:bCs/>
          <w:caps/>
          <w:sz w:val="22"/>
          <w:szCs w:val="22"/>
          <w:lang w:val="en-GB"/>
        </w:rPr>
        <w:t>CABLING</w:t>
      </w:r>
      <w:bookmarkEnd w:id="455"/>
      <w:bookmarkEnd w:id="456"/>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 xml:space="preserve">Within the plant area, underground cabling shall be used generally, laid within dedicated cable trenches. However, cables shall be installed in duct banks for crossing of roads. Above-ground cabling, using cable </w:t>
      </w:r>
      <w:proofErr w:type="spellStart"/>
      <w:r w:rsidRPr="00474921">
        <w:rPr>
          <w:rFonts w:ascii="Arial" w:hAnsi="Arial"/>
          <w:sz w:val="22"/>
          <w:szCs w:val="22"/>
        </w:rPr>
        <w:t>trunking</w:t>
      </w:r>
      <w:proofErr w:type="spellEnd"/>
      <w:r w:rsidRPr="00474921">
        <w:rPr>
          <w:rFonts w:ascii="Arial" w:hAnsi="Arial"/>
          <w:sz w:val="22"/>
          <w:szCs w:val="22"/>
        </w:rPr>
        <w:t xml:space="preserve"> or cable trays shall be limited to connection of field instruments to field mounted junction boxes.</w:t>
      </w:r>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 xml:space="preserve">Above ground cables shall be </w:t>
      </w:r>
      <w:proofErr w:type="spellStart"/>
      <w:r w:rsidRPr="00474921">
        <w:rPr>
          <w:rFonts w:ascii="Arial" w:hAnsi="Arial"/>
          <w:sz w:val="22"/>
          <w:szCs w:val="22"/>
        </w:rPr>
        <w:t>armoured</w:t>
      </w:r>
      <w:proofErr w:type="spellEnd"/>
      <w:r w:rsidRPr="00474921">
        <w:rPr>
          <w:rFonts w:ascii="Arial" w:hAnsi="Arial"/>
          <w:sz w:val="22"/>
          <w:szCs w:val="22"/>
        </w:rPr>
        <w:t xml:space="preserve"> in accordance with IPS-M-EL-271. Underground cables shall be lead sheathed in accordance with IPS-M-EL-271 where soil contamination by hydrocarbon liquids aggressive to the cable insulation is anticipated.</w:t>
      </w:r>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Instrument signal cables shall be adequately separated from power cables and electrical power equipment to minimize noise interference. A minimum cable separation distance, segregation of trenches, terminal boxes and wiring notes shall be as per IPS-C-IN-190 guide lines.</w:t>
      </w:r>
    </w:p>
    <w:p w:rsidR="00D54D40" w:rsidRPr="00474921" w:rsidRDefault="00D54D40" w:rsidP="00D54D40">
      <w:pPr>
        <w:widowControl w:val="0"/>
        <w:autoSpaceDE w:val="0"/>
        <w:autoSpaceDN w:val="0"/>
        <w:bidi w:val="0"/>
        <w:adjustRightInd w:val="0"/>
        <w:spacing w:before="240" w:after="240" w:line="276" w:lineRule="auto"/>
        <w:ind w:left="709"/>
        <w:jc w:val="lowKashida"/>
        <w:rPr>
          <w:rFonts w:ascii="Arial" w:hAnsi="Arial" w:cs="Arial"/>
          <w:sz w:val="22"/>
          <w:szCs w:val="22"/>
          <w:lang w:val="en-GB" w:bidi="fa-IR"/>
        </w:rPr>
      </w:pPr>
      <w:r w:rsidRPr="00474921">
        <w:rPr>
          <w:rFonts w:ascii="Arial" w:hAnsi="Arial" w:cs="Arial"/>
          <w:sz w:val="22"/>
          <w:szCs w:val="22"/>
          <w:lang w:val="en-GB" w:bidi="fa-IR"/>
        </w:rPr>
        <w:t>Flame retardant cables according to IEC 60332.3 shall be used for instrument cables as a minimum requirement.</w:t>
      </w:r>
    </w:p>
    <w:p w:rsidR="00D54D40" w:rsidRPr="00474921" w:rsidRDefault="00D54D40" w:rsidP="00D54D40">
      <w:pPr>
        <w:widowControl w:val="0"/>
        <w:autoSpaceDE w:val="0"/>
        <w:autoSpaceDN w:val="0"/>
        <w:bidi w:val="0"/>
        <w:adjustRightInd w:val="0"/>
        <w:spacing w:before="240" w:after="240" w:line="276" w:lineRule="auto"/>
        <w:ind w:left="709"/>
        <w:jc w:val="lowKashida"/>
        <w:rPr>
          <w:rFonts w:ascii="Arial" w:hAnsi="Arial" w:cs="Arial"/>
          <w:sz w:val="22"/>
          <w:szCs w:val="22"/>
          <w:lang w:val="en-GB" w:bidi="fa-IR"/>
        </w:rPr>
      </w:pPr>
      <w:r w:rsidRPr="00474921">
        <w:rPr>
          <w:rFonts w:ascii="Arial" w:hAnsi="Arial" w:cs="Arial"/>
          <w:sz w:val="22"/>
          <w:szCs w:val="22"/>
          <w:lang w:val="en-GB" w:bidi="fa-IR"/>
        </w:rPr>
        <w:t>Fire resistant cables according to IEC 60331 shall be used for safety system as:</w:t>
      </w:r>
    </w:p>
    <w:p w:rsidR="00D54D40" w:rsidRPr="00474921" w:rsidRDefault="00D54D40" w:rsidP="00B3337B">
      <w:pPr>
        <w:widowControl w:val="0"/>
        <w:numPr>
          <w:ilvl w:val="0"/>
          <w:numId w:val="31"/>
        </w:numPr>
        <w:autoSpaceDE w:val="0"/>
        <w:autoSpaceDN w:val="0"/>
        <w:bidi w:val="0"/>
        <w:adjustRightInd w:val="0"/>
        <w:spacing w:before="240" w:after="240" w:line="276" w:lineRule="auto"/>
        <w:ind w:left="1560" w:hanging="426"/>
        <w:jc w:val="lowKashida"/>
        <w:rPr>
          <w:rFonts w:ascii="Arial" w:hAnsi="Arial" w:cs="Arial"/>
          <w:color w:val="000000"/>
          <w:sz w:val="22"/>
          <w:szCs w:val="22"/>
          <w:lang w:bidi="fa-IR"/>
        </w:rPr>
      </w:pPr>
      <w:r w:rsidRPr="00474921">
        <w:rPr>
          <w:rFonts w:ascii="Arial" w:hAnsi="Arial" w:cs="Arial"/>
          <w:color w:val="000000"/>
          <w:sz w:val="22"/>
          <w:szCs w:val="22"/>
          <w:lang w:bidi="fa-IR"/>
        </w:rPr>
        <w:t>Cables for fire-fighting equipment as:</w:t>
      </w:r>
    </w:p>
    <w:p w:rsidR="00D54D40" w:rsidRPr="00474921" w:rsidRDefault="00D54D40" w:rsidP="00B3337B">
      <w:pPr>
        <w:widowControl w:val="0"/>
        <w:numPr>
          <w:ilvl w:val="0"/>
          <w:numId w:val="32"/>
        </w:numPr>
        <w:autoSpaceDE w:val="0"/>
        <w:autoSpaceDN w:val="0"/>
        <w:bidi w:val="0"/>
        <w:adjustRightInd w:val="0"/>
        <w:spacing w:before="240" w:after="240" w:line="276" w:lineRule="auto"/>
        <w:ind w:left="1843" w:hanging="284"/>
        <w:contextualSpacing/>
        <w:jc w:val="lowKashida"/>
        <w:rPr>
          <w:rFonts w:ascii="Arial" w:hAnsi="Arial" w:cs="Arial"/>
          <w:color w:val="000000"/>
          <w:sz w:val="22"/>
          <w:szCs w:val="22"/>
          <w:lang w:bidi="fa-IR"/>
        </w:rPr>
      </w:pPr>
      <w:r w:rsidRPr="00474921">
        <w:rPr>
          <w:rFonts w:ascii="Arial" w:hAnsi="Arial" w:cs="Arial"/>
          <w:color w:val="000000"/>
          <w:sz w:val="22"/>
          <w:szCs w:val="22"/>
          <w:lang w:bidi="fa-IR"/>
        </w:rPr>
        <w:t>Command and monitoring cables for remote operated firefighting, deluge and CO</w:t>
      </w:r>
      <w:r w:rsidRPr="00474921">
        <w:rPr>
          <w:rFonts w:ascii="Arial" w:hAnsi="Arial" w:cs="Arial"/>
          <w:color w:val="000000"/>
          <w:sz w:val="22"/>
          <w:szCs w:val="22"/>
          <w:vertAlign w:val="subscript"/>
          <w:lang w:bidi="fa-IR"/>
        </w:rPr>
        <w:t>2</w:t>
      </w:r>
      <w:r w:rsidRPr="00474921">
        <w:rPr>
          <w:rFonts w:ascii="Arial" w:hAnsi="Arial" w:cs="Arial"/>
          <w:color w:val="000000"/>
          <w:sz w:val="22"/>
          <w:szCs w:val="22"/>
          <w:lang w:bidi="fa-IR"/>
        </w:rPr>
        <w:t xml:space="preserve"> systems (IF ANY).</w:t>
      </w:r>
    </w:p>
    <w:p w:rsidR="00D54D40" w:rsidRPr="00474921" w:rsidRDefault="00D54D40" w:rsidP="00B3337B">
      <w:pPr>
        <w:widowControl w:val="0"/>
        <w:numPr>
          <w:ilvl w:val="0"/>
          <w:numId w:val="32"/>
        </w:numPr>
        <w:autoSpaceDE w:val="0"/>
        <w:autoSpaceDN w:val="0"/>
        <w:bidi w:val="0"/>
        <w:adjustRightInd w:val="0"/>
        <w:spacing w:before="240" w:after="240" w:line="276" w:lineRule="auto"/>
        <w:ind w:left="1843" w:hanging="284"/>
        <w:jc w:val="lowKashida"/>
        <w:rPr>
          <w:rFonts w:ascii="Arial" w:hAnsi="Arial" w:cs="Arial"/>
          <w:color w:val="000000"/>
          <w:sz w:val="22"/>
          <w:szCs w:val="22"/>
          <w:lang w:bidi="fa-IR"/>
        </w:rPr>
      </w:pPr>
      <w:r w:rsidRPr="00474921">
        <w:rPr>
          <w:rFonts w:ascii="Arial" w:hAnsi="Arial" w:cs="Arial"/>
          <w:color w:val="000000"/>
          <w:sz w:val="22"/>
          <w:szCs w:val="22"/>
          <w:lang w:bidi="fa-IR"/>
        </w:rPr>
        <w:t xml:space="preserve">Fire and gas detection circuits. </w:t>
      </w:r>
    </w:p>
    <w:p w:rsidR="00D54D40" w:rsidRPr="00474921" w:rsidRDefault="00D54D40" w:rsidP="00B3337B">
      <w:pPr>
        <w:widowControl w:val="0"/>
        <w:numPr>
          <w:ilvl w:val="0"/>
          <w:numId w:val="31"/>
        </w:numPr>
        <w:autoSpaceDE w:val="0"/>
        <w:autoSpaceDN w:val="0"/>
        <w:bidi w:val="0"/>
        <w:adjustRightInd w:val="0"/>
        <w:spacing w:before="240" w:after="240" w:line="276" w:lineRule="auto"/>
        <w:ind w:left="1560" w:hanging="426"/>
        <w:jc w:val="lowKashida"/>
        <w:rPr>
          <w:rFonts w:ascii="Arial" w:hAnsi="Arial" w:cs="Arial"/>
          <w:color w:val="000000"/>
          <w:sz w:val="22"/>
          <w:szCs w:val="22"/>
          <w:lang w:bidi="fa-IR"/>
        </w:rPr>
      </w:pPr>
      <w:r w:rsidRPr="00474921">
        <w:rPr>
          <w:rFonts w:ascii="Arial" w:hAnsi="Arial" w:cs="Arial"/>
          <w:color w:val="000000"/>
          <w:sz w:val="22"/>
          <w:szCs w:val="22"/>
          <w:lang w:bidi="fa-IR"/>
        </w:rPr>
        <w:t>Cables related to ESD system and F&amp;G system equipment as:</w:t>
      </w:r>
    </w:p>
    <w:p w:rsidR="00D54D40" w:rsidRPr="00474921" w:rsidRDefault="00D54D40" w:rsidP="00B3337B">
      <w:pPr>
        <w:widowControl w:val="0"/>
        <w:numPr>
          <w:ilvl w:val="0"/>
          <w:numId w:val="32"/>
        </w:numPr>
        <w:autoSpaceDE w:val="0"/>
        <w:autoSpaceDN w:val="0"/>
        <w:bidi w:val="0"/>
        <w:adjustRightInd w:val="0"/>
        <w:spacing w:before="240" w:after="240" w:line="276" w:lineRule="auto"/>
        <w:ind w:left="1843" w:hanging="284"/>
        <w:contextualSpacing/>
        <w:jc w:val="lowKashida"/>
        <w:rPr>
          <w:rFonts w:ascii="Arial" w:hAnsi="Arial" w:cs="Arial"/>
          <w:color w:val="000000"/>
          <w:sz w:val="22"/>
          <w:szCs w:val="22"/>
          <w:lang w:bidi="fa-IR"/>
        </w:rPr>
      </w:pPr>
      <w:r w:rsidRPr="00474921">
        <w:rPr>
          <w:rFonts w:ascii="Arial" w:hAnsi="Arial" w:cs="Arial"/>
          <w:color w:val="000000"/>
          <w:sz w:val="22"/>
          <w:szCs w:val="22"/>
          <w:lang w:bidi="fa-IR"/>
        </w:rPr>
        <w:t>Connection Cables between transmitter and ESD system</w:t>
      </w:r>
    </w:p>
    <w:p w:rsidR="00D54D40" w:rsidRPr="00474921" w:rsidRDefault="00D54D40" w:rsidP="00B3337B">
      <w:pPr>
        <w:widowControl w:val="0"/>
        <w:numPr>
          <w:ilvl w:val="0"/>
          <w:numId w:val="32"/>
        </w:numPr>
        <w:autoSpaceDE w:val="0"/>
        <w:autoSpaceDN w:val="0"/>
        <w:bidi w:val="0"/>
        <w:adjustRightInd w:val="0"/>
        <w:spacing w:before="240" w:after="240" w:line="276" w:lineRule="auto"/>
        <w:ind w:left="1843" w:hanging="284"/>
        <w:contextualSpacing/>
        <w:jc w:val="lowKashida"/>
        <w:rPr>
          <w:rFonts w:ascii="Arial" w:hAnsi="Arial" w:cs="Arial"/>
          <w:color w:val="000000"/>
          <w:sz w:val="22"/>
          <w:szCs w:val="22"/>
          <w:lang w:bidi="fa-IR"/>
        </w:rPr>
      </w:pPr>
      <w:r w:rsidRPr="00474921">
        <w:rPr>
          <w:rFonts w:ascii="Arial" w:hAnsi="Arial" w:cs="Arial"/>
          <w:color w:val="000000"/>
          <w:sz w:val="22"/>
          <w:szCs w:val="22"/>
          <w:lang w:bidi="fa-IR"/>
        </w:rPr>
        <w:t>Connection Cables between Detectors and F&amp;G system</w:t>
      </w:r>
    </w:p>
    <w:p w:rsidR="00D54D40" w:rsidRPr="00474921" w:rsidRDefault="00D54D40" w:rsidP="00B3337B">
      <w:pPr>
        <w:widowControl w:val="0"/>
        <w:numPr>
          <w:ilvl w:val="0"/>
          <w:numId w:val="32"/>
        </w:numPr>
        <w:autoSpaceDE w:val="0"/>
        <w:autoSpaceDN w:val="0"/>
        <w:bidi w:val="0"/>
        <w:adjustRightInd w:val="0"/>
        <w:spacing w:before="240" w:after="240" w:line="276" w:lineRule="auto"/>
        <w:ind w:left="1843" w:hanging="284"/>
        <w:contextualSpacing/>
        <w:jc w:val="lowKashida"/>
        <w:rPr>
          <w:rFonts w:ascii="Arial" w:hAnsi="Arial" w:cs="Arial"/>
          <w:color w:val="000000"/>
          <w:sz w:val="22"/>
          <w:szCs w:val="22"/>
          <w:lang w:bidi="fa-IR"/>
        </w:rPr>
      </w:pPr>
      <w:r w:rsidRPr="00474921">
        <w:rPr>
          <w:rFonts w:ascii="Arial" w:hAnsi="Arial" w:cs="Arial"/>
          <w:color w:val="000000"/>
          <w:sz w:val="22"/>
          <w:szCs w:val="22"/>
          <w:lang w:bidi="fa-IR"/>
        </w:rPr>
        <w:t xml:space="preserve">Power supply cables to solenoid valves of all ESDV, and BDV. </w:t>
      </w:r>
    </w:p>
    <w:p w:rsidR="00D54D40" w:rsidRPr="00474921" w:rsidRDefault="00D54D40" w:rsidP="00B3337B">
      <w:pPr>
        <w:widowControl w:val="0"/>
        <w:numPr>
          <w:ilvl w:val="0"/>
          <w:numId w:val="32"/>
        </w:numPr>
        <w:autoSpaceDE w:val="0"/>
        <w:autoSpaceDN w:val="0"/>
        <w:bidi w:val="0"/>
        <w:adjustRightInd w:val="0"/>
        <w:spacing w:before="240" w:after="240" w:line="276" w:lineRule="auto"/>
        <w:ind w:left="1843" w:hanging="284"/>
        <w:jc w:val="lowKashida"/>
        <w:rPr>
          <w:rFonts w:ascii="Arial" w:hAnsi="Arial" w:cs="Arial"/>
          <w:color w:val="000000"/>
          <w:sz w:val="22"/>
          <w:szCs w:val="22"/>
          <w:lang w:bidi="fa-IR"/>
        </w:rPr>
      </w:pPr>
      <w:r w:rsidRPr="00474921">
        <w:rPr>
          <w:rFonts w:ascii="Arial" w:hAnsi="Arial" w:cs="Arial"/>
          <w:color w:val="000000"/>
          <w:sz w:val="22"/>
          <w:szCs w:val="22"/>
          <w:lang w:bidi="fa-IR"/>
        </w:rPr>
        <w:t>Cables related to emergency electrical shutdown.</w:t>
      </w:r>
    </w:p>
    <w:p w:rsidR="00D54D40" w:rsidRPr="00474921" w:rsidRDefault="00D54D40" w:rsidP="00B3337B">
      <w:pPr>
        <w:widowControl w:val="0"/>
        <w:numPr>
          <w:ilvl w:val="0"/>
          <w:numId w:val="31"/>
        </w:numPr>
        <w:autoSpaceDE w:val="0"/>
        <w:autoSpaceDN w:val="0"/>
        <w:bidi w:val="0"/>
        <w:adjustRightInd w:val="0"/>
        <w:spacing w:before="240" w:after="240" w:line="276" w:lineRule="auto"/>
        <w:ind w:left="1560" w:hanging="426"/>
        <w:jc w:val="lowKashida"/>
        <w:rPr>
          <w:rFonts w:ascii="Arial" w:hAnsi="Arial" w:cs="Arial"/>
          <w:color w:val="000000"/>
          <w:sz w:val="22"/>
          <w:szCs w:val="22"/>
          <w:lang w:bidi="fa-IR"/>
        </w:rPr>
      </w:pPr>
      <w:r w:rsidRPr="00474921">
        <w:rPr>
          <w:rFonts w:ascii="Arial" w:hAnsi="Arial" w:cs="Arial"/>
          <w:color w:val="000000"/>
          <w:sz w:val="22"/>
          <w:szCs w:val="22"/>
          <w:lang w:bidi="fa-IR"/>
        </w:rPr>
        <w:t xml:space="preserve">Any other areas related to safety aspects. </w:t>
      </w:r>
    </w:p>
    <w:p w:rsidR="00D54D40" w:rsidRPr="00474921" w:rsidRDefault="00D54D40" w:rsidP="00D54D40">
      <w:pPr>
        <w:widowControl w:val="0"/>
        <w:bidi w:val="0"/>
        <w:spacing w:before="240" w:after="240" w:line="276" w:lineRule="auto"/>
        <w:ind w:left="720"/>
        <w:jc w:val="lowKashida"/>
        <w:rPr>
          <w:sz w:val="24"/>
          <w:lang w:bidi="fa-IR"/>
        </w:rPr>
      </w:pPr>
      <w:r w:rsidRPr="00474921">
        <w:rPr>
          <w:rFonts w:ascii="Arial" w:hAnsi="Arial"/>
          <w:sz w:val="22"/>
          <w:szCs w:val="22"/>
        </w:rPr>
        <w:t>Unless otherwise specified, equipment and cabinets/panels shall be designed for the bottom cables or cord sets, and shall be equipped with gland plates.</w:t>
      </w:r>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lastRenderedPageBreak/>
        <w:t>All wires shall be identified at both ends using plastic tie-on markers. Above-ground cables shall be marked at their termination points (outside the terminal box where applicable) with a suitable label, of engraved or embossed plastic.</w:t>
      </w:r>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Underground cables shall be marked at approx. 50 cm intervals by means of embossed strips of corrosion resistant material (e.g. stainless steel or nylon).</w:t>
      </w:r>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 xml:space="preserve">In addition, cables shall be marked either side of cable transits, building entry/exit points, etc. All wiring shall be identified by sleeve-type markers, e.g. </w:t>
      </w:r>
      <w:proofErr w:type="spellStart"/>
      <w:r w:rsidRPr="00474921">
        <w:rPr>
          <w:rFonts w:ascii="Arial" w:hAnsi="Arial"/>
          <w:sz w:val="22"/>
          <w:szCs w:val="22"/>
        </w:rPr>
        <w:t>Grafoplast</w:t>
      </w:r>
      <w:proofErr w:type="spellEnd"/>
      <w:r w:rsidRPr="00474921">
        <w:rPr>
          <w:rFonts w:ascii="Arial" w:hAnsi="Arial"/>
          <w:sz w:val="22"/>
          <w:szCs w:val="22"/>
        </w:rPr>
        <w:t xml:space="preserve"> or equivalent</w:t>
      </w:r>
    </w:p>
    <w:p w:rsidR="00D54D40" w:rsidRPr="00474921" w:rsidRDefault="00D54D40" w:rsidP="00D54D40">
      <w:pPr>
        <w:widowControl w:val="0"/>
        <w:bidi w:val="0"/>
        <w:spacing w:before="240" w:after="240" w:line="276" w:lineRule="auto"/>
        <w:ind w:left="709"/>
        <w:jc w:val="lowKashida"/>
        <w:rPr>
          <w:rFonts w:ascii="Arial" w:hAnsi="Arial"/>
          <w:sz w:val="22"/>
          <w:szCs w:val="22"/>
        </w:rPr>
      </w:pPr>
      <w:r w:rsidRPr="00474921">
        <w:rPr>
          <w:rFonts w:ascii="Arial" w:hAnsi="Arial"/>
          <w:sz w:val="22"/>
          <w:szCs w:val="22"/>
        </w:rPr>
        <w:t>Specialist cable types (</w:t>
      </w:r>
      <w:proofErr w:type="spellStart"/>
      <w:r w:rsidRPr="00474921">
        <w:rPr>
          <w:rFonts w:ascii="Arial" w:hAnsi="Arial"/>
          <w:sz w:val="22"/>
          <w:szCs w:val="22"/>
        </w:rPr>
        <w:t>eg</w:t>
      </w:r>
      <w:proofErr w:type="spellEnd"/>
      <w:r w:rsidRPr="00474921">
        <w:rPr>
          <w:rFonts w:ascii="Arial" w:hAnsi="Arial"/>
          <w:sz w:val="22"/>
          <w:szCs w:val="22"/>
        </w:rPr>
        <w:t>, co-axial, cat. 5, fiber optic, composite etc.) required for DCS, ESD system, F&amp;G system, vibration monitoring etc. are to be defined in conjunction with selected vendors.</w:t>
      </w:r>
    </w:p>
    <w:p w:rsidR="00D54D40" w:rsidRPr="00474921" w:rsidRDefault="00D54D40" w:rsidP="00D54D40">
      <w:pPr>
        <w:bidi w:val="0"/>
        <w:spacing w:before="240" w:after="240" w:line="276" w:lineRule="auto"/>
        <w:ind w:left="709"/>
        <w:jc w:val="lowKashida"/>
        <w:rPr>
          <w:rFonts w:ascii="Arial" w:hAnsi="Arial"/>
          <w:sz w:val="22"/>
          <w:szCs w:val="22"/>
        </w:rPr>
      </w:pPr>
      <w:r w:rsidRPr="00474921">
        <w:rPr>
          <w:rFonts w:ascii="Arial" w:hAnsi="Arial"/>
          <w:sz w:val="22"/>
          <w:szCs w:val="22"/>
        </w:rPr>
        <w:t>Refer to ‘’Specification for Instrument/F&amp;G Cables, Doc.No.BK-GNRAL-PEDCO-000-IN-SP-0010’’ for more detail.</w:t>
      </w:r>
    </w:p>
    <w:p w:rsidR="00D54D40" w:rsidRPr="00474921" w:rsidRDefault="00D54D40" w:rsidP="00D54D40">
      <w:pPr>
        <w:keepNext/>
        <w:widowControl w:val="0"/>
        <w:numPr>
          <w:ilvl w:val="1"/>
          <w:numId w:val="1"/>
        </w:numPr>
        <w:bidi w:val="0"/>
        <w:spacing w:before="240" w:after="240"/>
        <w:outlineLvl w:val="1"/>
        <w:rPr>
          <w:rFonts w:ascii="Arial" w:hAnsi="Arial" w:cs="Arial"/>
          <w:b/>
          <w:bCs/>
          <w:caps/>
          <w:sz w:val="22"/>
          <w:szCs w:val="22"/>
          <w:lang w:val="en-GB"/>
        </w:rPr>
      </w:pPr>
      <w:bookmarkStart w:id="457" w:name="_Toc102991747"/>
      <w:bookmarkStart w:id="458" w:name="_Toc117308836"/>
      <w:r w:rsidRPr="00474921">
        <w:rPr>
          <w:rFonts w:ascii="Arial" w:hAnsi="Arial" w:cs="Arial"/>
          <w:b/>
          <w:bCs/>
          <w:caps/>
          <w:sz w:val="22"/>
          <w:szCs w:val="22"/>
          <w:lang w:val="en-GB"/>
        </w:rPr>
        <w:t>CABLE TRAYS &amp; ACCESSORIES</w:t>
      </w:r>
      <w:bookmarkEnd w:id="457"/>
      <w:bookmarkEnd w:id="458"/>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Cable Trays and associated accessories including tray covers shall be pre-fabricated type galvanized steel sheets</w:t>
      </w:r>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The nominal width of cable trays selected is 50, 100, 150, 300, 450 and 600 mm. The cable trays shall be supplied in standard length of 2500 mm.</w:t>
      </w:r>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 xml:space="preserve">Types of trays used are </w:t>
      </w:r>
      <w:proofErr w:type="gramStart"/>
      <w:r w:rsidRPr="00474921">
        <w:rPr>
          <w:rFonts w:ascii="Arial" w:hAnsi="Arial"/>
          <w:sz w:val="22"/>
          <w:szCs w:val="22"/>
        </w:rPr>
        <w:t>Perforated</w:t>
      </w:r>
      <w:proofErr w:type="gramEnd"/>
      <w:r w:rsidRPr="00474921">
        <w:rPr>
          <w:rFonts w:ascii="Arial" w:hAnsi="Arial"/>
          <w:sz w:val="22"/>
          <w:szCs w:val="22"/>
        </w:rPr>
        <w:t xml:space="preserve"> type, Ladder Type &amp; Solid type.</w:t>
      </w:r>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The Flange height shall be considered for Ladder Type as 50 mm &amp; for perforated &amp; solid type trays as 100 mm.</w:t>
      </w:r>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The thickness for cable trays shall be considered 2 mm and the thickness for cable tray cover shall be considered 1.6 mm.</w:t>
      </w:r>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The maximum spacing between the rungs of the ladder type cable tray shall be considered as 250 mm.</w:t>
      </w:r>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Cable tray covers shall be provided for Perforated &amp; solid type trays as indicated in the project drawings.</w:t>
      </w:r>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 xml:space="preserve">Accessories: The cable tray accessories are Vertical Elbows, Horizontal Bends, Adjustable Bends, Crosses, Tees and Reducers, </w:t>
      </w:r>
      <w:proofErr w:type="spellStart"/>
      <w:r w:rsidRPr="00474921">
        <w:rPr>
          <w:rFonts w:ascii="Arial" w:hAnsi="Arial"/>
          <w:sz w:val="22"/>
          <w:szCs w:val="22"/>
        </w:rPr>
        <w:t>etc</w:t>
      </w:r>
      <w:proofErr w:type="spellEnd"/>
      <w:r w:rsidRPr="00474921">
        <w:rPr>
          <w:rFonts w:ascii="Arial" w:hAnsi="Arial"/>
          <w:sz w:val="22"/>
          <w:szCs w:val="22"/>
        </w:rPr>
        <w:t>,. All accessories shall have minimum bending radius of 600 mm.</w:t>
      </w:r>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 xml:space="preserve">Galvanizing: All cable trays, tray accessories, tray covers &amp; tray supports including washers, etc. shall be hot dip galvanized. Should the galvanizing of the samples be found defective the entire batch of steel shall be </w:t>
      </w:r>
      <w:proofErr w:type="spellStart"/>
      <w:r w:rsidRPr="00474921">
        <w:rPr>
          <w:rFonts w:ascii="Arial" w:hAnsi="Arial"/>
          <w:sz w:val="22"/>
          <w:szCs w:val="22"/>
        </w:rPr>
        <w:t>regalvanized</w:t>
      </w:r>
      <w:proofErr w:type="spellEnd"/>
      <w:r w:rsidRPr="00474921">
        <w:rPr>
          <w:rFonts w:ascii="Arial" w:hAnsi="Arial"/>
          <w:sz w:val="22"/>
          <w:szCs w:val="22"/>
        </w:rPr>
        <w:t xml:space="preserve"> at BIDDER's cost.</w:t>
      </w:r>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lastRenderedPageBreak/>
        <w:t>Grounding conductors for Cable Trays 25 x 6 GS flat conductor shall run along the trays &amp; interconnecting the trays at every 2.5 m intervals. 95 Sq.mm stranded copper conductor shall be used to grounding trays at minimum two points and in addition at 25 meters interval for longer length of trays</w:t>
      </w:r>
    </w:p>
    <w:p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 xml:space="preserve">Manufacturer shall perform metrological / chemical composition and mechanical test on random samples of cable trays such </w:t>
      </w:r>
      <w:proofErr w:type="gramStart"/>
      <w:r w:rsidRPr="00474921">
        <w:rPr>
          <w:rFonts w:ascii="Arial" w:hAnsi="Arial"/>
          <w:sz w:val="22"/>
          <w:szCs w:val="22"/>
        </w:rPr>
        <w:t>as :</w:t>
      </w:r>
      <w:proofErr w:type="gramEnd"/>
    </w:p>
    <w:p w:rsidR="00D54D40" w:rsidRPr="00474921" w:rsidRDefault="00D54D40" w:rsidP="00B3337B">
      <w:pPr>
        <w:pStyle w:val="ListParagraph"/>
        <w:widowControl w:val="0"/>
        <w:numPr>
          <w:ilvl w:val="0"/>
          <w:numId w:val="33"/>
        </w:numPr>
        <w:bidi w:val="0"/>
        <w:spacing w:before="240" w:after="240" w:line="276" w:lineRule="auto"/>
        <w:jc w:val="lowKashida"/>
        <w:rPr>
          <w:rFonts w:ascii="Arial" w:hAnsi="Arial"/>
          <w:sz w:val="22"/>
          <w:szCs w:val="22"/>
        </w:rPr>
      </w:pPr>
      <w:r w:rsidRPr="00474921">
        <w:rPr>
          <w:rFonts w:ascii="Arial" w:hAnsi="Arial"/>
          <w:sz w:val="22"/>
          <w:szCs w:val="22"/>
        </w:rPr>
        <w:t xml:space="preserve"> Visual inspection, dimensional checks and verification of bill of material as per approved drawings.</w:t>
      </w:r>
    </w:p>
    <w:p w:rsidR="00D54D40" w:rsidRPr="00474921" w:rsidRDefault="00D54D40" w:rsidP="00B3337B">
      <w:pPr>
        <w:pStyle w:val="ListParagraph"/>
        <w:widowControl w:val="0"/>
        <w:numPr>
          <w:ilvl w:val="0"/>
          <w:numId w:val="33"/>
        </w:numPr>
        <w:bidi w:val="0"/>
        <w:spacing w:before="240" w:after="240" w:line="276" w:lineRule="auto"/>
        <w:jc w:val="lowKashida"/>
        <w:rPr>
          <w:rFonts w:ascii="Arial" w:hAnsi="Arial"/>
          <w:sz w:val="22"/>
          <w:szCs w:val="22"/>
        </w:rPr>
      </w:pPr>
      <w:proofErr w:type="gramStart"/>
      <w:r w:rsidRPr="00474921">
        <w:rPr>
          <w:rFonts w:ascii="Arial" w:hAnsi="Arial"/>
          <w:sz w:val="22"/>
          <w:szCs w:val="22"/>
        </w:rPr>
        <w:t>test</w:t>
      </w:r>
      <w:proofErr w:type="gramEnd"/>
      <w:r w:rsidRPr="00474921">
        <w:rPr>
          <w:rFonts w:ascii="Arial" w:hAnsi="Arial"/>
          <w:sz w:val="22"/>
          <w:szCs w:val="22"/>
        </w:rPr>
        <w:t xml:space="preserve"> for galvanizing to ensure that materials and workmanship to the relevant standards.</w:t>
      </w:r>
    </w:p>
    <w:p w:rsidR="00D54D40" w:rsidRPr="00474921" w:rsidRDefault="00D54D40" w:rsidP="00B3337B">
      <w:pPr>
        <w:pStyle w:val="ListParagraph"/>
        <w:widowControl w:val="0"/>
        <w:numPr>
          <w:ilvl w:val="0"/>
          <w:numId w:val="33"/>
        </w:numPr>
        <w:bidi w:val="0"/>
        <w:spacing w:before="240" w:after="240" w:line="276" w:lineRule="auto"/>
        <w:jc w:val="lowKashida"/>
        <w:rPr>
          <w:rFonts w:ascii="Arial" w:hAnsi="Arial"/>
          <w:sz w:val="22"/>
          <w:szCs w:val="22"/>
        </w:rPr>
      </w:pPr>
      <w:r w:rsidRPr="00474921">
        <w:rPr>
          <w:rFonts w:ascii="Arial" w:hAnsi="Arial"/>
          <w:sz w:val="22"/>
          <w:szCs w:val="22"/>
        </w:rPr>
        <w:t>Zinc coating thickness test</w:t>
      </w:r>
    </w:p>
    <w:p w:rsidR="002B75AF" w:rsidRDefault="00D54D40" w:rsidP="00B3337B">
      <w:pPr>
        <w:pStyle w:val="ListParagraph"/>
        <w:widowControl w:val="0"/>
        <w:numPr>
          <w:ilvl w:val="0"/>
          <w:numId w:val="33"/>
        </w:numPr>
        <w:bidi w:val="0"/>
        <w:spacing w:before="240" w:after="240" w:line="276" w:lineRule="auto"/>
        <w:jc w:val="lowKashida"/>
        <w:rPr>
          <w:rFonts w:ascii="Arial" w:hAnsi="Arial"/>
          <w:sz w:val="22"/>
          <w:szCs w:val="22"/>
        </w:rPr>
      </w:pPr>
      <w:r w:rsidRPr="00474921">
        <w:rPr>
          <w:rFonts w:ascii="Arial" w:hAnsi="Arial"/>
          <w:sz w:val="22"/>
          <w:szCs w:val="22"/>
        </w:rPr>
        <w:t xml:space="preserve">Copper </w:t>
      </w:r>
      <w:proofErr w:type="spellStart"/>
      <w:r w:rsidRPr="00474921">
        <w:rPr>
          <w:rFonts w:ascii="Arial" w:hAnsi="Arial"/>
          <w:sz w:val="22"/>
          <w:szCs w:val="22"/>
        </w:rPr>
        <w:t>sulphate</w:t>
      </w:r>
      <w:proofErr w:type="spellEnd"/>
      <w:r w:rsidRPr="00474921">
        <w:rPr>
          <w:rFonts w:ascii="Arial" w:hAnsi="Arial"/>
          <w:sz w:val="22"/>
          <w:szCs w:val="22"/>
        </w:rPr>
        <w:t xml:space="preserve"> test (uniformity test).</w:t>
      </w:r>
    </w:p>
    <w:p w:rsidR="009968B9" w:rsidRPr="009968B9" w:rsidRDefault="009968B9" w:rsidP="009968B9">
      <w:pPr>
        <w:widowControl w:val="0"/>
        <w:tabs>
          <w:tab w:val="left" w:pos="1560"/>
        </w:tabs>
        <w:bidi w:val="0"/>
        <w:spacing w:before="240" w:after="240" w:line="276" w:lineRule="auto"/>
        <w:ind w:left="1559"/>
        <w:contextualSpacing/>
        <w:jc w:val="lowKashida"/>
        <w:rPr>
          <w:rFonts w:ascii="Arial" w:hAnsi="Arial" w:cs="Arial"/>
          <w:snapToGrid w:val="0"/>
          <w:sz w:val="22"/>
          <w:szCs w:val="20"/>
          <w:lang w:val="en-GB" w:eastAsia="en-GB"/>
        </w:rPr>
      </w:pPr>
    </w:p>
    <w:p w:rsidR="00F23188" w:rsidRPr="00474921" w:rsidRDefault="00F23188" w:rsidP="002B75A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59" w:name="_Toc117308837"/>
      <w:r w:rsidRPr="00474921">
        <w:rPr>
          <w:rFonts w:ascii="Arial" w:hAnsi="Arial" w:cs="Arial"/>
          <w:b/>
          <w:bCs/>
          <w:caps/>
          <w:kern w:val="28"/>
          <w:sz w:val="24"/>
        </w:rPr>
        <w:t>ELECTRO-MAGNETIC COMPATABILITY</w:t>
      </w:r>
      <w:bookmarkEnd w:id="447"/>
      <w:bookmarkEnd w:id="448"/>
      <w:bookmarkEnd w:id="449"/>
      <w:bookmarkEnd w:id="450"/>
      <w:bookmarkEnd w:id="451"/>
      <w:bookmarkEnd w:id="452"/>
      <w:bookmarkEnd w:id="459"/>
    </w:p>
    <w:p w:rsidR="00F23188" w:rsidRPr="00474921" w:rsidRDefault="00F23188" w:rsidP="00F23188">
      <w:pPr>
        <w:bidi w:val="0"/>
        <w:spacing w:before="240" w:after="240" w:line="276" w:lineRule="auto"/>
        <w:ind w:left="709"/>
        <w:jc w:val="lowKashida"/>
        <w:rPr>
          <w:rFonts w:ascii="Arial" w:hAnsi="Arial"/>
          <w:sz w:val="22"/>
          <w:szCs w:val="22"/>
        </w:rPr>
      </w:pPr>
      <w:r w:rsidRPr="00474921">
        <w:rPr>
          <w:rFonts w:ascii="Arial" w:hAnsi="Arial"/>
          <w:sz w:val="22"/>
          <w:szCs w:val="22"/>
        </w:rPr>
        <w:t>The design of the instrumentation systems shall be such as to: -</w:t>
      </w:r>
    </w:p>
    <w:p w:rsidR="00F23188" w:rsidRPr="00474921" w:rsidRDefault="00F23188" w:rsidP="00E01845">
      <w:pPr>
        <w:numPr>
          <w:ilvl w:val="0"/>
          <w:numId w:val="18"/>
        </w:numPr>
        <w:suppressAutoHyphens/>
        <w:bidi w:val="0"/>
        <w:spacing w:before="240" w:after="240" w:line="276" w:lineRule="auto"/>
        <w:ind w:left="1406" w:hanging="357"/>
        <w:contextualSpacing/>
        <w:jc w:val="lowKashida"/>
        <w:rPr>
          <w:rFonts w:ascii="Arial" w:hAnsi="Arial"/>
          <w:sz w:val="22"/>
          <w:szCs w:val="22"/>
        </w:rPr>
      </w:pPr>
      <w:r w:rsidRPr="00474921">
        <w:rPr>
          <w:rFonts w:ascii="Arial" w:hAnsi="Arial"/>
          <w:sz w:val="22"/>
          <w:szCs w:val="22"/>
        </w:rPr>
        <w:t xml:space="preserve">Avoid susceptibility to electromagnetic interference from other systems </w:t>
      </w:r>
    </w:p>
    <w:p w:rsidR="00F23188" w:rsidRDefault="00F23188" w:rsidP="00E01845">
      <w:pPr>
        <w:numPr>
          <w:ilvl w:val="0"/>
          <w:numId w:val="18"/>
        </w:numPr>
        <w:suppressAutoHyphens/>
        <w:bidi w:val="0"/>
        <w:spacing w:before="240" w:after="240" w:line="276" w:lineRule="auto"/>
        <w:ind w:left="1418"/>
        <w:jc w:val="lowKashida"/>
        <w:rPr>
          <w:rFonts w:ascii="Arial" w:hAnsi="Arial"/>
          <w:sz w:val="22"/>
          <w:szCs w:val="22"/>
        </w:rPr>
      </w:pPr>
      <w:r w:rsidRPr="00474921">
        <w:rPr>
          <w:rFonts w:ascii="Arial" w:hAnsi="Arial"/>
          <w:sz w:val="22"/>
          <w:szCs w:val="22"/>
        </w:rPr>
        <w:t>Avoid causing electromagnetic interference to other systems (Including telecoms).</w:t>
      </w:r>
    </w:p>
    <w:p w:rsidR="009968B9" w:rsidRPr="009968B9" w:rsidRDefault="009968B9" w:rsidP="009968B9">
      <w:pPr>
        <w:widowControl w:val="0"/>
        <w:tabs>
          <w:tab w:val="left" w:pos="1560"/>
        </w:tabs>
        <w:bidi w:val="0"/>
        <w:spacing w:before="240" w:after="240" w:line="276" w:lineRule="auto"/>
        <w:ind w:left="1559"/>
        <w:contextualSpacing/>
        <w:jc w:val="lowKashida"/>
        <w:rPr>
          <w:rFonts w:ascii="Arial" w:hAnsi="Arial" w:cs="Arial"/>
          <w:snapToGrid w:val="0"/>
          <w:sz w:val="22"/>
          <w:szCs w:val="20"/>
          <w:lang w:val="en-GB" w:eastAsia="en-GB"/>
        </w:rPr>
      </w:pPr>
    </w:p>
    <w:p w:rsidR="00F23188" w:rsidRPr="00474921" w:rsidRDefault="00F23188" w:rsidP="00F23188">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460" w:name="_Toc429901303"/>
      <w:bookmarkStart w:id="461" w:name="_Toc12468047"/>
      <w:bookmarkStart w:id="462" w:name="_Toc12839853"/>
      <w:bookmarkStart w:id="463" w:name="_Toc21878308"/>
      <w:bookmarkStart w:id="464" w:name="_Toc52658380"/>
      <w:bookmarkStart w:id="465" w:name="_Toc117308838"/>
      <w:r w:rsidRPr="00474921">
        <w:rPr>
          <w:rFonts w:ascii="Arial" w:hAnsi="Arial" w:cs="Arial"/>
          <w:b/>
          <w:bCs/>
          <w:caps/>
          <w:kern w:val="28"/>
          <w:sz w:val="24"/>
        </w:rPr>
        <w:t>SPARE CAPACITY</w:t>
      </w:r>
      <w:bookmarkEnd w:id="460"/>
      <w:bookmarkEnd w:id="461"/>
      <w:bookmarkEnd w:id="462"/>
      <w:bookmarkEnd w:id="463"/>
      <w:bookmarkEnd w:id="464"/>
      <w:bookmarkEnd w:id="465"/>
    </w:p>
    <w:p w:rsidR="00F23188" w:rsidRPr="00474921" w:rsidRDefault="00F23188" w:rsidP="00C017E5">
      <w:pPr>
        <w:widowControl w:val="0"/>
        <w:bidi w:val="0"/>
        <w:spacing w:before="240" w:after="240" w:line="276" w:lineRule="auto"/>
        <w:ind w:left="709"/>
        <w:jc w:val="lowKashida"/>
        <w:rPr>
          <w:rFonts w:ascii="Arial" w:hAnsi="Arial"/>
          <w:sz w:val="22"/>
          <w:szCs w:val="22"/>
        </w:rPr>
      </w:pPr>
      <w:bookmarkStart w:id="466" w:name="_Toc276375678"/>
      <w:bookmarkStart w:id="467" w:name="_Toc356322208"/>
      <w:bookmarkStart w:id="468" w:name="_Toc462238488"/>
      <w:bookmarkStart w:id="469" w:name="_Toc11548353"/>
      <w:bookmarkStart w:id="470" w:name="_Toc17517705"/>
      <w:bookmarkStart w:id="471" w:name="_Toc20604324"/>
      <w:bookmarkStart w:id="472" w:name="_Toc21878310"/>
      <w:r w:rsidRPr="00474921">
        <w:rPr>
          <w:rFonts w:ascii="Arial" w:hAnsi="Arial"/>
          <w:sz w:val="22"/>
          <w:szCs w:val="22"/>
        </w:rPr>
        <w:t xml:space="preserve">All systems shall be sized to have a minimum of </w:t>
      </w:r>
      <w:r w:rsidR="00C017E5" w:rsidRPr="00474921">
        <w:rPr>
          <w:rFonts w:ascii="Arial" w:hAnsi="Arial"/>
          <w:sz w:val="22"/>
          <w:szCs w:val="22"/>
        </w:rPr>
        <w:t>20</w:t>
      </w:r>
      <w:r w:rsidRPr="00474921">
        <w:rPr>
          <w:rFonts w:ascii="Arial" w:hAnsi="Arial"/>
          <w:sz w:val="22"/>
          <w:szCs w:val="22"/>
        </w:rPr>
        <w:t xml:space="preserve">% full wired spare and </w:t>
      </w:r>
      <w:r w:rsidR="00C017E5" w:rsidRPr="00474921">
        <w:rPr>
          <w:rFonts w:ascii="Arial" w:hAnsi="Arial"/>
          <w:sz w:val="22"/>
          <w:szCs w:val="22"/>
        </w:rPr>
        <w:t>20</w:t>
      </w:r>
      <w:r w:rsidRPr="00474921">
        <w:rPr>
          <w:rFonts w:ascii="Arial" w:hAnsi="Arial"/>
          <w:sz w:val="22"/>
          <w:szCs w:val="22"/>
        </w:rPr>
        <w:t>% installed spare I/O. CPU loading shall not exceed 50% of the maximum capacity. At least 20%, spare space shall be considered for cabinets for future extensions.</w:t>
      </w:r>
    </w:p>
    <w:p w:rsidR="00F23188" w:rsidRPr="00474921" w:rsidRDefault="00F23188" w:rsidP="00F23188">
      <w:pPr>
        <w:widowControl w:val="0"/>
        <w:bidi w:val="0"/>
        <w:spacing w:before="240" w:after="240" w:line="276" w:lineRule="auto"/>
        <w:ind w:left="709"/>
        <w:jc w:val="lowKashida"/>
        <w:rPr>
          <w:rFonts w:ascii="Arial" w:hAnsi="Arial"/>
          <w:sz w:val="22"/>
          <w:szCs w:val="22"/>
        </w:rPr>
      </w:pPr>
      <w:r w:rsidRPr="00474921">
        <w:rPr>
          <w:rFonts w:ascii="Arial" w:hAnsi="Arial"/>
          <w:sz w:val="22"/>
          <w:szCs w:val="22"/>
        </w:rPr>
        <w:t>Multicore cables shall incorporate a minimum of 20% spare pairs. All unused cores in I.S. cables shall be connected to I.S. earth.</w:t>
      </w:r>
    </w:p>
    <w:p w:rsidR="00F23188" w:rsidRDefault="00F23188" w:rsidP="00F23188">
      <w:pPr>
        <w:widowControl w:val="0"/>
        <w:bidi w:val="0"/>
        <w:spacing w:before="240" w:after="240" w:line="276" w:lineRule="auto"/>
        <w:ind w:left="709"/>
        <w:jc w:val="lowKashida"/>
        <w:rPr>
          <w:rFonts w:ascii="Arial" w:hAnsi="Arial"/>
          <w:sz w:val="22"/>
          <w:szCs w:val="22"/>
        </w:rPr>
      </w:pPr>
      <w:r w:rsidRPr="00474921">
        <w:rPr>
          <w:rFonts w:ascii="Arial" w:hAnsi="Arial"/>
          <w:sz w:val="22"/>
          <w:szCs w:val="22"/>
        </w:rPr>
        <w:t>Instruments (including spares parts) shall be supplied with additional 20% of total quantity of each category (at least one item).</w:t>
      </w:r>
    </w:p>
    <w:p w:rsidR="009968B9" w:rsidRPr="009968B9" w:rsidRDefault="009968B9" w:rsidP="009968B9">
      <w:pPr>
        <w:widowControl w:val="0"/>
        <w:tabs>
          <w:tab w:val="left" w:pos="1560"/>
        </w:tabs>
        <w:bidi w:val="0"/>
        <w:spacing w:before="240" w:after="240" w:line="276" w:lineRule="auto"/>
        <w:ind w:left="1559"/>
        <w:contextualSpacing/>
        <w:jc w:val="lowKashida"/>
        <w:rPr>
          <w:rFonts w:ascii="Arial" w:hAnsi="Arial" w:cs="Arial"/>
          <w:snapToGrid w:val="0"/>
          <w:sz w:val="22"/>
          <w:szCs w:val="20"/>
          <w:lang w:val="en-GB" w:eastAsia="en-GB"/>
        </w:rPr>
      </w:pPr>
    </w:p>
    <w:p w:rsidR="00F23188" w:rsidRPr="00474921" w:rsidRDefault="00F23188" w:rsidP="00F23188">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473" w:name="_Toc52658381"/>
      <w:bookmarkStart w:id="474" w:name="_Toc117308839"/>
      <w:r w:rsidRPr="00474921">
        <w:rPr>
          <w:rFonts w:ascii="Arial" w:hAnsi="Arial" w:cs="Arial"/>
          <w:b/>
          <w:bCs/>
          <w:caps/>
          <w:kern w:val="28"/>
          <w:sz w:val="24"/>
        </w:rPr>
        <w:t>Factory Acceptance Testing (FAT)</w:t>
      </w:r>
      <w:bookmarkEnd w:id="466"/>
      <w:bookmarkEnd w:id="467"/>
      <w:bookmarkEnd w:id="468"/>
      <w:bookmarkEnd w:id="469"/>
      <w:bookmarkEnd w:id="470"/>
      <w:bookmarkEnd w:id="471"/>
      <w:bookmarkEnd w:id="472"/>
      <w:bookmarkEnd w:id="473"/>
      <w:bookmarkEnd w:id="474"/>
    </w:p>
    <w:p w:rsidR="00F23188" w:rsidRPr="00474921" w:rsidRDefault="00F23188" w:rsidP="00F23188">
      <w:pPr>
        <w:pStyle w:val="a"/>
        <w:spacing w:before="240" w:after="240" w:line="276" w:lineRule="auto"/>
        <w:ind w:left="720"/>
        <w:jc w:val="lowKashida"/>
        <w:rPr>
          <w:rFonts w:asciiTheme="minorBidi" w:hAnsiTheme="minorBidi" w:cstheme="minorBidi"/>
          <w:sz w:val="22"/>
          <w:szCs w:val="22"/>
        </w:rPr>
      </w:pPr>
      <w:r w:rsidRPr="00474921">
        <w:rPr>
          <w:rFonts w:asciiTheme="minorBidi" w:hAnsiTheme="minorBidi" w:cstheme="minorBidi"/>
          <w:sz w:val="22"/>
          <w:szCs w:val="22"/>
        </w:rPr>
        <w:t>EPC CONTRACTOR shall be permitted to perform or witness (or both) completes testing of the system at VENDOR's premises.</w:t>
      </w:r>
    </w:p>
    <w:p w:rsidR="00F23188" w:rsidRPr="00474921" w:rsidRDefault="00F23188" w:rsidP="00F23188">
      <w:pPr>
        <w:pStyle w:val="a"/>
        <w:spacing w:before="240" w:after="240" w:line="276" w:lineRule="auto"/>
        <w:ind w:left="720"/>
        <w:jc w:val="lowKashida"/>
        <w:rPr>
          <w:rFonts w:asciiTheme="minorBidi" w:hAnsiTheme="minorBidi" w:cstheme="minorBidi"/>
          <w:sz w:val="22"/>
          <w:szCs w:val="22"/>
        </w:rPr>
      </w:pPr>
      <w:r w:rsidRPr="00474921">
        <w:rPr>
          <w:rFonts w:asciiTheme="minorBidi" w:hAnsiTheme="minorBidi" w:cstheme="minorBidi"/>
          <w:sz w:val="22"/>
          <w:szCs w:val="22"/>
        </w:rPr>
        <w:t xml:space="preserve">VENDOR shall prepare a detailed set of procedures for the Factory Acceptance Test (FAT) for EPC CONTRACTOR review and approval at least 60 days in advance of the test date. FAT procedure shall be submitted to the Client for review and approval 30 days before the test. The </w:t>
      </w:r>
      <w:r w:rsidRPr="00474921">
        <w:rPr>
          <w:rFonts w:asciiTheme="minorBidi" w:hAnsiTheme="minorBidi" w:cstheme="minorBidi"/>
          <w:sz w:val="22"/>
          <w:szCs w:val="22"/>
        </w:rPr>
        <w:lastRenderedPageBreak/>
        <w:t xml:space="preserve">FAT must demonstrate to EPC CONTRACTOR that the system meets the functional and integrity design basis. A sample FAT procedure shall be submitted as a part of the bid. </w:t>
      </w:r>
    </w:p>
    <w:p w:rsidR="00F23188" w:rsidRPr="00474921" w:rsidRDefault="00F23188" w:rsidP="00F23188">
      <w:pPr>
        <w:pStyle w:val="a"/>
        <w:spacing w:before="240" w:after="240" w:line="276" w:lineRule="auto"/>
        <w:ind w:left="720"/>
        <w:jc w:val="lowKashida"/>
        <w:rPr>
          <w:rFonts w:asciiTheme="minorBidi" w:hAnsiTheme="minorBidi" w:cstheme="minorBidi"/>
          <w:sz w:val="22"/>
          <w:szCs w:val="22"/>
        </w:rPr>
      </w:pPr>
      <w:r w:rsidRPr="00474921">
        <w:rPr>
          <w:rFonts w:asciiTheme="minorBidi" w:hAnsiTheme="minorBidi" w:cstheme="minorBidi"/>
          <w:sz w:val="22"/>
          <w:szCs w:val="22"/>
        </w:rPr>
        <w:t xml:space="preserve">EPC CONTRACTOR shall have the prerogative to modify the System FAT test procedures to ensure specified performance and quality is being met. </w:t>
      </w:r>
    </w:p>
    <w:p w:rsidR="00F23188" w:rsidRPr="00474921" w:rsidRDefault="00F23188" w:rsidP="00F23188">
      <w:pPr>
        <w:pStyle w:val="a"/>
        <w:spacing w:before="240" w:after="240" w:line="276" w:lineRule="auto"/>
        <w:ind w:left="720"/>
        <w:jc w:val="lowKashida"/>
        <w:rPr>
          <w:rFonts w:asciiTheme="minorBidi" w:hAnsiTheme="minorBidi" w:cstheme="minorBidi"/>
          <w:sz w:val="22"/>
          <w:szCs w:val="22"/>
        </w:rPr>
      </w:pPr>
      <w:r w:rsidRPr="00474921">
        <w:rPr>
          <w:rFonts w:asciiTheme="minorBidi" w:hAnsiTheme="minorBidi" w:cstheme="minorBidi"/>
          <w:sz w:val="22"/>
          <w:szCs w:val="22"/>
        </w:rPr>
        <w:t>VENDOR shall ensure that all systems components are available for an integrated test at the factory. This shall include his proprietary equipment, together with bought out items such as trip amplifiers, push buttons, lamps, annunciators, power supplies, etc.</w:t>
      </w:r>
    </w:p>
    <w:p w:rsidR="00F23188" w:rsidRPr="00474921" w:rsidRDefault="00F23188" w:rsidP="00F23188">
      <w:pPr>
        <w:pStyle w:val="a"/>
        <w:spacing w:before="240" w:after="240" w:line="276" w:lineRule="auto"/>
        <w:ind w:left="720"/>
        <w:jc w:val="lowKashida"/>
        <w:rPr>
          <w:rFonts w:asciiTheme="minorBidi" w:hAnsiTheme="minorBidi" w:cstheme="minorBidi"/>
          <w:sz w:val="22"/>
          <w:szCs w:val="22"/>
        </w:rPr>
      </w:pPr>
      <w:r w:rsidRPr="00474921">
        <w:rPr>
          <w:rFonts w:asciiTheme="minorBidi" w:hAnsiTheme="minorBidi" w:cstheme="minorBidi"/>
          <w:sz w:val="22"/>
          <w:szCs w:val="22"/>
        </w:rPr>
        <w:t>Where practicable the actual communication cables shall be used, but test cables may be substituted when specifically agreed with EPC CONTRACTOR. This substitution shall not absolve VENDOR from the need to test communication devices, when part of VENDOR's scope of work.</w:t>
      </w:r>
    </w:p>
    <w:p w:rsidR="00F23188" w:rsidRPr="00474921" w:rsidRDefault="00F23188" w:rsidP="00F23188">
      <w:pPr>
        <w:pStyle w:val="a"/>
        <w:spacing w:before="240" w:after="240" w:line="276" w:lineRule="auto"/>
        <w:ind w:left="720"/>
        <w:jc w:val="lowKashida"/>
        <w:rPr>
          <w:rFonts w:asciiTheme="minorBidi" w:hAnsiTheme="minorBidi" w:cstheme="minorBidi"/>
          <w:sz w:val="22"/>
          <w:szCs w:val="22"/>
        </w:rPr>
      </w:pPr>
      <w:r w:rsidRPr="00474921">
        <w:rPr>
          <w:rFonts w:asciiTheme="minorBidi" w:hAnsiTheme="minorBidi" w:cstheme="minorBidi"/>
          <w:sz w:val="22"/>
          <w:szCs w:val="22"/>
        </w:rPr>
        <w:t xml:space="preserve">FAT shall be carried out for 100% of I/O, connected devices and control hardware and software. VENDOR shall ensure that adequate power supplies and acceptable I/O simulation are provided for the 100% test, and that spares are available to ensure proper continuation of testing if failures occur. </w:t>
      </w:r>
    </w:p>
    <w:p w:rsidR="00F23188" w:rsidRPr="00474921" w:rsidRDefault="00F23188" w:rsidP="00F23188">
      <w:pPr>
        <w:pStyle w:val="a"/>
        <w:spacing w:before="240" w:after="240" w:line="276" w:lineRule="auto"/>
        <w:ind w:left="720"/>
        <w:jc w:val="lowKashida"/>
        <w:rPr>
          <w:rFonts w:asciiTheme="minorBidi" w:hAnsiTheme="minorBidi" w:cstheme="minorBidi"/>
          <w:sz w:val="22"/>
          <w:szCs w:val="22"/>
        </w:rPr>
      </w:pPr>
      <w:r w:rsidRPr="00474921">
        <w:rPr>
          <w:rFonts w:asciiTheme="minorBidi" w:hAnsiTheme="minorBidi" w:cstheme="minorBidi"/>
          <w:sz w:val="22"/>
          <w:szCs w:val="22"/>
        </w:rPr>
        <w:t xml:space="preserve">System equipment shall be heat soak tested as a part of the FAT. Heat soak test shall be for 48 hours at 48°C. VENDOR shall have completed in-house testing of the system prior to commencement of the FAT. </w:t>
      </w:r>
    </w:p>
    <w:p w:rsidR="00F23188" w:rsidRPr="00474921" w:rsidRDefault="00F23188" w:rsidP="00F23188">
      <w:pPr>
        <w:pStyle w:val="a"/>
        <w:spacing w:before="240" w:after="240" w:line="276" w:lineRule="auto"/>
        <w:ind w:left="720"/>
        <w:jc w:val="lowKashida"/>
        <w:rPr>
          <w:rFonts w:asciiTheme="minorBidi" w:hAnsiTheme="minorBidi" w:cstheme="minorBidi"/>
          <w:sz w:val="22"/>
          <w:szCs w:val="22"/>
        </w:rPr>
      </w:pPr>
      <w:r w:rsidRPr="00474921">
        <w:rPr>
          <w:rFonts w:asciiTheme="minorBidi" w:hAnsiTheme="minorBidi" w:cstheme="minorBidi"/>
          <w:sz w:val="22"/>
          <w:szCs w:val="22"/>
        </w:rPr>
        <w:t xml:space="preserve">Evidence of the equipment passing such tests shall be made available to EPC CONTRACTOR prior to FAT commencement. Performance deficiencies noted during the FAT shall be documented and a rectification strategy agreed. All deficiencies shall be rectified by the Control and Safety System VENDOR. A complete retest of the systems shall be performed if, in EPC CONTRACTOR’s judgement, fundamental problems are discovered. </w:t>
      </w:r>
    </w:p>
    <w:p w:rsidR="00F23188" w:rsidRPr="00474921" w:rsidRDefault="00F23188" w:rsidP="00F23188">
      <w:pPr>
        <w:pStyle w:val="a"/>
        <w:spacing w:before="240" w:after="240" w:line="276" w:lineRule="auto"/>
        <w:ind w:left="720"/>
        <w:jc w:val="lowKashida"/>
        <w:rPr>
          <w:rFonts w:asciiTheme="minorBidi" w:hAnsiTheme="minorBidi" w:cstheme="minorBidi"/>
          <w:sz w:val="22"/>
          <w:szCs w:val="22"/>
        </w:rPr>
      </w:pPr>
      <w:r w:rsidRPr="00474921">
        <w:rPr>
          <w:rFonts w:asciiTheme="minorBidi" w:hAnsiTheme="minorBidi" w:cstheme="minorBidi"/>
          <w:sz w:val="22"/>
          <w:szCs w:val="22"/>
        </w:rPr>
        <w:t xml:space="preserve">In addition to functional and integrity tests, systems shall be subjected to the following EMI immunity tests: System equipment shall operate correctly in the presence of a portable cellular telephone in the frequency band of 450MHz, keyed at a distance from the equipment to yield a field strength of at least 10 volts/metre at the equipment (This field strength typically occurs at a distance of 6 inches (15cm) for a 1 watt transmitter). </w:t>
      </w:r>
    </w:p>
    <w:p w:rsidR="00F23188" w:rsidRPr="00474921" w:rsidRDefault="00F23188" w:rsidP="00F23188">
      <w:pPr>
        <w:pStyle w:val="a"/>
        <w:spacing w:before="240" w:after="240" w:line="276" w:lineRule="auto"/>
        <w:ind w:left="720"/>
        <w:jc w:val="lowKashida"/>
        <w:rPr>
          <w:rFonts w:asciiTheme="minorBidi" w:hAnsiTheme="minorBidi" w:cstheme="minorBidi"/>
          <w:sz w:val="22"/>
          <w:szCs w:val="22"/>
        </w:rPr>
      </w:pPr>
      <w:r w:rsidRPr="00474921">
        <w:rPr>
          <w:rFonts w:asciiTheme="minorBidi" w:hAnsiTheme="minorBidi" w:cstheme="minorBidi"/>
          <w:sz w:val="22"/>
          <w:szCs w:val="22"/>
        </w:rPr>
        <w:t xml:space="preserve">This interference shall be imposed in accordance with IEC 801-3 and at all propagation angles. Such interference shall not affect span or reading by more than 0.1% nor cause spurious systems operation or systems malfunction. </w:t>
      </w:r>
    </w:p>
    <w:p w:rsidR="00F23188" w:rsidRPr="00474921" w:rsidRDefault="00F23188" w:rsidP="00F2318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rPr>
      </w:pPr>
      <w:r w:rsidRPr="00474921">
        <w:rPr>
          <w:rFonts w:asciiTheme="minorBidi" w:hAnsiTheme="minorBidi" w:cstheme="minorBidi"/>
          <w:sz w:val="22"/>
          <w:szCs w:val="22"/>
        </w:rPr>
        <w:t>VENDOR shall provide training for CONTRACTOR's employees at initial stage of design for five (5) personnel to familiarize with the system and final training for ten (10) operations and maintenance personnel at VENDOR's works.</w:t>
      </w:r>
    </w:p>
    <w:p w:rsidR="00F23188" w:rsidRPr="00474921" w:rsidRDefault="00F23188" w:rsidP="00F2318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rPr>
      </w:pPr>
      <w:r w:rsidRPr="00474921">
        <w:rPr>
          <w:rFonts w:asciiTheme="minorBidi" w:hAnsiTheme="minorBidi" w:cstheme="minorBidi"/>
          <w:sz w:val="22"/>
          <w:szCs w:val="22"/>
        </w:rPr>
        <w:t>COMPANIE’s representative shall be participated in all the FAT progress.</w:t>
      </w:r>
      <w:r w:rsidRPr="00474921">
        <w:rPr>
          <w:rFonts w:asciiTheme="minorBidi" w:hAnsiTheme="minorBidi" w:cstheme="minorBidi"/>
          <w:noProof/>
          <w:sz w:val="22"/>
          <w:szCs w:val="22"/>
        </w:rPr>
        <w:t xml:space="preserve"> </w:t>
      </w:r>
    </w:p>
    <w:p w:rsidR="00F23188" w:rsidRPr="00474921" w:rsidRDefault="00F23188" w:rsidP="00F23188">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475" w:name="_Toc276375679"/>
      <w:bookmarkStart w:id="476" w:name="_Toc356322209"/>
      <w:bookmarkStart w:id="477" w:name="_Toc462238489"/>
      <w:bookmarkStart w:id="478" w:name="_Toc11548354"/>
      <w:bookmarkStart w:id="479" w:name="_Toc17517706"/>
      <w:bookmarkStart w:id="480" w:name="_Toc20604325"/>
      <w:bookmarkStart w:id="481" w:name="_Toc21878311"/>
      <w:bookmarkStart w:id="482" w:name="_Toc52658382"/>
      <w:bookmarkStart w:id="483" w:name="_Toc117308840"/>
      <w:r w:rsidRPr="00474921">
        <w:rPr>
          <w:rFonts w:ascii="Arial" w:hAnsi="Arial" w:cs="Arial"/>
          <w:b/>
          <w:bCs/>
          <w:caps/>
          <w:kern w:val="28"/>
          <w:sz w:val="24"/>
        </w:rPr>
        <w:lastRenderedPageBreak/>
        <w:t>Site Acceptance Test</w:t>
      </w:r>
      <w:bookmarkEnd w:id="475"/>
      <w:bookmarkEnd w:id="476"/>
      <w:bookmarkEnd w:id="477"/>
      <w:bookmarkEnd w:id="478"/>
      <w:bookmarkEnd w:id="479"/>
      <w:bookmarkEnd w:id="480"/>
      <w:bookmarkEnd w:id="481"/>
      <w:bookmarkEnd w:id="482"/>
      <w:bookmarkEnd w:id="483"/>
    </w:p>
    <w:p w:rsidR="00F23188" w:rsidRPr="00474921" w:rsidRDefault="00F23188" w:rsidP="00F23188">
      <w:pPr>
        <w:pStyle w:val="a"/>
        <w:spacing w:before="240" w:after="240" w:line="276" w:lineRule="auto"/>
        <w:ind w:left="709"/>
        <w:jc w:val="lowKashida"/>
        <w:rPr>
          <w:rFonts w:asciiTheme="minorBidi" w:hAnsiTheme="minorBidi" w:cstheme="minorBidi"/>
          <w:sz w:val="22"/>
          <w:szCs w:val="22"/>
        </w:rPr>
      </w:pPr>
      <w:bookmarkStart w:id="484" w:name="_Toc276375680"/>
      <w:bookmarkStart w:id="485" w:name="_Toc356322210"/>
      <w:r w:rsidRPr="00474921">
        <w:rPr>
          <w:rFonts w:asciiTheme="minorBidi" w:hAnsiTheme="minorBidi" w:cstheme="minorBidi"/>
          <w:sz w:val="22"/>
          <w:szCs w:val="22"/>
        </w:rPr>
        <w:t>EPC CONTRACTOR will require VENDOR's full Site Acceptance Test (SAT) procedure to be available for review at least 60 days in advance of the test. SAT procedure shall be submitted to the Client for review and approval 30 days before the test.</w:t>
      </w:r>
    </w:p>
    <w:p w:rsidR="00F23188" w:rsidRPr="00474921" w:rsidRDefault="00F23188" w:rsidP="00F23188">
      <w:pPr>
        <w:pStyle w:val="Heading2"/>
      </w:pPr>
      <w:bookmarkStart w:id="486" w:name="_Toc462238490"/>
      <w:bookmarkStart w:id="487" w:name="_Toc11548355"/>
      <w:bookmarkStart w:id="488" w:name="_Toc17517707"/>
      <w:bookmarkStart w:id="489" w:name="_Toc20604326"/>
      <w:bookmarkStart w:id="490" w:name="_Toc21878312"/>
      <w:bookmarkStart w:id="491" w:name="_Toc52658383"/>
      <w:bookmarkStart w:id="492" w:name="_Toc117308841"/>
      <w:r w:rsidRPr="00474921">
        <w:t>Interface Testing</w:t>
      </w:r>
      <w:bookmarkEnd w:id="484"/>
      <w:bookmarkEnd w:id="485"/>
      <w:bookmarkEnd w:id="486"/>
      <w:bookmarkEnd w:id="487"/>
      <w:bookmarkEnd w:id="488"/>
      <w:bookmarkEnd w:id="489"/>
      <w:bookmarkEnd w:id="490"/>
      <w:bookmarkEnd w:id="491"/>
      <w:bookmarkEnd w:id="492"/>
    </w:p>
    <w:p w:rsidR="00F23188" w:rsidRPr="00474921" w:rsidRDefault="00F23188" w:rsidP="00F23188">
      <w:pPr>
        <w:pStyle w:val="a"/>
        <w:spacing w:before="240" w:after="240" w:line="276" w:lineRule="auto"/>
        <w:ind w:left="709"/>
        <w:jc w:val="lowKashida"/>
        <w:rPr>
          <w:rFonts w:asciiTheme="minorBidi" w:hAnsiTheme="minorBidi" w:cstheme="minorBidi"/>
          <w:sz w:val="22"/>
          <w:szCs w:val="22"/>
        </w:rPr>
      </w:pPr>
      <w:r w:rsidRPr="00474921">
        <w:rPr>
          <w:rFonts w:asciiTheme="minorBidi" w:hAnsiTheme="minorBidi" w:cstheme="minorBidi"/>
          <w:sz w:val="22"/>
          <w:szCs w:val="22"/>
        </w:rPr>
        <w:t xml:space="preserve">All interfaces between sections of VENDOR's equipment shall be fully tested as part of the SAT. </w:t>
      </w:r>
    </w:p>
    <w:p w:rsidR="00F23188" w:rsidRPr="00474921" w:rsidRDefault="00F23188" w:rsidP="00F23188">
      <w:pPr>
        <w:pStyle w:val="a"/>
        <w:spacing w:before="240" w:after="240" w:line="276" w:lineRule="auto"/>
        <w:ind w:left="709"/>
        <w:jc w:val="lowKashida"/>
        <w:rPr>
          <w:rFonts w:asciiTheme="minorBidi" w:hAnsiTheme="minorBidi" w:cstheme="minorBidi"/>
          <w:sz w:val="22"/>
          <w:szCs w:val="22"/>
        </w:rPr>
      </w:pPr>
      <w:r w:rsidRPr="00474921">
        <w:rPr>
          <w:rFonts w:asciiTheme="minorBidi" w:hAnsiTheme="minorBidi" w:cstheme="minorBidi"/>
          <w:sz w:val="22"/>
          <w:szCs w:val="22"/>
        </w:rPr>
        <w:t xml:space="preserve">Where VENDOR's equipment interfaces with systems from other VENDORS then the two systems shall be tested together in one location or the interface may be simulated. Generally simulation will be acceptable for hard wired interfaces. Where the system interface is via data link the use of simulators will depend on the extent and importance of the interface, and on past experience of the two VENDORs. The use of unproven hardware, software, or protocols will not be acceptable. </w:t>
      </w:r>
    </w:p>
    <w:p w:rsidR="00F23188" w:rsidRPr="00474921" w:rsidRDefault="00F23188" w:rsidP="00F23188">
      <w:pPr>
        <w:pStyle w:val="a"/>
        <w:spacing w:before="240" w:after="240" w:line="276" w:lineRule="auto"/>
        <w:ind w:left="709"/>
        <w:jc w:val="lowKashida"/>
        <w:rPr>
          <w:rFonts w:asciiTheme="minorBidi" w:hAnsiTheme="minorBidi" w:cstheme="minorBidi"/>
          <w:sz w:val="22"/>
          <w:szCs w:val="22"/>
        </w:rPr>
      </w:pPr>
      <w:r w:rsidRPr="00474921">
        <w:rPr>
          <w:rFonts w:asciiTheme="minorBidi" w:hAnsiTheme="minorBidi" w:cstheme="minorBidi"/>
          <w:sz w:val="22"/>
          <w:szCs w:val="22"/>
        </w:rPr>
        <w:t>Where simulation of the interface is agreed, the two VENDORS, in conjunction with EPC CONTRACTOR, shall agree test procedures and acceptance criteria for the FAT, and shall provide all necessary test equipment.</w:t>
      </w:r>
    </w:p>
    <w:p w:rsidR="00F23188" w:rsidRPr="00474921" w:rsidRDefault="00F23188" w:rsidP="00F23188">
      <w:pPr>
        <w:pStyle w:val="Heading2"/>
      </w:pPr>
      <w:bookmarkStart w:id="493" w:name="_Toc276375682"/>
      <w:bookmarkStart w:id="494" w:name="_Toc356322212"/>
      <w:bookmarkStart w:id="495" w:name="_Toc462238491"/>
      <w:bookmarkStart w:id="496" w:name="_Toc11548356"/>
      <w:bookmarkStart w:id="497" w:name="_Toc17517708"/>
      <w:bookmarkStart w:id="498" w:name="_Toc20604327"/>
      <w:bookmarkStart w:id="499" w:name="_Toc21878313"/>
      <w:bookmarkStart w:id="500" w:name="_Toc52658384"/>
      <w:bookmarkStart w:id="501" w:name="_Toc117308842"/>
      <w:r w:rsidRPr="00474921">
        <w:t>Pre-Commissioning and Commissioning Support</w:t>
      </w:r>
      <w:bookmarkEnd w:id="493"/>
      <w:bookmarkEnd w:id="494"/>
      <w:bookmarkEnd w:id="495"/>
      <w:bookmarkEnd w:id="496"/>
      <w:bookmarkEnd w:id="497"/>
      <w:bookmarkEnd w:id="498"/>
      <w:bookmarkEnd w:id="499"/>
      <w:bookmarkEnd w:id="500"/>
      <w:bookmarkEnd w:id="501"/>
    </w:p>
    <w:p w:rsidR="00F23188" w:rsidRDefault="00F23188" w:rsidP="00F23188">
      <w:pPr>
        <w:pStyle w:val="a"/>
        <w:spacing w:before="240" w:after="240" w:line="276" w:lineRule="auto"/>
        <w:ind w:left="709"/>
        <w:jc w:val="lowKashida"/>
        <w:rPr>
          <w:rFonts w:asciiTheme="minorBidi" w:hAnsiTheme="minorBidi" w:cstheme="minorBidi"/>
          <w:sz w:val="22"/>
          <w:szCs w:val="22"/>
        </w:rPr>
      </w:pPr>
      <w:r w:rsidRPr="00474921">
        <w:rPr>
          <w:rFonts w:asciiTheme="minorBidi" w:hAnsiTheme="minorBidi" w:cstheme="minorBidi"/>
          <w:sz w:val="22"/>
          <w:szCs w:val="22"/>
        </w:rPr>
        <w:t>System VENDOR specialist services will be required during pre-commissioning and commissioning of the plant. A comprehensive proposal to provide the required specialists for commissioning support shall form part of EPC CONTRACTOR’s scope. Proposal shall include details of the skill and the hourly rates offered.</w:t>
      </w:r>
    </w:p>
    <w:p w:rsidR="009968B9" w:rsidRPr="00474921" w:rsidRDefault="009968B9" w:rsidP="009968B9">
      <w:pPr>
        <w:widowControl w:val="0"/>
        <w:tabs>
          <w:tab w:val="left" w:pos="1560"/>
        </w:tabs>
        <w:bidi w:val="0"/>
        <w:spacing w:before="240" w:after="240" w:line="276" w:lineRule="auto"/>
        <w:ind w:left="1559"/>
        <w:contextualSpacing/>
        <w:jc w:val="lowKashida"/>
        <w:rPr>
          <w:rFonts w:asciiTheme="minorBidi" w:hAnsiTheme="minorBidi" w:cstheme="minorBidi"/>
          <w:sz w:val="22"/>
          <w:szCs w:val="22"/>
        </w:rPr>
      </w:pPr>
    </w:p>
    <w:p w:rsidR="00DA0441" w:rsidRPr="00474921" w:rsidRDefault="00DA0441" w:rsidP="00DA0441">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502" w:name="_Toc117308843"/>
      <w:r w:rsidRPr="00474921">
        <w:rPr>
          <w:rFonts w:ascii="Arial" w:hAnsi="Arial" w:cs="Arial"/>
          <w:b/>
          <w:bCs/>
          <w:caps/>
          <w:kern w:val="28"/>
          <w:sz w:val="24"/>
        </w:rPr>
        <w:t>SPARE PARTS AND SPECIAL TOOLS</w:t>
      </w:r>
      <w:bookmarkEnd w:id="46"/>
      <w:bookmarkEnd w:id="47"/>
      <w:bookmarkEnd w:id="48"/>
      <w:bookmarkEnd w:id="49"/>
      <w:bookmarkEnd w:id="50"/>
      <w:bookmarkEnd w:id="51"/>
      <w:bookmarkEnd w:id="502"/>
      <w:r w:rsidRPr="00474921">
        <w:rPr>
          <w:rFonts w:ascii="Arial" w:hAnsi="Arial" w:cs="Arial"/>
          <w:b/>
          <w:bCs/>
          <w:caps/>
          <w:kern w:val="28"/>
          <w:sz w:val="24"/>
        </w:rPr>
        <w:t xml:space="preserve"> </w:t>
      </w:r>
    </w:p>
    <w:p w:rsidR="00DA0441" w:rsidRPr="00474921" w:rsidRDefault="00DA0441" w:rsidP="00E01845">
      <w:pPr>
        <w:pStyle w:val="Heading2"/>
        <w:numPr>
          <w:ilvl w:val="1"/>
          <w:numId w:val="8"/>
        </w:numPr>
        <w:spacing w:line="276" w:lineRule="auto"/>
        <w:jc w:val="lowKashida"/>
      </w:pPr>
      <w:r w:rsidRPr="00474921">
        <w:t xml:space="preserve"> </w:t>
      </w:r>
      <w:bookmarkStart w:id="503" w:name="_Toc10038418"/>
      <w:bookmarkStart w:id="504" w:name="_Toc7269331"/>
      <w:bookmarkStart w:id="505" w:name="_Toc516478419"/>
      <w:bookmarkStart w:id="506" w:name="_Toc275007618"/>
      <w:bookmarkStart w:id="507" w:name="_Toc21267613"/>
      <w:bookmarkStart w:id="508" w:name="_Toc44854070"/>
      <w:bookmarkStart w:id="509" w:name="_Toc117308844"/>
      <w:r w:rsidRPr="00474921">
        <w:t>SPARE PARTS</w:t>
      </w:r>
      <w:bookmarkEnd w:id="503"/>
      <w:bookmarkEnd w:id="504"/>
      <w:bookmarkEnd w:id="505"/>
      <w:bookmarkEnd w:id="506"/>
      <w:bookmarkEnd w:id="507"/>
      <w:bookmarkEnd w:id="508"/>
      <w:bookmarkEnd w:id="509"/>
      <w:r w:rsidRPr="00474921">
        <w:t xml:space="preserve"> </w:t>
      </w:r>
    </w:p>
    <w:p w:rsidR="00F6730D" w:rsidRPr="00474921" w:rsidRDefault="00F6730D" w:rsidP="00F6730D">
      <w:pPr>
        <w:pStyle w:val="Default"/>
        <w:spacing w:before="240" w:after="240" w:line="276" w:lineRule="auto"/>
        <w:ind w:left="709"/>
        <w:jc w:val="both"/>
        <w:rPr>
          <w:rFonts w:ascii="Arial" w:hAnsi="Arial" w:cs="Arial"/>
          <w:color w:val="auto"/>
          <w:sz w:val="22"/>
          <w:szCs w:val="22"/>
        </w:rPr>
      </w:pPr>
      <w:bookmarkStart w:id="510" w:name="_Toc442722112"/>
      <w:bookmarkStart w:id="511" w:name="_Toc532882052"/>
      <w:bookmarkStart w:id="512" w:name="_Toc77682120"/>
      <w:bookmarkEnd w:id="52"/>
      <w:bookmarkEnd w:id="53"/>
      <w:bookmarkEnd w:id="54"/>
      <w:bookmarkEnd w:id="55"/>
      <w:bookmarkEnd w:id="56"/>
      <w:r w:rsidRPr="00474921">
        <w:rPr>
          <w:rFonts w:ascii="Arial" w:hAnsi="Arial" w:cs="Arial"/>
          <w:color w:val="auto"/>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F6730D" w:rsidRPr="00474921" w:rsidRDefault="00F6730D" w:rsidP="00F6730D">
      <w:pPr>
        <w:pStyle w:val="Default"/>
        <w:spacing w:before="240" w:after="240" w:line="276" w:lineRule="auto"/>
        <w:ind w:left="709"/>
        <w:jc w:val="both"/>
        <w:rPr>
          <w:rFonts w:ascii="Arial" w:hAnsi="Arial" w:cs="Arial"/>
          <w:color w:val="auto"/>
          <w:sz w:val="22"/>
          <w:szCs w:val="22"/>
        </w:rPr>
      </w:pPr>
      <w:r w:rsidRPr="00474921">
        <w:rPr>
          <w:rFonts w:ascii="Arial" w:hAnsi="Arial" w:cs="Arial"/>
          <w:color w:val="auto"/>
          <w:sz w:val="22"/>
          <w:szCs w:val="22"/>
        </w:rPr>
        <w:t>Spare parts for commissioning and start-up; a qualified and complete list based on PROJECT SPARE PART SUPPLY PROCEDURE (Doc. No. E&amp;D-QC-SP-1).</w:t>
      </w:r>
    </w:p>
    <w:p w:rsidR="00F6730D" w:rsidRPr="00474921" w:rsidRDefault="00F6730D" w:rsidP="00F6730D">
      <w:pPr>
        <w:pStyle w:val="Default"/>
        <w:spacing w:before="240" w:after="240" w:line="276" w:lineRule="auto"/>
        <w:ind w:left="709"/>
        <w:jc w:val="both"/>
        <w:rPr>
          <w:rFonts w:ascii="Arial" w:hAnsi="Arial" w:cs="Arial"/>
          <w:color w:val="auto"/>
          <w:sz w:val="22"/>
          <w:szCs w:val="22"/>
        </w:rPr>
      </w:pPr>
      <w:r w:rsidRPr="00474921">
        <w:rPr>
          <w:rFonts w:ascii="Arial" w:hAnsi="Arial" w:cs="Arial"/>
          <w:color w:val="auto"/>
          <w:sz w:val="22"/>
          <w:szCs w:val="22"/>
        </w:rPr>
        <w:t>Spare parts for two years operation; a qualified and complete list based on PROJECT SPARE PART SUPPLY PROCEDURE (Doc. No. E&amp;D-QC-SP-1).</w:t>
      </w:r>
    </w:p>
    <w:p w:rsidR="00F6730D" w:rsidRPr="00474921" w:rsidRDefault="00F6730D" w:rsidP="00F6730D">
      <w:pPr>
        <w:pStyle w:val="Default"/>
        <w:spacing w:before="240" w:after="240" w:line="276" w:lineRule="auto"/>
        <w:ind w:left="709"/>
        <w:jc w:val="both"/>
        <w:rPr>
          <w:rFonts w:ascii="Arial" w:hAnsi="Arial" w:cs="Arial"/>
          <w:color w:val="auto"/>
          <w:sz w:val="22"/>
          <w:szCs w:val="22"/>
        </w:rPr>
      </w:pPr>
      <w:r w:rsidRPr="00474921">
        <w:rPr>
          <w:rFonts w:ascii="Arial" w:hAnsi="Arial" w:cs="Arial"/>
          <w:color w:val="auto"/>
          <w:sz w:val="22"/>
          <w:szCs w:val="22"/>
        </w:rPr>
        <w:t xml:space="preserve">The VENDOR shall be able to provide spares back up and support for the plant life of at least 20 years. </w:t>
      </w:r>
    </w:p>
    <w:p w:rsidR="00F6730D" w:rsidRPr="00474921" w:rsidRDefault="00F6730D" w:rsidP="00F6730D">
      <w:pPr>
        <w:pStyle w:val="Default"/>
        <w:spacing w:before="240" w:after="240" w:line="276" w:lineRule="auto"/>
        <w:ind w:left="709"/>
        <w:jc w:val="both"/>
        <w:rPr>
          <w:rFonts w:ascii="Arial" w:hAnsi="Arial" w:cs="Arial"/>
          <w:color w:val="auto"/>
          <w:sz w:val="22"/>
          <w:szCs w:val="22"/>
        </w:rPr>
      </w:pPr>
      <w:r w:rsidRPr="00474921">
        <w:rPr>
          <w:rFonts w:ascii="Arial" w:hAnsi="Arial" w:cs="Arial"/>
          <w:color w:val="auto"/>
          <w:sz w:val="22"/>
          <w:szCs w:val="22"/>
        </w:rPr>
        <w:lastRenderedPageBreak/>
        <w:t xml:space="preserve">SPIR form shall be approved by </w:t>
      </w:r>
      <w:r w:rsidR="00394F6B" w:rsidRPr="00474921">
        <w:rPr>
          <w:rFonts w:ascii="Arial" w:hAnsi="Arial" w:cs="Arial"/>
          <w:color w:val="auto"/>
          <w:sz w:val="22"/>
          <w:szCs w:val="22"/>
        </w:rPr>
        <w:t>CLIENT</w:t>
      </w:r>
      <w:r w:rsidRPr="00474921">
        <w:rPr>
          <w:rFonts w:ascii="Arial" w:hAnsi="Arial" w:cs="Arial"/>
          <w:color w:val="auto"/>
          <w:sz w:val="22"/>
          <w:szCs w:val="22"/>
        </w:rPr>
        <w:t xml:space="preserve"> prior to procurement.</w:t>
      </w:r>
      <w:r w:rsidRPr="00474921">
        <w:rPr>
          <w:rFonts w:ascii="Arial" w:hAnsi="Arial" w:cs="Arial"/>
          <w:sz w:val="22"/>
          <w:szCs w:val="22"/>
          <w:lang w:val="en-GB" w:eastAsia="en-GB"/>
        </w:rPr>
        <w:t xml:space="preserve"> </w:t>
      </w:r>
    </w:p>
    <w:p w:rsidR="00F6730D" w:rsidRPr="00474921" w:rsidRDefault="00F6730D" w:rsidP="00E01845">
      <w:pPr>
        <w:pStyle w:val="Heading2"/>
        <w:widowControl w:val="0"/>
        <w:numPr>
          <w:ilvl w:val="1"/>
          <w:numId w:val="9"/>
        </w:numPr>
      </w:pPr>
      <w:bookmarkStart w:id="513" w:name="_Toc78638313"/>
      <w:bookmarkStart w:id="514" w:name="_Toc117308845"/>
      <w:r w:rsidRPr="00474921">
        <w:t>Special Tools</w:t>
      </w:r>
      <w:bookmarkEnd w:id="510"/>
      <w:bookmarkEnd w:id="511"/>
      <w:bookmarkEnd w:id="512"/>
      <w:bookmarkEnd w:id="513"/>
      <w:bookmarkEnd w:id="514"/>
    </w:p>
    <w:p w:rsidR="00F6730D" w:rsidRDefault="00F6730D" w:rsidP="00F6730D">
      <w:pPr>
        <w:pStyle w:val="Normal-My"/>
        <w:spacing w:before="240" w:after="240"/>
        <w:ind w:left="709"/>
        <w:jc w:val="lowKashida"/>
        <w:rPr>
          <w:rFonts w:ascii="Arial" w:eastAsia="Times New Roman" w:hAnsi="Arial" w:cs="Arial"/>
          <w:sz w:val="22"/>
        </w:rPr>
      </w:pPr>
      <w:r w:rsidRPr="00474921">
        <w:rPr>
          <w:rFonts w:ascii="Arial" w:eastAsia="Times New Roman" w:hAnsi="Arial" w:cs="Arial"/>
          <w:sz w:val="22"/>
        </w:rPr>
        <w:t>The</w:t>
      </w:r>
      <w:r w:rsidRPr="00474921">
        <w:rPr>
          <w:rFonts w:ascii="Arial" w:eastAsia="Times New Roman" w:hAnsi="Arial" w:cs="Arial"/>
          <w:spacing w:val="8"/>
          <w:sz w:val="22"/>
        </w:rPr>
        <w:t xml:space="preserve"> </w:t>
      </w:r>
      <w:r w:rsidRPr="00474921">
        <w:rPr>
          <w:rFonts w:ascii="Arial" w:eastAsia="Times New Roman" w:hAnsi="Arial" w:cs="Arial"/>
          <w:spacing w:val="1"/>
          <w:sz w:val="22"/>
        </w:rPr>
        <w:t>V</w:t>
      </w:r>
      <w:r w:rsidRPr="00474921">
        <w:rPr>
          <w:rFonts w:ascii="Arial" w:eastAsia="Times New Roman" w:hAnsi="Arial" w:cs="Arial"/>
          <w:spacing w:val="-1"/>
          <w:sz w:val="22"/>
        </w:rPr>
        <w:t>E</w:t>
      </w:r>
      <w:r w:rsidRPr="00474921">
        <w:rPr>
          <w:rFonts w:ascii="Arial" w:eastAsia="Times New Roman" w:hAnsi="Arial" w:cs="Arial"/>
          <w:spacing w:val="1"/>
          <w:sz w:val="22"/>
        </w:rPr>
        <w:t>N</w:t>
      </w:r>
      <w:r w:rsidRPr="00474921">
        <w:rPr>
          <w:rFonts w:ascii="Arial" w:eastAsia="Times New Roman" w:hAnsi="Arial" w:cs="Arial"/>
          <w:spacing w:val="-1"/>
          <w:sz w:val="22"/>
        </w:rPr>
        <w:t>D</w:t>
      </w:r>
      <w:r w:rsidRPr="00474921">
        <w:rPr>
          <w:rFonts w:ascii="Arial" w:eastAsia="Times New Roman" w:hAnsi="Arial" w:cs="Arial"/>
          <w:spacing w:val="1"/>
          <w:sz w:val="22"/>
        </w:rPr>
        <w:t>O</w:t>
      </w:r>
      <w:r w:rsidRPr="00474921">
        <w:rPr>
          <w:rFonts w:ascii="Arial" w:eastAsia="Times New Roman" w:hAnsi="Arial" w:cs="Arial"/>
          <w:sz w:val="22"/>
        </w:rPr>
        <w:t>R</w:t>
      </w:r>
      <w:r w:rsidRPr="00474921">
        <w:rPr>
          <w:rFonts w:ascii="Arial" w:eastAsia="Times New Roman" w:hAnsi="Arial" w:cs="Arial"/>
          <w:spacing w:val="19"/>
          <w:sz w:val="22"/>
        </w:rPr>
        <w:t xml:space="preserve"> </w:t>
      </w:r>
      <w:r w:rsidRPr="00474921">
        <w:rPr>
          <w:rFonts w:ascii="Arial" w:eastAsia="Times New Roman" w:hAnsi="Arial" w:cs="Arial"/>
          <w:sz w:val="22"/>
        </w:rPr>
        <w:t>shall</w:t>
      </w:r>
      <w:r w:rsidRPr="00474921">
        <w:rPr>
          <w:rFonts w:ascii="Arial" w:eastAsia="Times New Roman" w:hAnsi="Arial" w:cs="Arial"/>
          <w:spacing w:val="9"/>
          <w:sz w:val="22"/>
        </w:rPr>
        <w:t xml:space="preserve"> </w:t>
      </w:r>
      <w:r w:rsidRPr="00474921">
        <w:rPr>
          <w:rFonts w:ascii="Arial" w:eastAsia="Times New Roman" w:hAnsi="Arial" w:cs="Arial"/>
          <w:sz w:val="22"/>
        </w:rPr>
        <w:t>provide</w:t>
      </w:r>
      <w:r w:rsidRPr="00474921">
        <w:rPr>
          <w:rFonts w:ascii="Arial" w:eastAsia="Times New Roman" w:hAnsi="Arial" w:cs="Arial"/>
          <w:spacing w:val="16"/>
          <w:sz w:val="22"/>
        </w:rPr>
        <w:t xml:space="preserve"> </w:t>
      </w:r>
      <w:r w:rsidRPr="00474921">
        <w:rPr>
          <w:rFonts w:ascii="Arial" w:eastAsia="Times New Roman" w:hAnsi="Arial" w:cs="Arial"/>
          <w:spacing w:val="-2"/>
          <w:sz w:val="22"/>
        </w:rPr>
        <w:t>a</w:t>
      </w:r>
      <w:r w:rsidRPr="00474921">
        <w:rPr>
          <w:rFonts w:ascii="Arial" w:eastAsia="Times New Roman" w:hAnsi="Arial" w:cs="Arial"/>
          <w:sz w:val="22"/>
        </w:rPr>
        <w:t>ny</w:t>
      </w:r>
      <w:r w:rsidRPr="00474921">
        <w:rPr>
          <w:rFonts w:ascii="Arial" w:eastAsia="Times New Roman" w:hAnsi="Arial" w:cs="Arial"/>
          <w:spacing w:val="11"/>
          <w:sz w:val="22"/>
        </w:rPr>
        <w:t xml:space="preserve"> </w:t>
      </w:r>
      <w:r w:rsidRPr="00474921">
        <w:rPr>
          <w:rFonts w:ascii="Arial" w:eastAsia="Times New Roman" w:hAnsi="Arial" w:cs="Arial"/>
          <w:sz w:val="22"/>
        </w:rPr>
        <w:t>special</w:t>
      </w:r>
      <w:r w:rsidRPr="00474921">
        <w:rPr>
          <w:rFonts w:ascii="Arial" w:eastAsia="Times New Roman" w:hAnsi="Arial" w:cs="Arial"/>
          <w:spacing w:val="13"/>
          <w:sz w:val="22"/>
        </w:rPr>
        <w:t xml:space="preserve"> </w:t>
      </w:r>
      <w:r w:rsidRPr="00474921">
        <w:rPr>
          <w:rFonts w:ascii="Arial" w:eastAsia="Times New Roman" w:hAnsi="Arial" w:cs="Arial"/>
          <w:sz w:val="22"/>
        </w:rPr>
        <w:t>to</w:t>
      </w:r>
      <w:r w:rsidRPr="00474921">
        <w:rPr>
          <w:rFonts w:ascii="Arial" w:eastAsia="Times New Roman" w:hAnsi="Arial" w:cs="Arial"/>
          <w:spacing w:val="1"/>
          <w:sz w:val="22"/>
        </w:rPr>
        <w:t>o</w:t>
      </w:r>
      <w:r w:rsidRPr="00474921">
        <w:rPr>
          <w:rFonts w:ascii="Arial" w:eastAsia="Times New Roman" w:hAnsi="Arial" w:cs="Arial"/>
          <w:spacing w:val="-2"/>
          <w:sz w:val="22"/>
        </w:rPr>
        <w:t>l</w:t>
      </w:r>
      <w:r w:rsidRPr="00474921">
        <w:rPr>
          <w:rFonts w:ascii="Arial" w:eastAsia="Times New Roman" w:hAnsi="Arial" w:cs="Arial"/>
          <w:sz w:val="22"/>
        </w:rPr>
        <w:t>s</w:t>
      </w:r>
      <w:r w:rsidRPr="00474921">
        <w:rPr>
          <w:rFonts w:ascii="Arial" w:eastAsia="Times New Roman" w:hAnsi="Arial" w:cs="Arial"/>
          <w:spacing w:val="10"/>
          <w:sz w:val="22"/>
        </w:rPr>
        <w:t xml:space="preserve"> </w:t>
      </w:r>
      <w:r w:rsidRPr="00474921">
        <w:rPr>
          <w:rFonts w:ascii="Arial" w:eastAsia="Times New Roman" w:hAnsi="Arial" w:cs="Arial"/>
          <w:sz w:val="22"/>
        </w:rPr>
        <w:t>requ</w:t>
      </w:r>
      <w:r w:rsidRPr="00474921">
        <w:rPr>
          <w:rFonts w:ascii="Arial" w:eastAsia="Times New Roman" w:hAnsi="Arial" w:cs="Arial"/>
          <w:spacing w:val="-2"/>
          <w:sz w:val="22"/>
        </w:rPr>
        <w:t>i</w:t>
      </w:r>
      <w:r w:rsidRPr="00474921">
        <w:rPr>
          <w:rFonts w:ascii="Arial" w:eastAsia="Times New Roman" w:hAnsi="Arial" w:cs="Arial"/>
          <w:spacing w:val="2"/>
          <w:sz w:val="22"/>
        </w:rPr>
        <w:t>r</w:t>
      </w:r>
      <w:r w:rsidRPr="00474921">
        <w:rPr>
          <w:rFonts w:ascii="Arial" w:eastAsia="Times New Roman" w:hAnsi="Arial" w:cs="Arial"/>
          <w:spacing w:val="-2"/>
          <w:sz w:val="22"/>
        </w:rPr>
        <w:t>e</w:t>
      </w:r>
      <w:r w:rsidRPr="00474921">
        <w:rPr>
          <w:rFonts w:ascii="Arial" w:eastAsia="Times New Roman" w:hAnsi="Arial" w:cs="Arial"/>
          <w:sz w:val="22"/>
        </w:rPr>
        <w:t>d</w:t>
      </w:r>
      <w:r w:rsidRPr="00474921">
        <w:rPr>
          <w:rFonts w:ascii="Arial" w:eastAsia="Times New Roman" w:hAnsi="Arial" w:cs="Arial"/>
          <w:spacing w:val="16"/>
          <w:sz w:val="22"/>
        </w:rPr>
        <w:t xml:space="preserve"> </w:t>
      </w:r>
      <w:r w:rsidRPr="00474921">
        <w:rPr>
          <w:rFonts w:ascii="Arial" w:eastAsia="Times New Roman" w:hAnsi="Arial" w:cs="Arial"/>
          <w:sz w:val="22"/>
        </w:rPr>
        <w:t>f</w:t>
      </w:r>
      <w:r w:rsidRPr="00474921">
        <w:rPr>
          <w:rFonts w:ascii="Arial" w:eastAsia="Times New Roman" w:hAnsi="Arial" w:cs="Arial"/>
          <w:spacing w:val="1"/>
          <w:sz w:val="22"/>
        </w:rPr>
        <w:t>o</w:t>
      </w:r>
      <w:r w:rsidRPr="00474921">
        <w:rPr>
          <w:rFonts w:ascii="Arial" w:eastAsia="Times New Roman" w:hAnsi="Arial" w:cs="Arial"/>
          <w:sz w:val="22"/>
        </w:rPr>
        <w:t>r</w:t>
      </w:r>
      <w:r w:rsidRPr="00474921">
        <w:rPr>
          <w:rFonts w:ascii="Arial" w:eastAsia="Times New Roman" w:hAnsi="Arial" w:cs="Arial"/>
          <w:spacing w:val="6"/>
          <w:sz w:val="22"/>
        </w:rPr>
        <w:t xml:space="preserve"> </w:t>
      </w:r>
      <w:r w:rsidRPr="00474921">
        <w:rPr>
          <w:rFonts w:ascii="Arial" w:eastAsia="Times New Roman" w:hAnsi="Arial" w:cs="Arial"/>
          <w:spacing w:val="-2"/>
          <w:sz w:val="22"/>
        </w:rPr>
        <w:t>t</w:t>
      </w:r>
      <w:r w:rsidRPr="00474921">
        <w:rPr>
          <w:rFonts w:ascii="Arial" w:eastAsia="Times New Roman" w:hAnsi="Arial" w:cs="Arial"/>
          <w:spacing w:val="1"/>
          <w:sz w:val="22"/>
        </w:rPr>
        <w:t>h</w:t>
      </w:r>
      <w:r w:rsidRPr="00474921">
        <w:rPr>
          <w:rFonts w:ascii="Arial" w:eastAsia="Times New Roman" w:hAnsi="Arial" w:cs="Arial"/>
          <w:sz w:val="22"/>
        </w:rPr>
        <w:t>e</w:t>
      </w:r>
      <w:r w:rsidRPr="00474921">
        <w:rPr>
          <w:rFonts w:ascii="Arial" w:eastAsia="Times New Roman" w:hAnsi="Arial" w:cs="Arial"/>
          <w:spacing w:val="6"/>
          <w:sz w:val="22"/>
        </w:rPr>
        <w:t xml:space="preserve"> </w:t>
      </w:r>
      <w:r w:rsidRPr="00474921">
        <w:rPr>
          <w:rFonts w:ascii="Arial" w:eastAsia="Times New Roman" w:hAnsi="Arial" w:cs="Arial"/>
          <w:sz w:val="22"/>
        </w:rPr>
        <w:t>satis</w:t>
      </w:r>
      <w:r w:rsidRPr="00474921">
        <w:rPr>
          <w:rFonts w:ascii="Arial" w:eastAsia="Times New Roman" w:hAnsi="Arial" w:cs="Arial"/>
          <w:spacing w:val="2"/>
          <w:sz w:val="22"/>
        </w:rPr>
        <w:t>f</w:t>
      </w:r>
      <w:r w:rsidRPr="00474921">
        <w:rPr>
          <w:rFonts w:ascii="Arial" w:eastAsia="Times New Roman" w:hAnsi="Arial" w:cs="Arial"/>
          <w:spacing w:val="-1"/>
          <w:sz w:val="22"/>
        </w:rPr>
        <w:t>a</w:t>
      </w:r>
      <w:r w:rsidRPr="00474921">
        <w:rPr>
          <w:rFonts w:ascii="Arial" w:eastAsia="Times New Roman" w:hAnsi="Arial" w:cs="Arial"/>
          <w:sz w:val="22"/>
        </w:rPr>
        <w:t>c</w:t>
      </w:r>
      <w:r w:rsidRPr="00474921">
        <w:rPr>
          <w:rFonts w:ascii="Arial" w:eastAsia="Times New Roman" w:hAnsi="Arial" w:cs="Arial"/>
          <w:spacing w:val="-2"/>
          <w:sz w:val="22"/>
        </w:rPr>
        <w:t>t</w:t>
      </w:r>
      <w:r w:rsidRPr="00474921">
        <w:rPr>
          <w:rFonts w:ascii="Arial" w:eastAsia="Times New Roman" w:hAnsi="Arial" w:cs="Arial"/>
          <w:spacing w:val="1"/>
          <w:sz w:val="22"/>
        </w:rPr>
        <w:t>o</w:t>
      </w:r>
      <w:r w:rsidRPr="00474921">
        <w:rPr>
          <w:rFonts w:ascii="Arial" w:eastAsia="Times New Roman" w:hAnsi="Arial" w:cs="Arial"/>
          <w:spacing w:val="2"/>
          <w:sz w:val="22"/>
        </w:rPr>
        <w:t>r</w:t>
      </w:r>
      <w:r w:rsidRPr="00474921">
        <w:rPr>
          <w:rFonts w:ascii="Arial" w:eastAsia="Times New Roman" w:hAnsi="Arial" w:cs="Arial"/>
          <w:sz w:val="22"/>
        </w:rPr>
        <w:t>y</w:t>
      </w:r>
      <w:r w:rsidRPr="00474921">
        <w:rPr>
          <w:rFonts w:ascii="Arial" w:eastAsia="Times New Roman" w:hAnsi="Arial" w:cs="Arial"/>
          <w:spacing w:val="23"/>
          <w:sz w:val="22"/>
        </w:rPr>
        <w:t xml:space="preserve"> </w:t>
      </w:r>
      <w:r w:rsidRPr="00474921">
        <w:rPr>
          <w:rFonts w:ascii="Arial" w:eastAsia="Times New Roman" w:hAnsi="Arial" w:cs="Arial"/>
          <w:sz w:val="22"/>
        </w:rPr>
        <w:t>oper</w:t>
      </w:r>
      <w:r w:rsidRPr="00474921">
        <w:rPr>
          <w:rFonts w:ascii="Arial" w:eastAsia="Times New Roman" w:hAnsi="Arial" w:cs="Arial"/>
          <w:spacing w:val="-2"/>
          <w:sz w:val="22"/>
        </w:rPr>
        <w:t>a</w:t>
      </w:r>
      <w:r w:rsidRPr="00474921">
        <w:rPr>
          <w:rFonts w:ascii="Arial" w:eastAsia="Times New Roman" w:hAnsi="Arial" w:cs="Arial"/>
          <w:sz w:val="22"/>
        </w:rPr>
        <w:t>tion</w:t>
      </w:r>
      <w:r w:rsidRPr="00474921">
        <w:rPr>
          <w:rFonts w:ascii="Arial" w:eastAsia="Times New Roman" w:hAnsi="Arial" w:cs="Arial"/>
          <w:spacing w:val="20"/>
          <w:sz w:val="22"/>
        </w:rPr>
        <w:t xml:space="preserve"> </w:t>
      </w:r>
      <w:r w:rsidRPr="00474921">
        <w:rPr>
          <w:rFonts w:ascii="Arial" w:eastAsia="Times New Roman" w:hAnsi="Arial" w:cs="Arial"/>
          <w:sz w:val="22"/>
        </w:rPr>
        <w:t xml:space="preserve">and </w:t>
      </w:r>
      <w:r w:rsidRPr="00474921">
        <w:rPr>
          <w:rFonts w:ascii="Arial" w:eastAsia="Times New Roman" w:hAnsi="Arial" w:cs="Arial"/>
          <w:spacing w:val="-3"/>
          <w:sz w:val="22"/>
        </w:rPr>
        <w:t>m</w:t>
      </w:r>
      <w:r w:rsidRPr="00474921">
        <w:rPr>
          <w:rFonts w:ascii="Arial" w:eastAsia="Times New Roman" w:hAnsi="Arial" w:cs="Arial"/>
          <w:spacing w:val="1"/>
          <w:sz w:val="22"/>
        </w:rPr>
        <w:t>a</w:t>
      </w:r>
      <w:r w:rsidRPr="00474921">
        <w:rPr>
          <w:rFonts w:ascii="Arial" w:eastAsia="Times New Roman" w:hAnsi="Arial" w:cs="Arial"/>
          <w:sz w:val="22"/>
        </w:rPr>
        <w:t>int</w:t>
      </w:r>
      <w:r w:rsidRPr="00474921">
        <w:rPr>
          <w:rFonts w:ascii="Arial" w:eastAsia="Times New Roman" w:hAnsi="Arial" w:cs="Arial"/>
          <w:spacing w:val="-2"/>
          <w:sz w:val="22"/>
        </w:rPr>
        <w:t>e</w:t>
      </w:r>
      <w:r w:rsidRPr="00474921">
        <w:rPr>
          <w:rFonts w:ascii="Arial" w:eastAsia="Times New Roman" w:hAnsi="Arial" w:cs="Arial"/>
          <w:spacing w:val="1"/>
          <w:sz w:val="22"/>
        </w:rPr>
        <w:t>n</w:t>
      </w:r>
      <w:r w:rsidRPr="00474921">
        <w:rPr>
          <w:rFonts w:ascii="Arial" w:eastAsia="Times New Roman" w:hAnsi="Arial" w:cs="Arial"/>
          <w:spacing w:val="-1"/>
          <w:sz w:val="22"/>
        </w:rPr>
        <w:t>a</w:t>
      </w:r>
      <w:r w:rsidRPr="00474921">
        <w:rPr>
          <w:rFonts w:ascii="Arial" w:eastAsia="Times New Roman" w:hAnsi="Arial" w:cs="Arial"/>
          <w:spacing w:val="1"/>
          <w:sz w:val="22"/>
        </w:rPr>
        <w:t>n</w:t>
      </w:r>
      <w:r w:rsidRPr="00474921">
        <w:rPr>
          <w:rFonts w:ascii="Arial" w:eastAsia="Times New Roman" w:hAnsi="Arial" w:cs="Arial"/>
          <w:sz w:val="22"/>
        </w:rPr>
        <w:t>ce</w:t>
      </w:r>
      <w:r w:rsidRPr="00474921">
        <w:rPr>
          <w:rFonts w:ascii="Arial" w:eastAsia="Times New Roman" w:hAnsi="Arial" w:cs="Arial"/>
          <w:spacing w:val="24"/>
          <w:sz w:val="22"/>
        </w:rPr>
        <w:t xml:space="preserve"> </w:t>
      </w:r>
      <w:r w:rsidRPr="00474921">
        <w:rPr>
          <w:rFonts w:ascii="Arial" w:eastAsia="Times New Roman" w:hAnsi="Arial" w:cs="Arial"/>
          <w:sz w:val="22"/>
        </w:rPr>
        <w:t>of</w:t>
      </w:r>
      <w:r w:rsidRPr="00474921">
        <w:rPr>
          <w:rFonts w:ascii="Arial" w:eastAsia="Times New Roman" w:hAnsi="Arial" w:cs="Arial"/>
          <w:spacing w:val="6"/>
          <w:sz w:val="22"/>
        </w:rPr>
        <w:t xml:space="preserve"> </w:t>
      </w:r>
      <w:r w:rsidRPr="00474921">
        <w:rPr>
          <w:rFonts w:ascii="Arial" w:eastAsia="Times New Roman" w:hAnsi="Arial" w:cs="Arial"/>
          <w:sz w:val="22"/>
        </w:rPr>
        <w:t>his</w:t>
      </w:r>
      <w:r w:rsidRPr="00474921">
        <w:rPr>
          <w:rFonts w:ascii="Arial" w:eastAsia="Times New Roman" w:hAnsi="Arial" w:cs="Arial"/>
          <w:spacing w:val="7"/>
          <w:sz w:val="22"/>
        </w:rPr>
        <w:t xml:space="preserve"> </w:t>
      </w:r>
      <w:r w:rsidRPr="00474921">
        <w:rPr>
          <w:rFonts w:ascii="Arial" w:eastAsia="Times New Roman" w:hAnsi="Arial" w:cs="Arial"/>
          <w:sz w:val="22"/>
        </w:rPr>
        <w:t>equi</w:t>
      </w:r>
      <w:r w:rsidRPr="00474921">
        <w:rPr>
          <w:rFonts w:ascii="Arial" w:eastAsia="Times New Roman" w:hAnsi="Arial" w:cs="Arial"/>
          <w:spacing w:val="1"/>
          <w:sz w:val="22"/>
        </w:rPr>
        <w:t>p</w:t>
      </w:r>
      <w:r w:rsidRPr="00474921">
        <w:rPr>
          <w:rFonts w:ascii="Arial" w:eastAsia="Times New Roman" w:hAnsi="Arial" w:cs="Arial"/>
          <w:spacing w:val="-2"/>
          <w:sz w:val="22"/>
        </w:rPr>
        <w:t>m</w:t>
      </w:r>
      <w:r w:rsidRPr="00474921">
        <w:rPr>
          <w:rFonts w:ascii="Arial" w:eastAsia="Times New Roman" w:hAnsi="Arial" w:cs="Arial"/>
          <w:sz w:val="22"/>
        </w:rPr>
        <w:t>e</w:t>
      </w:r>
      <w:r w:rsidRPr="00474921">
        <w:rPr>
          <w:rFonts w:ascii="Arial" w:eastAsia="Times New Roman" w:hAnsi="Arial" w:cs="Arial"/>
          <w:spacing w:val="1"/>
          <w:sz w:val="22"/>
        </w:rPr>
        <w:t>n</w:t>
      </w:r>
      <w:r w:rsidRPr="00474921">
        <w:rPr>
          <w:rFonts w:ascii="Arial" w:eastAsia="Times New Roman" w:hAnsi="Arial" w:cs="Arial"/>
          <w:spacing w:val="-2"/>
          <w:sz w:val="22"/>
        </w:rPr>
        <w:t>t</w:t>
      </w:r>
      <w:r w:rsidRPr="00474921">
        <w:rPr>
          <w:rFonts w:ascii="Arial" w:eastAsia="Times New Roman" w:hAnsi="Arial" w:cs="Arial"/>
          <w:sz w:val="22"/>
        </w:rPr>
        <w:t>.</w:t>
      </w:r>
      <w:r w:rsidRPr="00474921">
        <w:rPr>
          <w:rFonts w:ascii="Arial" w:eastAsia="Times New Roman" w:hAnsi="Arial" w:cs="Arial"/>
          <w:spacing w:val="21"/>
          <w:sz w:val="22"/>
        </w:rPr>
        <w:t xml:space="preserve"> </w:t>
      </w:r>
      <w:r w:rsidRPr="00474921">
        <w:rPr>
          <w:rFonts w:ascii="Arial" w:eastAsia="Times New Roman" w:hAnsi="Arial" w:cs="Arial"/>
          <w:sz w:val="22"/>
        </w:rPr>
        <w:t>A</w:t>
      </w:r>
      <w:r w:rsidRPr="00474921">
        <w:rPr>
          <w:rFonts w:ascii="Arial" w:eastAsia="Times New Roman" w:hAnsi="Arial" w:cs="Arial"/>
          <w:spacing w:val="6"/>
          <w:sz w:val="22"/>
        </w:rPr>
        <w:t xml:space="preserve"> </w:t>
      </w:r>
      <w:r w:rsidRPr="00474921">
        <w:rPr>
          <w:rFonts w:ascii="Arial" w:eastAsia="Times New Roman" w:hAnsi="Arial" w:cs="Arial"/>
          <w:sz w:val="22"/>
        </w:rPr>
        <w:t>c</w:t>
      </w:r>
      <w:r w:rsidRPr="00474921">
        <w:rPr>
          <w:rFonts w:ascii="Arial" w:eastAsia="Times New Roman" w:hAnsi="Arial" w:cs="Arial"/>
          <w:spacing w:val="1"/>
          <w:sz w:val="22"/>
        </w:rPr>
        <w:t>o</w:t>
      </w:r>
      <w:r w:rsidRPr="00474921">
        <w:rPr>
          <w:rFonts w:ascii="Arial" w:eastAsia="Times New Roman" w:hAnsi="Arial" w:cs="Arial"/>
          <w:spacing w:val="-2"/>
          <w:sz w:val="22"/>
        </w:rPr>
        <w:t>m</w:t>
      </w:r>
      <w:r w:rsidRPr="00474921">
        <w:rPr>
          <w:rFonts w:ascii="Arial" w:eastAsia="Times New Roman" w:hAnsi="Arial" w:cs="Arial"/>
          <w:spacing w:val="1"/>
          <w:sz w:val="22"/>
        </w:rPr>
        <w:t>p</w:t>
      </w:r>
      <w:r w:rsidRPr="00474921">
        <w:rPr>
          <w:rFonts w:ascii="Arial" w:eastAsia="Times New Roman" w:hAnsi="Arial" w:cs="Arial"/>
          <w:sz w:val="22"/>
        </w:rPr>
        <w:t>lete</w:t>
      </w:r>
      <w:r w:rsidRPr="00474921">
        <w:rPr>
          <w:rFonts w:ascii="Arial" w:eastAsia="Times New Roman" w:hAnsi="Arial" w:cs="Arial"/>
          <w:spacing w:val="19"/>
          <w:sz w:val="22"/>
        </w:rPr>
        <w:t xml:space="preserve"> </w:t>
      </w:r>
      <w:r w:rsidRPr="00474921">
        <w:rPr>
          <w:rFonts w:ascii="Arial" w:eastAsia="Times New Roman" w:hAnsi="Arial" w:cs="Arial"/>
          <w:spacing w:val="-2"/>
          <w:sz w:val="22"/>
        </w:rPr>
        <w:t>l</w:t>
      </w:r>
      <w:r w:rsidRPr="00474921">
        <w:rPr>
          <w:rFonts w:ascii="Arial" w:eastAsia="Times New Roman" w:hAnsi="Arial" w:cs="Arial"/>
          <w:sz w:val="22"/>
        </w:rPr>
        <w:t>ist</w:t>
      </w:r>
      <w:r w:rsidRPr="00474921">
        <w:rPr>
          <w:rFonts w:ascii="Arial" w:eastAsia="Times New Roman" w:hAnsi="Arial" w:cs="Arial"/>
          <w:spacing w:val="4"/>
          <w:sz w:val="22"/>
        </w:rPr>
        <w:t xml:space="preserve"> </w:t>
      </w:r>
      <w:r w:rsidRPr="00474921">
        <w:rPr>
          <w:rFonts w:ascii="Arial" w:eastAsia="Times New Roman" w:hAnsi="Arial" w:cs="Arial"/>
          <w:spacing w:val="1"/>
          <w:sz w:val="22"/>
        </w:rPr>
        <w:t>o</w:t>
      </w:r>
      <w:r w:rsidRPr="00474921">
        <w:rPr>
          <w:rFonts w:ascii="Arial" w:eastAsia="Times New Roman" w:hAnsi="Arial" w:cs="Arial"/>
          <w:sz w:val="22"/>
        </w:rPr>
        <w:t>f</w:t>
      </w:r>
      <w:r w:rsidRPr="00474921">
        <w:rPr>
          <w:rFonts w:ascii="Arial" w:eastAsia="Times New Roman" w:hAnsi="Arial" w:cs="Arial"/>
          <w:spacing w:val="6"/>
          <w:sz w:val="22"/>
        </w:rPr>
        <w:t xml:space="preserve"> </w:t>
      </w:r>
      <w:r w:rsidRPr="00474921">
        <w:rPr>
          <w:rFonts w:ascii="Arial" w:eastAsia="Times New Roman" w:hAnsi="Arial" w:cs="Arial"/>
          <w:sz w:val="22"/>
        </w:rPr>
        <w:t>special</w:t>
      </w:r>
      <w:r w:rsidRPr="00474921">
        <w:rPr>
          <w:rFonts w:ascii="Arial" w:eastAsia="Times New Roman" w:hAnsi="Arial" w:cs="Arial"/>
          <w:spacing w:val="13"/>
          <w:sz w:val="22"/>
        </w:rPr>
        <w:t xml:space="preserve"> </w:t>
      </w:r>
      <w:r w:rsidRPr="00474921">
        <w:rPr>
          <w:rFonts w:ascii="Arial" w:eastAsia="Times New Roman" w:hAnsi="Arial" w:cs="Arial"/>
          <w:spacing w:val="-2"/>
          <w:sz w:val="22"/>
        </w:rPr>
        <w:t>t</w:t>
      </w:r>
      <w:r w:rsidRPr="00474921">
        <w:rPr>
          <w:rFonts w:ascii="Arial" w:eastAsia="Times New Roman" w:hAnsi="Arial" w:cs="Arial"/>
          <w:sz w:val="22"/>
        </w:rPr>
        <w:t>o</w:t>
      </w:r>
      <w:r w:rsidRPr="00474921">
        <w:rPr>
          <w:rFonts w:ascii="Arial" w:eastAsia="Times New Roman" w:hAnsi="Arial" w:cs="Arial"/>
          <w:spacing w:val="1"/>
          <w:sz w:val="22"/>
        </w:rPr>
        <w:t>o</w:t>
      </w:r>
      <w:r w:rsidRPr="00474921">
        <w:rPr>
          <w:rFonts w:ascii="Arial" w:eastAsia="Times New Roman" w:hAnsi="Arial" w:cs="Arial"/>
          <w:sz w:val="22"/>
        </w:rPr>
        <w:t>ls</w:t>
      </w:r>
      <w:r w:rsidRPr="00474921">
        <w:rPr>
          <w:rFonts w:ascii="Arial" w:eastAsia="Times New Roman" w:hAnsi="Arial" w:cs="Arial"/>
          <w:spacing w:val="10"/>
          <w:sz w:val="22"/>
        </w:rPr>
        <w:t xml:space="preserve"> </w:t>
      </w:r>
      <w:r w:rsidRPr="00474921">
        <w:rPr>
          <w:rFonts w:ascii="Arial" w:eastAsia="Times New Roman" w:hAnsi="Arial" w:cs="Arial"/>
          <w:sz w:val="22"/>
        </w:rPr>
        <w:t>shall</w:t>
      </w:r>
      <w:r w:rsidRPr="00474921">
        <w:rPr>
          <w:rFonts w:ascii="Arial" w:eastAsia="Times New Roman" w:hAnsi="Arial" w:cs="Arial"/>
          <w:spacing w:val="8"/>
          <w:sz w:val="22"/>
        </w:rPr>
        <w:t xml:space="preserve"> </w:t>
      </w:r>
      <w:r w:rsidRPr="00474921">
        <w:rPr>
          <w:rFonts w:ascii="Arial" w:eastAsia="Times New Roman" w:hAnsi="Arial" w:cs="Arial"/>
          <w:spacing w:val="1"/>
          <w:sz w:val="22"/>
        </w:rPr>
        <w:t>b</w:t>
      </w:r>
      <w:r w:rsidRPr="00474921">
        <w:rPr>
          <w:rFonts w:ascii="Arial" w:eastAsia="Times New Roman" w:hAnsi="Arial" w:cs="Arial"/>
          <w:sz w:val="22"/>
        </w:rPr>
        <w:t>e</w:t>
      </w:r>
      <w:r w:rsidRPr="00474921">
        <w:rPr>
          <w:rFonts w:ascii="Arial" w:eastAsia="Times New Roman" w:hAnsi="Arial" w:cs="Arial"/>
          <w:spacing w:val="5"/>
          <w:sz w:val="22"/>
        </w:rPr>
        <w:t xml:space="preserve"> </w:t>
      </w:r>
      <w:r w:rsidRPr="00474921">
        <w:rPr>
          <w:rFonts w:ascii="Arial" w:eastAsia="Times New Roman" w:hAnsi="Arial" w:cs="Arial"/>
          <w:sz w:val="22"/>
        </w:rPr>
        <w:t>provided</w:t>
      </w:r>
      <w:r w:rsidRPr="00474921">
        <w:rPr>
          <w:rFonts w:ascii="Arial" w:eastAsia="Times New Roman" w:hAnsi="Arial" w:cs="Arial"/>
          <w:spacing w:val="17"/>
          <w:sz w:val="22"/>
        </w:rPr>
        <w:t xml:space="preserve"> </w:t>
      </w:r>
      <w:r w:rsidRPr="00474921">
        <w:rPr>
          <w:rFonts w:ascii="Arial" w:eastAsia="Times New Roman" w:hAnsi="Arial" w:cs="Arial"/>
          <w:sz w:val="22"/>
        </w:rPr>
        <w:t>by</w:t>
      </w:r>
      <w:r w:rsidRPr="00474921">
        <w:rPr>
          <w:rFonts w:ascii="Arial" w:eastAsia="Times New Roman" w:hAnsi="Arial" w:cs="Arial"/>
          <w:spacing w:val="8"/>
          <w:sz w:val="22"/>
        </w:rPr>
        <w:t xml:space="preserve"> </w:t>
      </w:r>
      <w:r w:rsidRPr="00474921">
        <w:rPr>
          <w:rFonts w:ascii="Arial" w:eastAsia="Times New Roman" w:hAnsi="Arial" w:cs="Arial"/>
          <w:sz w:val="22"/>
        </w:rPr>
        <w:t>the VE</w:t>
      </w:r>
      <w:r w:rsidRPr="00474921">
        <w:rPr>
          <w:rFonts w:ascii="Arial" w:eastAsia="Times New Roman" w:hAnsi="Arial" w:cs="Arial"/>
          <w:spacing w:val="-1"/>
          <w:sz w:val="22"/>
        </w:rPr>
        <w:t>N</w:t>
      </w:r>
      <w:r w:rsidRPr="00474921">
        <w:rPr>
          <w:rFonts w:ascii="Arial" w:eastAsia="Times New Roman" w:hAnsi="Arial" w:cs="Arial"/>
          <w:spacing w:val="1"/>
          <w:sz w:val="22"/>
        </w:rPr>
        <w:t>D</w:t>
      </w:r>
      <w:r w:rsidRPr="00474921">
        <w:rPr>
          <w:rFonts w:ascii="Arial" w:eastAsia="Times New Roman" w:hAnsi="Arial" w:cs="Arial"/>
          <w:sz w:val="22"/>
        </w:rPr>
        <w:t>OR</w:t>
      </w:r>
      <w:r w:rsidRPr="00474921">
        <w:rPr>
          <w:rFonts w:ascii="Arial" w:eastAsia="Times New Roman" w:hAnsi="Arial" w:cs="Arial"/>
          <w:spacing w:val="19"/>
          <w:sz w:val="22"/>
        </w:rPr>
        <w:t xml:space="preserve"> </w:t>
      </w:r>
      <w:r w:rsidRPr="00474921">
        <w:rPr>
          <w:rFonts w:ascii="Arial" w:eastAsia="Times New Roman" w:hAnsi="Arial" w:cs="Arial"/>
          <w:sz w:val="22"/>
        </w:rPr>
        <w:t>at</w:t>
      </w:r>
      <w:r w:rsidRPr="00474921">
        <w:rPr>
          <w:rFonts w:ascii="Arial" w:eastAsia="Times New Roman" w:hAnsi="Arial" w:cs="Arial"/>
          <w:spacing w:val="4"/>
          <w:sz w:val="22"/>
        </w:rPr>
        <w:t xml:space="preserve"> </w:t>
      </w:r>
      <w:r w:rsidRPr="00474921">
        <w:rPr>
          <w:rFonts w:ascii="Arial" w:eastAsia="Times New Roman" w:hAnsi="Arial" w:cs="Arial"/>
          <w:sz w:val="22"/>
        </w:rPr>
        <w:t>enquiry</w:t>
      </w:r>
      <w:r w:rsidRPr="00474921">
        <w:rPr>
          <w:rFonts w:ascii="Arial" w:eastAsia="Times New Roman" w:hAnsi="Arial" w:cs="Arial"/>
          <w:spacing w:val="17"/>
          <w:sz w:val="22"/>
        </w:rPr>
        <w:t xml:space="preserve"> </w:t>
      </w:r>
      <w:r w:rsidRPr="00474921">
        <w:rPr>
          <w:rFonts w:ascii="Arial" w:eastAsia="Times New Roman" w:hAnsi="Arial" w:cs="Arial"/>
          <w:sz w:val="22"/>
        </w:rPr>
        <w:t>stag</w:t>
      </w:r>
      <w:r w:rsidRPr="00474921">
        <w:rPr>
          <w:rFonts w:ascii="Arial" w:eastAsia="Times New Roman" w:hAnsi="Arial" w:cs="Arial"/>
          <w:spacing w:val="-2"/>
          <w:sz w:val="22"/>
        </w:rPr>
        <w:t>e</w:t>
      </w:r>
      <w:r w:rsidRPr="00474921">
        <w:rPr>
          <w:rFonts w:ascii="Arial" w:eastAsia="Times New Roman" w:hAnsi="Arial" w:cs="Arial"/>
          <w:sz w:val="22"/>
        </w:rPr>
        <w:t>.</w:t>
      </w:r>
    </w:p>
    <w:p w:rsidR="009968B9" w:rsidRPr="009968B9" w:rsidRDefault="009968B9" w:rsidP="009968B9">
      <w:pPr>
        <w:widowControl w:val="0"/>
        <w:tabs>
          <w:tab w:val="left" w:pos="1560"/>
        </w:tabs>
        <w:bidi w:val="0"/>
        <w:spacing w:before="240" w:after="240" w:line="276" w:lineRule="auto"/>
        <w:ind w:left="1559"/>
        <w:contextualSpacing/>
        <w:jc w:val="lowKashida"/>
        <w:rPr>
          <w:rFonts w:asciiTheme="minorBidi" w:hAnsiTheme="minorBidi" w:cstheme="minorBidi"/>
          <w:sz w:val="22"/>
          <w:szCs w:val="22"/>
        </w:rPr>
      </w:pPr>
    </w:p>
    <w:p w:rsidR="00DA0441" w:rsidRPr="00474921" w:rsidRDefault="00DA0441" w:rsidP="00DA0441">
      <w:pPr>
        <w:keepNext/>
        <w:widowControl w:val="0"/>
        <w:numPr>
          <w:ilvl w:val="0"/>
          <w:numId w:val="1"/>
        </w:numPr>
        <w:tabs>
          <w:tab w:val="clear" w:pos="720"/>
        </w:tabs>
        <w:bidi w:val="0"/>
        <w:spacing w:before="240" w:after="240" w:line="276" w:lineRule="auto"/>
        <w:jc w:val="lowKashida"/>
        <w:outlineLvl w:val="0"/>
        <w:rPr>
          <w:rFonts w:ascii="Arial" w:hAnsi="Arial" w:cs="Arial"/>
          <w:sz w:val="22"/>
          <w:szCs w:val="22"/>
          <w:lang w:bidi="fa-IR"/>
        </w:rPr>
      </w:pPr>
      <w:bookmarkStart w:id="515" w:name="_Toc44854073"/>
      <w:bookmarkStart w:id="516" w:name="_Toc117308846"/>
      <w:r w:rsidRPr="00474921">
        <w:rPr>
          <w:rFonts w:ascii="Arial" w:hAnsi="Arial" w:cs="Arial"/>
          <w:b/>
          <w:bCs/>
          <w:caps/>
          <w:kern w:val="28"/>
          <w:sz w:val="24"/>
        </w:rPr>
        <w:t>TRANING</w:t>
      </w:r>
      <w:bookmarkEnd w:id="515"/>
      <w:bookmarkEnd w:id="516"/>
    </w:p>
    <w:p w:rsidR="00F23188" w:rsidRPr="00474921" w:rsidRDefault="00F23188" w:rsidP="00F23188">
      <w:pPr>
        <w:pStyle w:val="a"/>
        <w:spacing w:before="240" w:after="240" w:line="276" w:lineRule="auto"/>
        <w:ind w:left="709"/>
        <w:jc w:val="lowKashida"/>
        <w:rPr>
          <w:rFonts w:ascii="Arial" w:hAnsi="Arial"/>
          <w:sz w:val="22"/>
          <w:szCs w:val="22"/>
          <w:lang w:val="en-US" w:eastAsia="en-US" w:bidi="fa-IR"/>
        </w:rPr>
      </w:pPr>
      <w:r w:rsidRPr="00474921">
        <w:rPr>
          <w:rFonts w:ascii="Arial" w:hAnsi="Arial"/>
          <w:sz w:val="22"/>
          <w:szCs w:val="22"/>
          <w:lang w:val="en-US" w:eastAsia="en-US" w:bidi="fa-IR"/>
        </w:rPr>
        <w:t>Training shall be prepared to provide suitable personnel as required for the following:</w:t>
      </w:r>
    </w:p>
    <w:p w:rsidR="00F23188" w:rsidRPr="00474921" w:rsidRDefault="00F23188" w:rsidP="00E01845">
      <w:pPr>
        <w:pStyle w:val="ListParagraph"/>
        <w:numPr>
          <w:ilvl w:val="0"/>
          <w:numId w:val="6"/>
        </w:numPr>
        <w:autoSpaceDE w:val="0"/>
        <w:autoSpaceDN w:val="0"/>
        <w:bidi w:val="0"/>
        <w:adjustRightInd w:val="0"/>
        <w:spacing w:before="240" w:after="240"/>
        <w:jc w:val="lowKashida"/>
        <w:rPr>
          <w:rFonts w:ascii="Arial" w:hAnsi="Arial" w:cs="Arial"/>
          <w:sz w:val="22"/>
          <w:szCs w:val="22"/>
          <w:lang w:val="en-GB"/>
        </w:rPr>
      </w:pPr>
      <w:r w:rsidRPr="00474921">
        <w:rPr>
          <w:rFonts w:ascii="Arial" w:hAnsi="Arial" w:cs="Arial"/>
          <w:sz w:val="22"/>
          <w:szCs w:val="22"/>
          <w:lang w:val="en-GB"/>
        </w:rPr>
        <w:t>Design configuration assistance to CONTRACTOR</w:t>
      </w:r>
    </w:p>
    <w:p w:rsidR="00F23188" w:rsidRPr="00474921" w:rsidRDefault="00F23188" w:rsidP="00E01845">
      <w:pPr>
        <w:pStyle w:val="ListParagraph"/>
        <w:numPr>
          <w:ilvl w:val="0"/>
          <w:numId w:val="6"/>
        </w:numPr>
        <w:autoSpaceDE w:val="0"/>
        <w:autoSpaceDN w:val="0"/>
        <w:bidi w:val="0"/>
        <w:adjustRightInd w:val="0"/>
        <w:spacing w:before="240" w:after="240"/>
        <w:jc w:val="lowKashida"/>
        <w:rPr>
          <w:rFonts w:ascii="Arial" w:hAnsi="Arial" w:cs="Arial"/>
          <w:sz w:val="22"/>
          <w:szCs w:val="22"/>
          <w:lang w:val="en-GB"/>
        </w:rPr>
      </w:pPr>
      <w:r w:rsidRPr="00474921">
        <w:rPr>
          <w:rFonts w:ascii="Arial" w:hAnsi="Arial" w:cs="Arial"/>
          <w:sz w:val="22"/>
          <w:szCs w:val="22"/>
          <w:lang w:val="en-GB"/>
        </w:rPr>
        <w:t>Operator training courses</w:t>
      </w:r>
    </w:p>
    <w:p w:rsidR="00F23188" w:rsidRPr="00474921" w:rsidRDefault="00F23188" w:rsidP="00E01845">
      <w:pPr>
        <w:pStyle w:val="ListParagraph"/>
        <w:numPr>
          <w:ilvl w:val="0"/>
          <w:numId w:val="6"/>
        </w:numPr>
        <w:autoSpaceDE w:val="0"/>
        <w:autoSpaceDN w:val="0"/>
        <w:bidi w:val="0"/>
        <w:adjustRightInd w:val="0"/>
        <w:spacing w:before="240" w:after="240"/>
        <w:jc w:val="lowKashida"/>
        <w:rPr>
          <w:rFonts w:ascii="Arial" w:hAnsi="Arial" w:cs="Arial"/>
          <w:sz w:val="22"/>
          <w:szCs w:val="22"/>
          <w:lang w:val="en-GB"/>
        </w:rPr>
      </w:pPr>
      <w:r w:rsidRPr="00474921">
        <w:rPr>
          <w:rFonts w:ascii="Arial" w:hAnsi="Arial" w:cs="Arial"/>
          <w:sz w:val="22"/>
          <w:szCs w:val="22"/>
          <w:lang w:val="en-GB"/>
        </w:rPr>
        <w:t>Maintenance training courses</w:t>
      </w:r>
    </w:p>
    <w:p w:rsidR="00F23188" w:rsidRPr="00474921" w:rsidRDefault="00F23188" w:rsidP="00E01845">
      <w:pPr>
        <w:pStyle w:val="ListParagraph"/>
        <w:numPr>
          <w:ilvl w:val="0"/>
          <w:numId w:val="6"/>
        </w:numPr>
        <w:autoSpaceDE w:val="0"/>
        <w:autoSpaceDN w:val="0"/>
        <w:bidi w:val="0"/>
        <w:adjustRightInd w:val="0"/>
        <w:spacing w:before="240" w:after="240"/>
        <w:jc w:val="lowKashida"/>
        <w:rPr>
          <w:rFonts w:ascii="Arial" w:hAnsi="Arial" w:cs="Arial"/>
          <w:sz w:val="22"/>
          <w:szCs w:val="22"/>
          <w:lang w:val="en-GB"/>
        </w:rPr>
      </w:pPr>
      <w:r w:rsidRPr="00474921">
        <w:rPr>
          <w:rFonts w:ascii="Arial" w:hAnsi="Arial" w:cs="Arial"/>
          <w:sz w:val="22"/>
          <w:szCs w:val="22"/>
          <w:lang w:val="en-GB"/>
        </w:rPr>
        <w:t>Site installation and commissioning support.</w:t>
      </w:r>
    </w:p>
    <w:p w:rsidR="00F23188" w:rsidRPr="00474921" w:rsidRDefault="00F23188" w:rsidP="00F23188">
      <w:pPr>
        <w:pStyle w:val="a"/>
        <w:spacing w:before="240" w:after="240" w:line="276" w:lineRule="auto"/>
        <w:ind w:left="709"/>
        <w:jc w:val="lowKashida"/>
        <w:rPr>
          <w:rFonts w:ascii="Arial" w:hAnsi="Arial"/>
          <w:sz w:val="22"/>
          <w:szCs w:val="22"/>
          <w:lang w:val="en-US" w:eastAsia="en-US" w:bidi="fa-IR"/>
        </w:rPr>
      </w:pPr>
      <w:r w:rsidRPr="00474921">
        <w:rPr>
          <w:rFonts w:ascii="Arial" w:hAnsi="Arial"/>
          <w:sz w:val="22"/>
          <w:szCs w:val="22"/>
          <w:lang w:val="en-US" w:eastAsia="en-US" w:bidi="fa-IR"/>
        </w:rPr>
        <w:t>VENDOR shall provide detailed information of factory and onsite training courses in his proposal.</w:t>
      </w:r>
    </w:p>
    <w:p w:rsidR="00F23188" w:rsidRPr="00474921" w:rsidRDefault="00F23188" w:rsidP="00F23188">
      <w:pPr>
        <w:pStyle w:val="a"/>
        <w:spacing w:before="240" w:after="240" w:line="276" w:lineRule="auto"/>
        <w:ind w:left="709"/>
        <w:jc w:val="lowKashida"/>
        <w:rPr>
          <w:rFonts w:ascii="Arial" w:hAnsi="Arial"/>
          <w:sz w:val="22"/>
          <w:szCs w:val="22"/>
          <w:lang w:val="en-US" w:eastAsia="en-US" w:bidi="fa-IR"/>
        </w:rPr>
      </w:pPr>
      <w:r w:rsidRPr="00474921">
        <w:rPr>
          <w:rFonts w:ascii="Arial" w:hAnsi="Arial"/>
          <w:sz w:val="22"/>
          <w:szCs w:val="22"/>
          <w:lang w:val="en-US" w:eastAsia="en-US" w:bidi="fa-IR"/>
        </w:rPr>
        <w:t>VENDOR shall furnish UNIT RATES for providing training in English for three groups of employees:</w:t>
      </w:r>
    </w:p>
    <w:p w:rsidR="00F23188" w:rsidRPr="00474921" w:rsidRDefault="00F23188" w:rsidP="00E01845">
      <w:pPr>
        <w:pStyle w:val="ListParagraph"/>
        <w:numPr>
          <w:ilvl w:val="0"/>
          <w:numId w:val="6"/>
        </w:numPr>
        <w:autoSpaceDE w:val="0"/>
        <w:autoSpaceDN w:val="0"/>
        <w:bidi w:val="0"/>
        <w:adjustRightInd w:val="0"/>
        <w:spacing w:before="240" w:after="240"/>
        <w:jc w:val="lowKashida"/>
        <w:rPr>
          <w:rFonts w:ascii="Arial" w:hAnsi="Arial" w:cs="Arial"/>
          <w:sz w:val="22"/>
          <w:szCs w:val="22"/>
          <w:lang w:val="en-GB"/>
        </w:rPr>
      </w:pPr>
      <w:r w:rsidRPr="00474921">
        <w:rPr>
          <w:rFonts w:ascii="Arial" w:hAnsi="Arial" w:cs="Arial"/>
          <w:sz w:val="22"/>
          <w:szCs w:val="22"/>
          <w:lang w:val="en-GB"/>
        </w:rPr>
        <w:t>Engineering</w:t>
      </w:r>
    </w:p>
    <w:p w:rsidR="00F23188" w:rsidRPr="00474921" w:rsidRDefault="00F23188" w:rsidP="00E01845">
      <w:pPr>
        <w:pStyle w:val="ListParagraph"/>
        <w:numPr>
          <w:ilvl w:val="0"/>
          <w:numId w:val="6"/>
        </w:numPr>
        <w:autoSpaceDE w:val="0"/>
        <w:autoSpaceDN w:val="0"/>
        <w:bidi w:val="0"/>
        <w:adjustRightInd w:val="0"/>
        <w:spacing w:before="240" w:after="240"/>
        <w:jc w:val="lowKashida"/>
        <w:rPr>
          <w:rFonts w:ascii="Arial" w:hAnsi="Arial" w:cs="Arial"/>
          <w:sz w:val="22"/>
          <w:szCs w:val="22"/>
          <w:lang w:val="en-GB"/>
        </w:rPr>
      </w:pPr>
      <w:bookmarkStart w:id="517" w:name="bookmark110"/>
      <w:r w:rsidRPr="00474921">
        <w:rPr>
          <w:rFonts w:ascii="Arial" w:hAnsi="Arial" w:cs="Arial"/>
          <w:sz w:val="22"/>
          <w:szCs w:val="22"/>
          <w:lang w:val="en-GB"/>
        </w:rPr>
        <w:t>Operators</w:t>
      </w:r>
      <w:bookmarkEnd w:id="517"/>
    </w:p>
    <w:p w:rsidR="00F23188" w:rsidRPr="00474921" w:rsidRDefault="00F23188" w:rsidP="00E01845">
      <w:pPr>
        <w:pStyle w:val="ListParagraph"/>
        <w:numPr>
          <w:ilvl w:val="0"/>
          <w:numId w:val="6"/>
        </w:numPr>
        <w:autoSpaceDE w:val="0"/>
        <w:autoSpaceDN w:val="0"/>
        <w:bidi w:val="0"/>
        <w:adjustRightInd w:val="0"/>
        <w:spacing w:before="240" w:after="240"/>
        <w:jc w:val="lowKashida"/>
        <w:rPr>
          <w:rFonts w:ascii="Arial" w:hAnsi="Arial" w:cs="Arial"/>
          <w:sz w:val="22"/>
          <w:szCs w:val="22"/>
          <w:lang w:val="en-GB"/>
        </w:rPr>
      </w:pPr>
      <w:r w:rsidRPr="00474921">
        <w:rPr>
          <w:rFonts w:ascii="Arial" w:hAnsi="Arial" w:cs="Arial"/>
          <w:sz w:val="22"/>
          <w:szCs w:val="22"/>
          <w:lang w:val="en-GB"/>
        </w:rPr>
        <w:t>Maintenance</w:t>
      </w:r>
    </w:p>
    <w:p w:rsidR="00F23188" w:rsidRPr="00474921" w:rsidRDefault="00F23188" w:rsidP="00F23188">
      <w:pPr>
        <w:pStyle w:val="a"/>
        <w:spacing w:before="240" w:after="240" w:line="276" w:lineRule="auto"/>
        <w:ind w:left="709"/>
        <w:jc w:val="lowKashida"/>
        <w:rPr>
          <w:rFonts w:ascii="Arial" w:hAnsi="Arial"/>
          <w:sz w:val="22"/>
          <w:szCs w:val="22"/>
          <w:lang w:val="en-US" w:eastAsia="en-US" w:bidi="fa-IR"/>
        </w:rPr>
      </w:pPr>
      <w:r w:rsidRPr="00474921">
        <w:rPr>
          <w:rFonts w:ascii="Arial" w:hAnsi="Arial"/>
          <w:sz w:val="22"/>
          <w:szCs w:val="22"/>
          <w:lang w:val="en-US" w:eastAsia="en-US" w:bidi="fa-IR"/>
        </w:rPr>
        <w:t>Training shall be for Control System, especially on Ethernet TCP/IP data highway communication protocol.</w:t>
      </w:r>
    </w:p>
    <w:p w:rsidR="00F23188" w:rsidRPr="00FF50D3" w:rsidRDefault="00F23188" w:rsidP="00F23188">
      <w:pPr>
        <w:pStyle w:val="a"/>
        <w:spacing w:before="240" w:after="240" w:line="276" w:lineRule="auto"/>
        <w:ind w:left="709"/>
        <w:jc w:val="lowKashida"/>
        <w:rPr>
          <w:rFonts w:ascii="Arial" w:hAnsi="Arial"/>
          <w:sz w:val="22"/>
          <w:szCs w:val="22"/>
          <w:lang w:val="en-US" w:eastAsia="en-US" w:bidi="fa-IR"/>
        </w:rPr>
      </w:pPr>
      <w:r w:rsidRPr="00474921">
        <w:rPr>
          <w:rFonts w:ascii="Arial" w:hAnsi="Arial"/>
          <w:sz w:val="22"/>
          <w:szCs w:val="22"/>
          <w:lang w:val="en-US" w:eastAsia="en-US" w:bidi="fa-IR"/>
        </w:rPr>
        <w:t>As an additional option, VENDOR shall provide an instructor to conduct operator training before the start-up of plant operations. The training will be specific to the specific facility systems, graphics, control, etc. The instructor shall be required to provide a training manual based on compilation of all configuration work done on the facility systems.</w:t>
      </w:r>
    </w:p>
    <w:p w:rsidR="00B720D2" w:rsidRDefault="00B720D2" w:rsidP="00593E29">
      <w:pPr>
        <w:widowControl w:val="0"/>
        <w:bidi w:val="0"/>
        <w:spacing w:before="240" w:after="240" w:line="276"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37B" w:rsidRDefault="00B3337B" w:rsidP="00053F8D">
      <w:r>
        <w:separator/>
      </w:r>
    </w:p>
  </w:endnote>
  <w:endnote w:type="continuationSeparator" w:id="0">
    <w:p w:rsidR="00B3337B" w:rsidRDefault="00B3337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BPNED+TTE1AE62F8t00">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OTJTZ+TTE1B61088t00">
    <w:altName w:val="Arial"/>
    <w:panose1 w:val="00000000000000000000"/>
    <w:charset w:val="00"/>
    <w:family w:val="swiss"/>
    <w:notTrueType/>
    <w:pitch w:val="default"/>
    <w:sig w:usb0="00000003" w:usb1="00000000" w:usb2="00000000" w:usb3="00000000" w:csb0="00000001" w:csb1="00000000"/>
  </w:font>
  <w:font w:name="WHLUIW+TTE1B61088t00">
    <w:altName w:val="Arial"/>
    <w:panose1 w:val="00000000000000000000"/>
    <w:charset w:val="00"/>
    <w:family w:val="swiss"/>
    <w:notTrueType/>
    <w:pitch w:val="default"/>
    <w:sig w:usb0="00000003" w:usb1="00000000" w:usb2="00000000" w:usb3="00000000" w:csb0="00000001" w:csb1="00000000"/>
  </w:font>
  <w:font w:name="B Nazanin">
    <w:altName w:val="Courier New"/>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37B" w:rsidRDefault="00B3337B" w:rsidP="00053F8D">
      <w:r>
        <w:separator/>
      </w:r>
    </w:p>
  </w:footnote>
  <w:footnote w:type="continuationSeparator" w:id="0">
    <w:p w:rsidR="00B3337B" w:rsidRDefault="00B3337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F0669" w:rsidRPr="008C593B" w:rsidTr="00FC3E37">
      <w:trPr>
        <w:cantSplit/>
        <w:trHeight w:val="1843"/>
        <w:jc w:val="center"/>
      </w:trPr>
      <w:tc>
        <w:tcPr>
          <w:tcW w:w="2524" w:type="dxa"/>
          <w:tcBorders>
            <w:top w:val="single" w:sz="12" w:space="0" w:color="auto"/>
            <w:left w:val="single" w:sz="12" w:space="0" w:color="auto"/>
          </w:tcBorders>
        </w:tcPr>
        <w:p w:rsidR="008F0669" w:rsidRDefault="008F066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424B749E" wp14:editId="63C5B739">
                <wp:simplePos x="0" y="0"/>
                <wp:positionH relativeFrom="column">
                  <wp:posOffset>475017</wp:posOffset>
                </wp:positionH>
                <wp:positionV relativeFrom="paragraph">
                  <wp:posOffset>164465</wp:posOffset>
                </wp:positionV>
                <wp:extent cx="512064" cy="485416"/>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8F0669" w:rsidRPr="00ED37F3" w:rsidRDefault="008F066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33130024" wp14:editId="7AF93745">
                <wp:simplePos x="0" y="0"/>
                <wp:positionH relativeFrom="column">
                  <wp:posOffset>815340</wp:posOffset>
                </wp:positionH>
                <wp:positionV relativeFrom="paragraph">
                  <wp:posOffset>482600</wp:posOffset>
                </wp:positionV>
                <wp:extent cx="508635" cy="371475"/>
                <wp:effectExtent l="0" t="0" r="571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45CA5C3C" wp14:editId="7F414189">
                <wp:simplePos x="0" y="0"/>
                <wp:positionH relativeFrom="column">
                  <wp:posOffset>46355</wp:posOffset>
                </wp:positionH>
                <wp:positionV relativeFrom="paragraph">
                  <wp:posOffset>442595</wp:posOffset>
                </wp:positionV>
                <wp:extent cx="723900" cy="42723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8F0669" w:rsidRPr="00FA21C4" w:rsidRDefault="008F0669"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8F0669" w:rsidRDefault="008F0669"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8F0669" w:rsidRPr="0037207F" w:rsidRDefault="008F0669" w:rsidP="00EB2D3E">
          <w:pPr>
            <w:tabs>
              <w:tab w:val="right" w:pos="29"/>
            </w:tabs>
            <w:jc w:val="center"/>
            <w:rPr>
              <w:rFonts w:ascii="Arial" w:hAnsi="Arial" w:cs="B Zar"/>
              <w:b/>
              <w:bCs/>
              <w:sz w:val="12"/>
              <w:szCs w:val="12"/>
              <w:rtl/>
              <w:lang w:bidi="fa-IR"/>
            </w:rPr>
          </w:pPr>
        </w:p>
        <w:p w:rsidR="008F0669" w:rsidRPr="00822FF3" w:rsidRDefault="008F0669" w:rsidP="00C426A5">
          <w:pPr>
            <w:tabs>
              <w:tab w:val="right" w:pos="29"/>
            </w:tabs>
            <w:jc w:val="center"/>
            <w:rPr>
              <w:rFonts w:ascii="Arial" w:hAnsi="Arial" w:cs="B Zar"/>
              <w:b/>
              <w:bCs/>
              <w:sz w:val="26"/>
              <w:szCs w:val="26"/>
              <w:rtl/>
              <w:lang w:bidi="fa-IR"/>
            </w:rPr>
          </w:pPr>
          <w:r>
            <w:rPr>
              <w:rFonts w:ascii="Arial"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rsidR="008F0669" w:rsidRPr="0034040D" w:rsidRDefault="008F0669" w:rsidP="00EB2D3E">
          <w:pPr>
            <w:bidi w:val="0"/>
            <w:jc w:val="center"/>
            <w:rPr>
              <w:noProof/>
              <w:sz w:val="24"/>
              <w:rtl/>
            </w:rPr>
          </w:pPr>
          <w:r w:rsidRPr="0034040D">
            <w:rPr>
              <w:rFonts w:ascii="Arial" w:hAnsi="Arial" w:cs="B Zar"/>
              <w:noProof/>
              <w:color w:val="000000"/>
              <w:sz w:val="24"/>
            </w:rPr>
            <w:drawing>
              <wp:inline distT="0" distB="0" distL="0" distR="0" wp14:anchorId="057C1983" wp14:editId="04EB6A12">
                <wp:extent cx="845634" cy="619125"/>
                <wp:effectExtent l="0" t="0" r="0" b="0"/>
                <wp:docPr id="12" name="Picture 1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8F0669" w:rsidRPr="0034040D" w:rsidRDefault="008F066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F0669" w:rsidRPr="008C593B" w:rsidTr="00FC3E37">
      <w:trPr>
        <w:cantSplit/>
        <w:trHeight w:val="150"/>
        <w:jc w:val="center"/>
      </w:trPr>
      <w:tc>
        <w:tcPr>
          <w:tcW w:w="2524" w:type="dxa"/>
          <w:vMerge w:val="restart"/>
          <w:tcBorders>
            <w:left w:val="single" w:sz="12" w:space="0" w:color="auto"/>
          </w:tcBorders>
          <w:vAlign w:val="center"/>
        </w:tcPr>
        <w:p w:rsidR="008F0669" w:rsidRPr="00F67855" w:rsidRDefault="008F066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705F6">
            <w:rPr>
              <w:rFonts w:ascii="Arial" w:hAnsi="Arial" w:cs="B Zar"/>
              <w:b/>
              <w:bCs/>
              <w:noProof/>
              <w:color w:val="000000"/>
              <w:sz w:val="18"/>
              <w:szCs w:val="18"/>
              <w:rtl/>
            </w:rPr>
            <w:t>21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705F6">
            <w:rPr>
              <w:rFonts w:ascii="Arial" w:hAnsi="Arial" w:cs="B Zar"/>
              <w:b/>
              <w:bCs/>
              <w:noProof/>
              <w:color w:val="000000"/>
              <w:sz w:val="18"/>
              <w:szCs w:val="18"/>
              <w:rtl/>
            </w:rPr>
            <w:t>41</w:t>
          </w:r>
          <w:r w:rsidRPr="00F1221B">
            <w:rPr>
              <w:rFonts w:ascii="Arial" w:hAnsi="Arial" w:cs="B Zar"/>
              <w:b/>
              <w:bCs/>
              <w:color w:val="000000"/>
              <w:sz w:val="18"/>
              <w:szCs w:val="18"/>
            </w:rPr>
            <w:fldChar w:fldCharType="end"/>
          </w:r>
        </w:p>
      </w:tc>
      <w:tc>
        <w:tcPr>
          <w:tcW w:w="5868" w:type="dxa"/>
          <w:gridSpan w:val="8"/>
          <w:vAlign w:val="center"/>
        </w:tcPr>
        <w:p w:rsidR="008F0669" w:rsidRPr="001D10C3" w:rsidRDefault="008F0669" w:rsidP="00A96504">
          <w:pPr>
            <w:widowControl w:val="0"/>
            <w:jc w:val="center"/>
            <w:rPr>
              <w:rFonts w:ascii="Arial" w:hAnsi="Arial" w:cs="B Zar"/>
              <w:b/>
              <w:bCs/>
              <w:color w:val="000000"/>
              <w:sz w:val="16"/>
              <w:szCs w:val="16"/>
              <w:lang w:bidi="fa-IR"/>
            </w:rPr>
          </w:pPr>
          <w:r w:rsidRPr="0042629A">
            <w:rPr>
              <w:rFonts w:ascii="Arial" w:hAnsi="Arial" w:cs="B Zar"/>
              <w:b/>
              <w:bCs/>
              <w:color w:val="000000"/>
              <w:sz w:val="16"/>
              <w:szCs w:val="16"/>
              <w:lang w:bidi="fa-IR"/>
            </w:rPr>
            <w:t xml:space="preserve">INSTRUMENT &amp; CONTROL </w:t>
          </w:r>
          <w:r>
            <w:rPr>
              <w:rFonts w:ascii="Arial" w:hAnsi="Arial" w:cs="B Zar"/>
              <w:b/>
              <w:bCs/>
              <w:color w:val="000000"/>
              <w:sz w:val="16"/>
              <w:szCs w:val="16"/>
              <w:lang w:bidi="fa-IR"/>
            </w:rPr>
            <w:t xml:space="preserve">SYSTEM </w:t>
          </w:r>
          <w:r w:rsidRPr="0042629A">
            <w:rPr>
              <w:rFonts w:ascii="Arial" w:hAnsi="Arial" w:cs="B Zar"/>
              <w:b/>
              <w:bCs/>
              <w:color w:val="000000"/>
              <w:sz w:val="16"/>
              <w:szCs w:val="16"/>
              <w:lang w:bidi="fa-IR"/>
            </w:rPr>
            <w:t>DESIGN</w:t>
          </w:r>
          <w:r>
            <w:rPr>
              <w:rFonts w:ascii="Arial" w:hAnsi="Arial" w:cs="B Zar"/>
              <w:b/>
              <w:bCs/>
              <w:color w:val="000000"/>
              <w:sz w:val="16"/>
              <w:szCs w:val="16"/>
              <w:lang w:bidi="fa-IR"/>
            </w:rPr>
            <w:t xml:space="preserve"> CRITERIA</w:t>
          </w:r>
        </w:p>
      </w:tc>
      <w:tc>
        <w:tcPr>
          <w:tcW w:w="2327" w:type="dxa"/>
          <w:tcBorders>
            <w:bottom w:val="nil"/>
            <w:right w:val="single" w:sz="12" w:space="0" w:color="auto"/>
          </w:tcBorders>
          <w:vAlign w:val="center"/>
        </w:tcPr>
        <w:p w:rsidR="008F0669" w:rsidRPr="007B6EBF" w:rsidRDefault="008F066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8F0669" w:rsidRPr="008C593B" w:rsidTr="00FC3E37">
      <w:trPr>
        <w:cantSplit/>
        <w:trHeight w:val="207"/>
        <w:jc w:val="center"/>
      </w:trPr>
      <w:tc>
        <w:tcPr>
          <w:tcW w:w="2524" w:type="dxa"/>
          <w:vMerge/>
          <w:tcBorders>
            <w:left w:val="single" w:sz="12" w:space="0" w:color="auto"/>
          </w:tcBorders>
          <w:vAlign w:val="center"/>
        </w:tcPr>
        <w:p w:rsidR="008F0669" w:rsidRPr="00F1221B" w:rsidRDefault="008F066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8F0669" w:rsidRPr="00571B19" w:rsidRDefault="008F066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8F0669" w:rsidRPr="00571B19" w:rsidRDefault="008F066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8F0669" w:rsidRPr="00571B19" w:rsidRDefault="008F066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8F0669" w:rsidRPr="00571B19" w:rsidRDefault="008F066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8F0669" w:rsidRPr="00571B19" w:rsidRDefault="008F066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8F0669" w:rsidRPr="00571B19" w:rsidRDefault="008F066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8F0669" w:rsidRPr="00571B19" w:rsidRDefault="008F066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8F0669" w:rsidRPr="00571B19" w:rsidRDefault="008F066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8F0669" w:rsidRPr="00470459" w:rsidRDefault="008F0669"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8F0669" w:rsidRPr="008C593B" w:rsidTr="00FC3E37">
      <w:trPr>
        <w:cantSplit/>
        <w:trHeight w:val="206"/>
        <w:jc w:val="center"/>
      </w:trPr>
      <w:tc>
        <w:tcPr>
          <w:tcW w:w="2524" w:type="dxa"/>
          <w:vMerge/>
          <w:tcBorders>
            <w:left w:val="single" w:sz="12" w:space="0" w:color="auto"/>
            <w:bottom w:val="single" w:sz="12" w:space="0" w:color="auto"/>
          </w:tcBorders>
          <w:vAlign w:val="center"/>
        </w:tcPr>
        <w:p w:rsidR="008F0669" w:rsidRPr="008C593B" w:rsidRDefault="008F066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8F0669" w:rsidRPr="007B6EBF" w:rsidRDefault="008F0669" w:rsidP="00351106">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8F0669" w:rsidRPr="007B6EBF" w:rsidRDefault="008F0669" w:rsidP="00E920F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8F0669" w:rsidRPr="007B6EBF" w:rsidRDefault="008F0669" w:rsidP="00EB2D3E">
          <w:pPr>
            <w:pStyle w:val="Header"/>
            <w:bidi w:val="0"/>
            <w:jc w:val="center"/>
            <w:rPr>
              <w:rFonts w:ascii="Arial" w:hAnsi="Arial" w:cs="B Zar"/>
              <w:color w:val="000000"/>
              <w:sz w:val="16"/>
              <w:szCs w:val="16"/>
            </w:rPr>
          </w:pPr>
          <w:r>
            <w:rPr>
              <w:rFonts w:ascii="Arial" w:hAnsi="Arial" w:cs="B Zar"/>
              <w:color w:val="000000"/>
              <w:sz w:val="16"/>
              <w:szCs w:val="16"/>
            </w:rPr>
            <w:t>DC</w:t>
          </w:r>
        </w:p>
      </w:tc>
      <w:tc>
        <w:tcPr>
          <w:tcW w:w="540" w:type="dxa"/>
          <w:tcBorders>
            <w:bottom w:val="single" w:sz="12" w:space="0" w:color="auto"/>
          </w:tcBorders>
          <w:vAlign w:val="center"/>
        </w:tcPr>
        <w:p w:rsidR="008F0669" w:rsidRPr="007B6EBF" w:rsidRDefault="008F0669"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8F0669" w:rsidRPr="007B6EBF" w:rsidRDefault="008F066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8F0669" w:rsidRPr="007B6EBF" w:rsidRDefault="008F066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8F0669" w:rsidRPr="007B6EBF" w:rsidRDefault="008F066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SSGRL</w:t>
          </w:r>
        </w:p>
      </w:tc>
      <w:tc>
        <w:tcPr>
          <w:tcW w:w="720" w:type="dxa"/>
          <w:tcBorders>
            <w:bottom w:val="single" w:sz="12" w:space="0" w:color="auto"/>
          </w:tcBorders>
          <w:vAlign w:val="center"/>
        </w:tcPr>
        <w:p w:rsidR="008F0669" w:rsidRPr="007B6EBF" w:rsidRDefault="008F066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8F0669" w:rsidRPr="008C593B" w:rsidRDefault="008F0669" w:rsidP="00EB2D3E">
          <w:pPr>
            <w:bidi w:val="0"/>
            <w:jc w:val="center"/>
            <w:rPr>
              <w:rFonts w:ascii="Arial" w:hAnsi="Arial" w:cs="Arial"/>
              <w:b/>
              <w:bCs/>
              <w:rtl/>
              <w:lang w:bidi="fa-IR"/>
            </w:rPr>
          </w:pPr>
        </w:p>
      </w:tc>
    </w:tr>
  </w:tbl>
  <w:p w:rsidR="008F0669" w:rsidRPr="00CE0376" w:rsidRDefault="008F066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65D2"/>
    <w:multiLevelType w:val="multilevel"/>
    <w:tmpl w:val="DC5E9432"/>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191549"/>
    <w:multiLevelType w:val="hybridMultilevel"/>
    <w:tmpl w:val="9896202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41A1461"/>
    <w:multiLevelType w:val="hybridMultilevel"/>
    <w:tmpl w:val="211EE9C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4573C78"/>
    <w:multiLevelType w:val="hybridMultilevel"/>
    <w:tmpl w:val="7ED29A70"/>
    <w:lvl w:ilvl="0" w:tplc="49605944">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C636A2"/>
    <w:multiLevelType w:val="hybridMultilevel"/>
    <w:tmpl w:val="4DECB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BA3618"/>
    <w:multiLevelType w:val="hybridMultilevel"/>
    <w:tmpl w:val="6A440FC4"/>
    <w:lvl w:ilvl="0" w:tplc="FFFFFFFF">
      <w:start w:val="1"/>
      <w:numFmt w:val="lowerLetter"/>
      <w:lvlText w:val="%1)"/>
      <w:lvlJc w:val="left"/>
      <w:pPr>
        <w:ind w:left="2628" w:hanging="360"/>
      </w:pPr>
      <w:rPr>
        <w:rFonts w:hint="default"/>
      </w:rPr>
    </w:lvl>
    <w:lvl w:ilvl="1" w:tplc="FFFFFFFF">
      <w:start w:val="3"/>
      <w:numFmt w:val="bullet"/>
      <w:lvlText w:val=""/>
      <w:lvlJc w:val="left"/>
      <w:pPr>
        <w:ind w:left="3348" w:hanging="360"/>
      </w:pPr>
      <w:rPr>
        <w:rFonts w:ascii="Symbol" w:eastAsia="Times New Roman" w:hAnsi="Symbol" w:cs="Arial" w:hint="default"/>
      </w:rPr>
    </w:lvl>
    <w:lvl w:ilvl="2" w:tplc="48820A40">
      <w:numFmt w:val="bullet"/>
      <w:lvlText w:val="-"/>
      <w:lvlJc w:val="left"/>
      <w:pPr>
        <w:ind w:left="4488" w:hanging="600"/>
      </w:pPr>
      <w:rPr>
        <w:rFonts w:ascii="Arial" w:eastAsia="Times New Roman" w:hAnsi="Arial" w:cs="Arial" w:hint="default"/>
      </w:r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6" w15:restartNumberingAfterBreak="0">
    <w:nsid w:val="16E4574F"/>
    <w:multiLevelType w:val="singleLevel"/>
    <w:tmpl w:val="D604D45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D911AA"/>
    <w:multiLevelType w:val="hybridMultilevel"/>
    <w:tmpl w:val="956E095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D213038"/>
    <w:multiLevelType w:val="multilevel"/>
    <w:tmpl w:val="0520DCAE"/>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9491A53"/>
    <w:multiLevelType w:val="hybridMultilevel"/>
    <w:tmpl w:val="CBE6C9E6"/>
    <w:lvl w:ilvl="0" w:tplc="04090001">
      <w:start w:val="1"/>
      <w:numFmt w:val="bullet"/>
      <w:lvlText w:val=""/>
      <w:lvlJc w:val="left"/>
      <w:pPr>
        <w:ind w:left="2785" w:hanging="360"/>
      </w:pPr>
      <w:rPr>
        <w:rFonts w:ascii="Symbol" w:hAnsi="Symbol" w:hint="default"/>
      </w:rPr>
    </w:lvl>
    <w:lvl w:ilvl="1" w:tplc="04090003" w:tentative="1">
      <w:start w:val="1"/>
      <w:numFmt w:val="bullet"/>
      <w:lvlText w:val="o"/>
      <w:lvlJc w:val="left"/>
      <w:pPr>
        <w:ind w:left="3505" w:hanging="360"/>
      </w:pPr>
      <w:rPr>
        <w:rFonts w:ascii="Courier New" w:hAnsi="Courier New" w:cs="Courier New" w:hint="default"/>
      </w:rPr>
    </w:lvl>
    <w:lvl w:ilvl="2" w:tplc="04090005" w:tentative="1">
      <w:start w:val="1"/>
      <w:numFmt w:val="bullet"/>
      <w:lvlText w:val=""/>
      <w:lvlJc w:val="left"/>
      <w:pPr>
        <w:ind w:left="4225" w:hanging="360"/>
      </w:pPr>
      <w:rPr>
        <w:rFonts w:ascii="Wingdings" w:hAnsi="Wingdings" w:hint="default"/>
      </w:rPr>
    </w:lvl>
    <w:lvl w:ilvl="3" w:tplc="04090001" w:tentative="1">
      <w:start w:val="1"/>
      <w:numFmt w:val="bullet"/>
      <w:lvlText w:val=""/>
      <w:lvlJc w:val="left"/>
      <w:pPr>
        <w:ind w:left="4945" w:hanging="360"/>
      </w:pPr>
      <w:rPr>
        <w:rFonts w:ascii="Symbol" w:hAnsi="Symbol" w:hint="default"/>
      </w:rPr>
    </w:lvl>
    <w:lvl w:ilvl="4" w:tplc="04090003" w:tentative="1">
      <w:start w:val="1"/>
      <w:numFmt w:val="bullet"/>
      <w:lvlText w:val="o"/>
      <w:lvlJc w:val="left"/>
      <w:pPr>
        <w:ind w:left="5665" w:hanging="360"/>
      </w:pPr>
      <w:rPr>
        <w:rFonts w:ascii="Courier New" w:hAnsi="Courier New" w:cs="Courier New" w:hint="default"/>
      </w:rPr>
    </w:lvl>
    <w:lvl w:ilvl="5" w:tplc="04090005" w:tentative="1">
      <w:start w:val="1"/>
      <w:numFmt w:val="bullet"/>
      <w:lvlText w:val=""/>
      <w:lvlJc w:val="left"/>
      <w:pPr>
        <w:ind w:left="6385" w:hanging="360"/>
      </w:pPr>
      <w:rPr>
        <w:rFonts w:ascii="Wingdings" w:hAnsi="Wingdings" w:hint="default"/>
      </w:rPr>
    </w:lvl>
    <w:lvl w:ilvl="6" w:tplc="04090001" w:tentative="1">
      <w:start w:val="1"/>
      <w:numFmt w:val="bullet"/>
      <w:lvlText w:val=""/>
      <w:lvlJc w:val="left"/>
      <w:pPr>
        <w:ind w:left="7105" w:hanging="360"/>
      </w:pPr>
      <w:rPr>
        <w:rFonts w:ascii="Symbol" w:hAnsi="Symbol" w:hint="default"/>
      </w:rPr>
    </w:lvl>
    <w:lvl w:ilvl="7" w:tplc="04090003" w:tentative="1">
      <w:start w:val="1"/>
      <w:numFmt w:val="bullet"/>
      <w:lvlText w:val="o"/>
      <w:lvlJc w:val="left"/>
      <w:pPr>
        <w:ind w:left="7825" w:hanging="360"/>
      </w:pPr>
      <w:rPr>
        <w:rFonts w:ascii="Courier New" w:hAnsi="Courier New" w:cs="Courier New" w:hint="default"/>
      </w:rPr>
    </w:lvl>
    <w:lvl w:ilvl="8" w:tplc="04090005" w:tentative="1">
      <w:start w:val="1"/>
      <w:numFmt w:val="bullet"/>
      <w:lvlText w:val=""/>
      <w:lvlJc w:val="left"/>
      <w:pPr>
        <w:ind w:left="8545" w:hanging="360"/>
      </w:pPr>
      <w:rPr>
        <w:rFonts w:ascii="Wingdings" w:hAnsi="Wingdings" w:hint="default"/>
      </w:rPr>
    </w:lvl>
  </w:abstractNum>
  <w:abstractNum w:abstractNumId="10" w15:restartNumberingAfterBreak="0">
    <w:nsid w:val="2B5B7F9C"/>
    <w:multiLevelType w:val="hybridMultilevel"/>
    <w:tmpl w:val="A3DA5716"/>
    <w:lvl w:ilvl="0" w:tplc="A87ADD1E">
      <w:start w:val="2"/>
      <w:numFmt w:val="bullet"/>
      <w:lvlText w:val="-"/>
      <w:lvlJc w:val="left"/>
      <w:pPr>
        <w:ind w:left="2160" w:hanging="360"/>
      </w:pPr>
      <w:rPr>
        <w:rFonts w:ascii="MBPNED+TTE1AE62F8t00" w:eastAsia="Times New Roman" w:hAnsi="MBPNED+TTE1AE62F8t00" w:cs="MBPNED+TTE1AE62F8t00"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9CA2C97"/>
    <w:multiLevelType w:val="hybridMultilevel"/>
    <w:tmpl w:val="15A0FC5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3A2D0F8F"/>
    <w:multiLevelType w:val="multilevel"/>
    <w:tmpl w:val="694631F8"/>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BE861E2"/>
    <w:multiLevelType w:val="multilevel"/>
    <w:tmpl w:val="D764AB32"/>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BF31316"/>
    <w:multiLevelType w:val="hybridMultilevel"/>
    <w:tmpl w:val="BEA683D4"/>
    <w:lvl w:ilvl="0" w:tplc="78A0FFB8">
      <w:start w:val="1"/>
      <w:numFmt w:val="bullet"/>
      <w:lvlText w:val=""/>
      <w:lvlJc w:val="left"/>
      <w:pPr>
        <w:tabs>
          <w:tab w:val="num" w:pos="1560"/>
        </w:tabs>
        <w:ind w:left="1560" w:hanging="360"/>
      </w:pPr>
      <w:rPr>
        <w:rFonts w:ascii="Symbol" w:hAnsi="Symbol" w:hint="default"/>
      </w:rPr>
    </w:lvl>
    <w:lvl w:ilvl="1" w:tplc="04090019" w:tentative="1">
      <w:start w:val="1"/>
      <w:numFmt w:val="bullet"/>
      <w:lvlText w:val="o"/>
      <w:lvlJc w:val="left"/>
      <w:pPr>
        <w:tabs>
          <w:tab w:val="num" w:pos="2280"/>
        </w:tabs>
        <w:ind w:left="2280" w:hanging="360"/>
      </w:pPr>
      <w:rPr>
        <w:rFonts w:ascii="Courier New" w:hAnsi="Courier New" w:cs="Courier New" w:hint="default"/>
      </w:rPr>
    </w:lvl>
    <w:lvl w:ilvl="2" w:tplc="0409001B" w:tentative="1">
      <w:start w:val="1"/>
      <w:numFmt w:val="bullet"/>
      <w:lvlText w:val=""/>
      <w:lvlJc w:val="left"/>
      <w:pPr>
        <w:tabs>
          <w:tab w:val="num" w:pos="3000"/>
        </w:tabs>
        <w:ind w:left="3000" w:hanging="360"/>
      </w:pPr>
      <w:rPr>
        <w:rFonts w:ascii="Wingdings" w:hAnsi="Wingdings" w:hint="default"/>
      </w:rPr>
    </w:lvl>
    <w:lvl w:ilvl="3" w:tplc="0409000F" w:tentative="1">
      <w:start w:val="1"/>
      <w:numFmt w:val="bullet"/>
      <w:lvlText w:val=""/>
      <w:lvlJc w:val="left"/>
      <w:pPr>
        <w:tabs>
          <w:tab w:val="num" w:pos="3720"/>
        </w:tabs>
        <w:ind w:left="3720" w:hanging="360"/>
      </w:pPr>
      <w:rPr>
        <w:rFonts w:ascii="Symbol" w:hAnsi="Symbol" w:hint="default"/>
      </w:rPr>
    </w:lvl>
    <w:lvl w:ilvl="4" w:tplc="04090019" w:tentative="1">
      <w:start w:val="1"/>
      <w:numFmt w:val="bullet"/>
      <w:lvlText w:val="o"/>
      <w:lvlJc w:val="left"/>
      <w:pPr>
        <w:tabs>
          <w:tab w:val="num" w:pos="4440"/>
        </w:tabs>
        <w:ind w:left="4440" w:hanging="360"/>
      </w:pPr>
      <w:rPr>
        <w:rFonts w:ascii="Courier New" w:hAnsi="Courier New" w:cs="Courier New" w:hint="default"/>
      </w:rPr>
    </w:lvl>
    <w:lvl w:ilvl="5" w:tplc="0409001B" w:tentative="1">
      <w:start w:val="1"/>
      <w:numFmt w:val="bullet"/>
      <w:lvlText w:val=""/>
      <w:lvlJc w:val="left"/>
      <w:pPr>
        <w:tabs>
          <w:tab w:val="num" w:pos="5160"/>
        </w:tabs>
        <w:ind w:left="5160" w:hanging="360"/>
      </w:pPr>
      <w:rPr>
        <w:rFonts w:ascii="Wingdings" w:hAnsi="Wingdings" w:hint="default"/>
      </w:rPr>
    </w:lvl>
    <w:lvl w:ilvl="6" w:tplc="0409000F" w:tentative="1">
      <w:start w:val="1"/>
      <w:numFmt w:val="bullet"/>
      <w:lvlText w:val=""/>
      <w:lvlJc w:val="left"/>
      <w:pPr>
        <w:tabs>
          <w:tab w:val="num" w:pos="5880"/>
        </w:tabs>
        <w:ind w:left="5880" w:hanging="360"/>
      </w:pPr>
      <w:rPr>
        <w:rFonts w:ascii="Symbol" w:hAnsi="Symbol" w:hint="default"/>
      </w:rPr>
    </w:lvl>
    <w:lvl w:ilvl="7" w:tplc="04090019" w:tentative="1">
      <w:start w:val="1"/>
      <w:numFmt w:val="bullet"/>
      <w:lvlText w:val="o"/>
      <w:lvlJc w:val="left"/>
      <w:pPr>
        <w:tabs>
          <w:tab w:val="num" w:pos="6600"/>
        </w:tabs>
        <w:ind w:left="6600" w:hanging="360"/>
      </w:pPr>
      <w:rPr>
        <w:rFonts w:ascii="Courier New" w:hAnsi="Courier New" w:cs="Courier New" w:hint="default"/>
      </w:rPr>
    </w:lvl>
    <w:lvl w:ilvl="8" w:tplc="0409001B" w:tentative="1">
      <w:start w:val="1"/>
      <w:numFmt w:val="bullet"/>
      <w:lvlText w:val=""/>
      <w:lvlJc w:val="left"/>
      <w:pPr>
        <w:tabs>
          <w:tab w:val="num" w:pos="7320"/>
        </w:tabs>
        <w:ind w:left="7320" w:hanging="360"/>
      </w:pPr>
      <w:rPr>
        <w:rFonts w:ascii="Wingdings" w:hAnsi="Wingdings" w:hint="default"/>
      </w:rPr>
    </w:lvl>
  </w:abstractNum>
  <w:abstractNum w:abstractNumId="17" w15:restartNumberingAfterBreak="0">
    <w:nsid w:val="3BFE49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DBF796D"/>
    <w:multiLevelType w:val="singleLevel"/>
    <w:tmpl w:val="D604D45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4D55941"/>
    <w:multiLevelType w:val="hybridMultilevel"/>
    <w:tmpl w:val="3AB237D0"/>
    <w:lvl w:ilvl="0" w:tplc="3D400A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9EE6C95"/>
    <w:multiLevelType w:val="hybridMultilevel"/>
    <w:tmpl w:val="83AAAB2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58739D"/>
    <w:multiLevelType w:val="hybridMultilevel"/>
    <w:tmpl w:val="9406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B48F6"/>
    <w:multiLevelType w:val="hybridMultilevel"/>
    <w:tmpl w:val="A9DCF2A4"/>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4" w15:restartNumberingAfterBreak="0">
    <w:nsid w:val="54D240C5"/>
    <w:multiLevelType w:val="hybridMultilevel"/>
    <w:tmpl w:val="12D48E66"/>
    <w:lvl w:ilvl="0" w:tplc="7168FF6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8CB2B52"/>
    <w:multiLevelType w:val="hybridMultilevel"/>
    <w:tmpl w:val="5F524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CA6096F"/>
    <w:multiLevelType w:val="multilevel"/>
    <w:tmpl w:val="316A343C"/>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D36710E"/>
    <w:multiLevelType w:val="hybridMultilevel"/>
    <w:tmpl w:val="3762114A"/>
    <w:lvl w:ilvl="0" w:tplc="123CF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76630D"/>
    <w:multiLevelType w:val="singleLevel"/>
    <w:tmpl w:val="D604D458"/>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3D751B9"/>
    <w:multiLevelType w:val="hybridMultilevel"/>
    <w:tmpl w:val="D39EC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15:restartNumberingAfterBreak="0">
    <w:nsid w:val="7D322BC6"/>
    <w:multiLevelType w:val="multilevel"/>
    <w:tmpl w:val="316A343C"/>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6"/>
  </w:num>
  <w:num w:numId="2">
    <w:abstractNumId w:val="31"/>
  </w:num>
  <w:num w:numId="3">
    <w:abstractNumId w:val="21"/>
  </w:num>
  <w:num w:numId="4">
    <w:abstractNumId w:val="11"/>
  </w:num>
  <w:num w:numId="5">
    <w:abstractNumId w:val="22"/>
  </w:num>
  <w:num w:numId="6">
    <w:abstractNumId w:val="12"/>
  </w:num>
  <w:num w:numId="7">
    <w:abstractNumId w:val="14"/>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6"/>
  </w:num>
  <w:num w:numId="12">
    <w:abstractNumId w:val="5"/>
  </w:num>
  <w:num w:numId="13">
    <w:abstractNumId w:val="24"/>
  </w:num>
  <w:num w:numId="14">
    <w:abstractNumId w:val="9"/>
  </w:num>
  <w:num w:numId="15">
    <w:abstractNumId w:val="1"/>
  </w:num>
  <w:num w:numId="16">
    <w:abstractNumId w:val="18"/>
  </w:num>
  <w:num w:numId="17">
    <w:abstractNumId w:val="6"/>
  </w:num>
  <w:num w:numId="18">
    <w:abstractNumId w:val="17"/>
  </w:num>
  <w:num w:numId="19">
    <w:abstractNumId w:val="4"/>
  </w:num>
  <w:num w:numId="20">
    <w:abstractNumId w:val="7"/>
  </w:num>
  <w:num w:numId="21">
    <w:abstractNumId w:val="25"/>
  </w:num>
  <w:num w:numId="22">
    <w:abstractNumId w:val="2"/>
  </w:num>
  <w:num w:numId="23">
    <w:abstractNumId w:val="13"/>
  </w:num>
  <w:num w:numId="24">
    <w:abstractNumId w:val="20"/>
  </w:num>
  <w:num w:numId="25">
    <w:abstractNumId w:val="23"/>
  </w:num>
  <w:num w:numId="26">
    <w:abstractNumId w:val="0"/>
  </w:num>
  <w:num w:numId="27">
    <w:abstractNumId w:val="15"/>
  </w:num>
  <w:num w:numId="28">
    <w:abstractNumId w:val="8"/>
  </w:num>
  <w:num w:numId="29">
    <w:abstractNumId w:val="27"/>
  </w:num>
  <w:num w:numId="30">
    <w:abstractNumId w:val="32"/>
  </w:num>
  <w:num w:numId="31">
    <w:abstractNumId w:val="3"/>
  </w:num>
  <w:num w:numId="32">
    <w:abstractNumId w:val="10"/>
  </w:num>
  <w:num w:numId="33">
    <w:abstractNumId w:val="28"/>
  </w:num>
  <w:num w:numId="34">
    <w:abstractNumId w:val="30"/>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1093"/>
    <w:rsid w:val="000222DB"/>
    <w:rsid w:val="00024794"/>
    <w:rsid w:val="00024CC0"/>
    <w:rsid w:val="00025DE7"/>
    <w:rsid w:val="000333BE"/>
    <w:rsid w:val="0003381E"/>
    <w:rsid w:val="0003384E"/>
    <w:rsid w:val="00033F91"/>
    <w:rsid w:val="000344B6"/>
    <w:rsid w:val="000352E8"/>
    <w:rsid w:val="00042BC4"/>
    <w:rsid w:val="00043392"/>
    <w:rsid w:val="000450FE"/>
    <w:rsid w:val="00045EFD"/>
    <w:rsid w:val="00046A73"/>
    <w:rsid w:val="00050550"/>
    <w:rsid w:val="00053F8D"/>
    <w:rsid w:val="00060F00"/>
    <w:rsid w:val="00062972"/>
    <w:rsid w:val="000648E7"/>
    <w:rsid w:val="00064A6F"/>
    <w:rsid w:val="000701F1"/>
    <w:rsid w:val="00070A5C"/>
    <w:rsid w:val="00071989"/>
    <w:rsid w:val="00074AC1"/>
    <w:rsid w:val="00080A89"/>
    <w:rsid w:val="00080BDD"/>
    <w:rsid w:val="00087D8D"/>
    <w:rsid w:val="00090AC4"/>
    <w:rsid w:val="000913D5"/>
    <w:rsid w:val="00091822"/>
    <w:rsid w:val="0009491A"/>
    <w:rsid w:val="000967D6"/>
    <w:rsid w:val="00097E0E"/>
    <w:rsid w:val="000A1E9A"/>
    <w:rsid w:val="000A23E4"/>
    <w:rsid w:val="000A2C06"/>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D7A54"/>
    <w:rsid w:val="000E2DDE"/>
    <w:rsid w:val="000E5C72"/>
    <w:rsid w:val="000F5F03"/>
    <w:rsid w:val="001017A0"/>
    <w:rsid w:val="00104E21"/>
    <w:rsid w:val="00110C11"/>
    <w:rsid w:val="00112D2E"/>
    <w:rsid w:val="00113474"/>
    <w:rsid w:val="00113941"/>
    <w:rsid w:val="00121602"/>
    <w:rsid w:val="00123330"/>
    <w:rsid w:val="00126C3E"/>
    <w:rsid w:val="00130E7D"/>
    <w:rsid w:val="00130F25"/>
    <w:rsid w:val="00131FF8"/>
    <w:rsid w:val="0013420C"/>
    <w:rsid w:val="00136C72"/>
    <w:rsid w:val="00143EF0"/>
    <w:rsid w:val="00144153"/>
    <w:rsid w:val="00145857"/>
    <w:rsid w:val="0014610C"/>
    <w:rsid w:val="0014653A"/>
    <w:rsid w:val="00150794"/>
    <w:rsid w:val="00150A83"/>
    <w:rsid w:val="001531B5"/>
    <w:rsid w:val="00154CCC"/>
    <w:rsid w:val="00154E36"/>
    <w:rsid w:val="001553C2"/>
    <w:rsid w:val="001574C8"/>
    <w:rsid w:val="00164186"/>
    <w:rsid w:val="0016777A"/>
    <w:rsid w:val="00174739"/>
    <w:rsid w:val="00174C8D"/>
    <w:rsid w:val="001751D5"/>
    <w:rsid w:val="00177BB0"/>
    <w:rsid w:val="00180D86"/>
    <w:rsid w:val="0018275F"/>
    <w:rsid w:val="0019579A"/>
    <w:rsid w:val="00196407"/>
    <w:rsid w:val="001A3014"/>
    <w:rsid w:val="001A4127"/>
    <w:rsid w:val="001A64FC"/>
    <w:rsid w:val="001A67F8"/>
    <w:rsid w:val="001B77A3"/>
    <w:rsid w:val="001C2BE4"/>
    <w:rsid w:val="001C55B5"/>
    <w:rsid w:val="001C7B0A"/>
    <w:rsid w:val="001D10C3"/>
    <w:rsid w:val="001D3787"/>
    <w:rsid w:val="001D3D57"/>
    <w:rsid w:val="001D4C9F"/>
    <w:rsid w:val="001D5B7F"/>
    <w:rsid w:val="001D692B"/>
    <w:rsid w:val="001E3690"/>
    <w:rsid w:val="001E3946"/>
    <w:rsid w:val="001E4809"/>
    <w:rsid w:val="001E4C59"/>
    <w:rsid w:val="001E5B5F"/>
    <w:rsid w:val="001F0228"/>
    <w:rsid w:val="001F20FC"/>
    <w:rsid w:val="001F2AEE"/>
    <w:rsid w:val="001F310F"/>
    <w:rsid w:val="001F47C8"/>
    <w:rsid w:val="001F7F5E"/>
    <w:rsid w:val="00202F81"/>
    <w:rsid w:val="00206A35"/>
    <w:rsid w:val="002121DF"/>
    <w:rsid w:val="00212E1D"/>
    <w:rsid w:val="0021322A"/>
    <w:rsid w:val="00217316"/>
    <w:rsid w:val="002173CB"/>
    <w:rsid w:val="00220780"/>
    <w:rsid w:val="0022151F"/>
    <w:rsid w:val="00223FF9"/>
    <w:rsid w:val="002253B2"/>
    <w:rsid w:val="00226297"/>
    <w:rsid w:val="00231A23"/>
    <w:rsid w:val="002351C3"/>
    <w:rsid w:val="00236DB2"/>
    <w:rsid w:val="002539AC"/>
    <w:rsid w:val="002545B8"/>
    <w:rsid w:val="00255456"/>
    <w:rsid w:val="00257A8D"/>
    <w:rsid w:val="00260743"/>
    <w:rsid w:val="00265187"/>
    <w:rsid w:val="0027058A"/>
    <w:rsid w:val="0027149F"/>
    <w:rsid w:val="0027569B"/>
    <w:rsid w:val="00280952"/>
    <w:rsid w:val="00282FBE"/>
    <w:rsid w:val="00286017"/>
    <w:rsid w:val="00291A41"/>
    <w:rsid w:val="00291C21"/>
    <w:rsid w:val="00291D17"/>
    <w:rsid w:val="00292627"/>
    <w:rsid w:val="00293484"/>
    <w:rsid w:val="00294CBA"/>
    <w:rsid w:val="00295345"/>
    <w:rsid w:val="00295A85"/>
    <w:rsid w:val="002B15CA"/>
    <w:rsid w:val="002B1CB0"/>
    <w:rsid w:val="002B2368"/>
    <w:rsid w:val="002B37E0"/>
    <w:rsid w:val="002B75AF"/>
    <w:rsid w:val="002C076E"/>
    <w:rsid w:val="002C5B46"/>
    <w:rsid w:val="002C737E"/>
    <w:rsid w:val="002C7EC6"/>
    <w:rsid w:val="002D05AE"/>
    <w:rsid w:val="002D0A01"/>
    <w:rsid w:val="002D0B34"/>
    <w:rsid w:val="002D111E"/>
    <w:rsid w:val="002D33E4"/>
    <w:rsid w:val="002E0372"/>
    <w:rsid w:val="002E3B0C"/>
    <w:rsid w:val="002E3D3D"/>
    <w:rsid w:val="002E4A3F"/>
    <w:rsid w:val="002E54D9"/>
    <w:rsid w:val="002E5CFC"/>
    <w:rsid w:val="002F7477"/>
    <w:rsid w:val="002F7868"/>
    <w:rsid w:val="002F7B4E"/>
    <w:rsid w:val="0030018A"/>
    <w:rsid w:val="003006B8"/>
    <w:rsid w:val="00300EB6"/>
    <w:rsid w:val="00302048"/>
    <w:rsid w:val="003039C9"/>
    <w:rsid w:val="0030566B"/>
    <w:rsid w:val="00306040"/>
    <w:rsid w:val="003147B4"/>
    <w:rsid w:val="00314BD5"/>
    <w:rsid w:val="0031550C"/>
    <w:rsid w:val="00321769"/>
    <w:rsid w:val="003223A8"/>
    <w:rsid w:val="00327126"/>
    <w:rsid w:val="00327C1C"/>
    <w:rsid w:val="00330C3E"/>
    <w:rsid w:val="0033267C"/>
    <w:rsid w:val="003326A4"/>
    <w:rsid w:val="003327BF"/>
    <w:rsid w:val="00334B91"/>
    <w:rsid w:val="00351106"/>
    <w:rsid w:val="0035115A"/>
    <w:rsid w:val="00352FCF"/>
    <w:rsid w:val="003655D9"/>
    <w:rsid w:val="00366E3B"/>
    <w:rsid w:val="0036768E"/>
    <w:rsid w:val="003715CB"/>
    <w:rsid w:val="00371D80"/>
    <w:rsid w:val="00380F16"/>
    <w:rsid w:val="00383301"/>
    <w:rsid w:val="00384CAC"/>
    <w:rsid w:val="0038577C"/>
    <w:rsid w:val="00387DEA"/>
    <w:rsid w:val="00394F1B"/>
    <w:rsid w:val="00394F6B"/>
    <w:rsid w:val="00396A6D"/>
    <w:rsid w:val="003A10AC"/>
    <w:rsid w:val="003A78BB"/>
    <w:rsid w:val="003B02ED"/>
    <w:rsid w:val="003B1A41"/>
    <w:rsid w:val="003B1B97"/>
    <w:rsid w:val="003C1063"/>
    <w:rsid w:val="003C208B"/>
    <w:rsid w:val="003C369B"/>
    <w:rsid w:val="003C54A9"/>
    <w:rsid w:val="003C6CE8"/>
    <w:rsid w:val="003C740A"/>
    <w:rsid w:val="003D061E"/>
    <w:rsid w:val="003D14D0"/>
    <w:rsid w:val="003D19F1"/>
    <w:rsid w:val="003D3CF7"/>
    <w:rsid w:val="003D3FDF"/>
    <w:rsid w:val="003D5293"/>
    <w:rsid w:val="003D5D8F"/>
    <w:rsid w:val="003D61D1"/>
    <w:rsid w:val="003E0357"/>
    <w:rsid w:val="003E2480"/>
    <w:rsid w:val="003E261A"/>
    <w:rsid w:val="003F3138"/>
    <w:rsid w:val="003F4ED4"/>
    <w:rsid w:val="003F6F9C"/>
    <w:rsid w:val="003F7032"/>
    <w:rsid w:val="003F77C0"/>
    <w:rsid w:val="004007D5"/>
    <w:rsid w:val="004053BD"/>
    <w:rsid w:val="004061B6"/>
    <w:rsid w:val="00411071"/>
    <w:rsid w:val="00412D29"/>
    <w:rsid w:val="004138B9"/>
    <w:rsid w:val="0041786C"/>
    <w:rsid w:val="00417C20"/>
    <w:rsid w:val="004203F6"/>
    <w:rsid w:val="0042473D"/>
    <w:rsid w:val="00424830"/>
    <w:rsid w:val="00426114"/>
    <w:rsid w:val="0042629A"/>
    <w:rsid w:val="00426B75"/>
    <w:rsid w:val="00427E6A"/>
    <w:rsid w:val="004320D9"/>
    <w:rsid w:val="004344DA"/>
    <w:rsid w:val="00440C7D"/>
    <w:rsid w:val="0044624C"/>
    <w:rsid w:val="00446580"/>
    <w:rsid w:val="00447CC2"/>
    <w:rsid w:val="00447F6C"/>
    <w:rsid w:val="00450002"/>
    <w:rsid w:val="0045046C"/>
    <w:rsid w:val="0045374C"/>
    <w:rsid w:val="004633A9"/>
    <w:rsid w:val="0047006B"/>
    <w:rsid w:val="00470459"/>
    <w:rsid w:val="00471465"/>
    <w:rsid w:val="00472C85"/>
    <w:rsid w:val="00472EE0"/>
    <w:rsid w:val="00474921"/>
    <w:rsid w:val="004822FE"/>
    <w:rsid w:val="00482674"/>
    <w:rsid w:val="00482EC7"/>
    <w:rsid w:val="00487F42"/>
    <w:rsid w:val="004929C4"/>
    <w:rsid w:val="00495A5D"/>
    <w:rsid w:val="004A2C4F"/>
    <w:rsid w:val="004A3F9E"/>
    <w:rsid w:val="004A659F"/>
    <w:rsid w:val="004B04D8"/>
    <w:rsid w:val="004B1238"/>
    <w:rsid w:val="004B3768"/>
    <w:rsid w:val="004B5BE6"/>
    <w:rsid w:val="004C0007"/>
    <w:rsid w:val="004C3241"/>
    <w:rsid w:val="004D1F78"/>
    <w:rsid w:val="004E3E87"/>
    <w:rsid w:val="004E424D"/>
    <w:rsid w:val="004E6108"/>
    <w:rsid w:val="004E6F25"/>
    <w:rsid w:val="004E757E"/>
    <w:rsid w:val="004F0595"/>
    <w:rsid w:val="00502F78"/>
    <w:rsid w:val="0050312F"/>
    <w:rsid w:val="00506772"/>
    <w:rsid w:val="00506F7A"/>
    <w:rsid w:val="005110E0"/>
    <w:rsid w:val="005129D9"/>
    <w:rsid w:val="00512A74"/>
    <w:rsid w:val="00521131"/>
    <w:rsid w:val="0052274F"/>
    <w:rsid w:val="0052522A"/>
    <w:rsid w:val="005259D7"/>
    <w:rsid w:val="00526670"/>
    <w:rsid w:val="00530D6B"/>
    <w:rsid w:val="00532ECB"/>
    <w:rsid w:val="00532F7D"/>
    <w:rsid w:val="005336C0"/>
    <w:rsid w:val="005370E9"/>
    <w:rsid w:val="005429CA"/>
    <w:rsid w:val="00552E71"/>
    <w:rsid w:val="005533F0"/>
    <w:rsid w:val="0055514A"/>
    <w:rsid w:val="005563BA"/>
    <w:rsid w:val="00557362"/>
    <w:rsid w:val="005618E7"/>
    <w:rsid w:val="00561E6D"/>
    <w:rsid w:val="00565CDC"/>
    <w:rsid w:val="005670FD"/>
    <w:rsid w:val="0057033E"/>
    <w:rsid w:val="00571B19"/>
    <w:rsid w:val="00572507"/>
    <w:rsid w:val="00573345"/>
    <w:rsid w:val="005742DF"/>
    <w:rsid w:val="00574B8F"/>
    <w:rsid w:val="0057744D"/>
    <w:rsid w:val="0057759A"/>
    <w:rsid w:val="00584CF5"/>
    <w:rsid w:val="00586CB8"/>
    <w:rsid w:val="0059380F"/>
    <w:rsid w:val="00593B76"/>
    <w:rsid w:val="00593E29"/>
    <w:rsid w:val="005976FC"/>
    <w:rsid w:val="005A075B"/>
    <w:rsid w:val="005A1303"/>
    <w:rsid w:val="005A3DD9"/>
    <w:rsid w:val="005A57BF"/>
    <w:rsid w:val="005A683B"/>
    <w:rsid w:val="005B6A7C"/>
    <w:rsid w:val="005B6FAD"/>
    <w:rsid w:val="005B7354"/>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18A"/>
    <w:rsid w:val="005E7A61"/>
    <w:rsid w:val="005F339A"/>
    <w:rsid w:val="005F64DD"/>
    <w:rsid w:val="005F6504"/>
    <w:rsid w:val="006018FB"/>
    <w:rsid w:val="0060299C"/>
    <w:rsid w:val="00612F70"/>
    <w:rsid w:val="00613A0C"/>
    <w:rsid w:val="00614CA8"/>
    <w:rsid w:val="006159C2"/>
    <w:rsid w:val="00615CBB"/>
    <w:rsid w:val="00617241"/>
    <w:rsid w:val="006225E4"/>
    <w:rsid w:val="00623060"/>
    <w:rsid w:val="00623755"/>
    <w:rsid w:val="00626690"/>
    <w:rsid w:val="00630525"/>
    <w:rsid w:val="006325E8"/>
    <w:rsid w:val="00632ED4"/>
    <w:rsid w:val="00635965"/>
    <w:rsid w:val="00641A0B"/>
    <w:rsid w:val="006424D6"/>
    <w:rsid w:val="0064338E"/>
    <w:rsid w:val="0064421D"/>
    <w:rsid w:val="00644F74"/>
    <w:rsid w:val="00645D0B"/>
    <w:rsid w:val="00650180"/>
    <w:rsid w:val="006506F4"/>
    <w:rsid w:val="00654E93"/>
    <w:rsid w:val="0065552A"/>
    <w:rsid w:val="00657313"/>
    <w:rsid w:val="00660B2F"/>
    <w:rsid w:val="0066103F"/>
    <w:rsid w:val="006616C3"/>
    <w:rsid w:val="0066519A"/>
    <w:rsid w:val="00665EBE"/>
    <w:rsid w:val="006705F6"/>
    <w:rsid w:val="00670C79"/>
    <w:rsid w:val="0067377A"/>
    <w:rsid w:val="0067598D"/>
    <w:rsid w:val="0067672D"/>
    <w:rsid w:val="006800CB"/>
    <w:rsid w:val="00680EF0"/>
    <w:rsid w:val="00681424"/>
    <w:rsid w:val="006858E5"/>
    <w:rsid w:val="00687D7A"/>
    <w:rsid w:val="006913EA"/>
    <w:rsid w:val="006946F7"/>
    <w:rsid w:val="00696B26"/>
    <w:rsid w:val="006A02B7"/>
    <w:rsid w:val="006A231C"/>
    <w:rsid w:val="006A2F9B"/>
    <w:rsid w:val="006A5BD3"/>
    <w:rsid w:val="006A71F7"/>
    <w:rsid w:val="006B3415"/>
    <w:rsid w:val="006B3F9C"/>
    <w:rsid w:val="006B6A69"/>
    <w:rsid w:val="006B7CE7"/>
    <w:rsid w:val="006C1446"/>
    <w:rsid w:val="006C1D9F"/>
    <w:rsid w:val="006C3483"/>
    <w:rsid w:val="006C4D8F"/>
    <w:rsid w:val="006C70AC"/>
    <w:rsid w:val="006D4B08"/>
    <w:rsid w:val="006D4E25"/>
    <w:rsid w:val="006D59C2"/>
    <w:rsid w:val="006E20F8"/>
    <w:rsid w:val="006E2505"/>
    <w:rsid w:val="006E2C22"/>
    <w:rsid w:val="006E48FE"/>
    <w:rsid w:val="006E7645"/>
    <w:rsid w:val="006F5CA1"/>
    <w:rsid w:val="006F7F7B"/>
    <w:rsid w:val="00701ED6"/>
    <w:rsid w:val="007031D7"/>
    <w:rsid w:val="007040A4"/>
    <w:rsid w:val="00710575"/>
    <w:rsid w:val="00712608"/>
    <w:rsid w:val="0071361A"/>
    <w:rsid w:val="00714659"/>
    <w:rsid w:val="00723BE6"/>
    <w:rsid w:val="00724C3D"/>
    <w:rsid w:val="00727098"/>
    <w:rsid w:val="00730A4D"/>
    <w:rsid w:val="007310CB"/>
    <w:rsid w:val="00732F2F"/>
    <w:rsid w:val="00735B02"/>
    <w:rsid w:val="00735D0E"/>
    <w:rsid w:val="00736740"/>
    <w:rsid w:val="00736842"/>
    <w:rsid w:val="00736C4F"/>
    <w:rsid w:val="00737635"/>
    <w:rsid w:val="00737F90"/>
    <w:rsid w:val="007402E7"/>
    <w:rsid w:val="00740459"/>
    <w:rsid w:val="00742848"/>
    <w:rsid w:val="007440EB"/>
    <w:rsid w:val="007463F1"/>
    <w:rsid w:val="0074659C"/>
    <w:rsid w:val="00750665"/>
    <w:rsid w:val="00751ED1"/>
    <w:rsid w:val="00753466"/>
    <w:rsid w:val="00755958"/>
    <w:rsid w:val="00756CC4"/>
    <w:rsid w:val="00762975"/>
    <w:rsid w:val="00764739"/>
    <w:rsid w:val="0076547A"/>
    <w:rsid w:val="00775E6A"/>
    <w:rsid w:val="00776586"/>
    <w:rsid w:val="0078450A"/>
    <w:rsid w:val="00791741"/>
    <w:rsid w:val="007919D8"/>
    <w:rsid w:val="00792323"/>
    <w:rsid w:val="007937B0"/>
    <w:rsid w:val="0079477B"/>
    <w:rsid w:val="0079747E"/>
    <w:rsid w:val="007A0299"/>
    <w:rsid w:val="007A1BA6"/>
    <w:rsid w:val="007A413F"/>
    <w:rsid w:val="007B048F"/>
    <w:rsid w:val="007B13B6"/>
    <w:rsid w:val="007B1F32"/>
    <w:rsid w:val="007B200D"/>
    <w:rsid w:val="007B60BF"/>
    <w:rsid w:val="007B6EBF"/>
    <w:rsid w:val="007B792A"/>
    <w:rsid w:val="007C35AB"/>
    <w:rsid w:val="007C3EA8"/>
    <w:rsid w:val="007C46E3"/>
    <w:rsid w:val="007D0206"/>
    <w:rsid w:val="007D1C7D"/>
    <w:rsid w:val="007D2451"/>
    <w:rsid w:val="007D4304"/>
    <w:rsid w:val="007D4C23"/>
    <w:rsid w:val="007D6811"/>
    <w:rsid w:val="007E3EDE"/>
    <w:rsid w:val="007E5134"/>
    <w:rsid w:val="007E60A3"/>
    <w:rsid w:val="007F3915"/>
    <w:rsid w:val="007F4D95"/>
    <w:rsid w:val="007F50DE"/>
    <w:rsid w:val="007F6E88"/>
    <w:rsid w:val="008006D0"/>
    <w:rsid w:val="00800F3C"/>
    <w:rsid w:val="0080257D"/>
    <w:rsid w:val="00804237"/>
    <w:rsid w:val="0080489A"/>
    <w:rsid w:val="008054B6"/>
    <w:rsid w:val="0080562C"/>
    <w:rsid w:val="00805D91"/>
    <w:rsid w:val="00806FFA"/>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17CF"/>
    <w:rsid w:val="00890A2D"/>
    <w:rsid w:val="008921D7"/>
    <w:rsid w:val="00897F48"/>
    <w:rsid w:val="008A3242"/>
    <w:rsid w:val="008A3EC7"/>
    <w:rsid w:val="008A575D"/>
    <w:rsid w:val="008A7ACE"/>
    <w:rsid w:val="008B2F5C"/>
    <w:rsid w:val="008B5738"/>
    <w:rsid w:val="008C2A59"/>
    <w:rsid w:val="008C2D58"/>
    <w:rsid w:val="008C3B32"/>
    <w:rsid w:val="008C425D"/>
    <w:rsid w:val="008C6D69"/>
    <w:rsid w:val="008D1B77"/>
    <w:rsid w:val="008D2BBD"/>
    <w:rsid w:val="008D3067"/>
    <w:rsid w:val="008D34BA"/>
    <w:rsid w:val="008D3780"/>
    <w:rsid w:val="008D6AC8"/>
    <w:rsid w:val="008D7A70"/>
    <w:rsid w:val="008E3268"/>
    <w:rsid w:val="008F0669"/>
    <w:rsid w:val="008F7539"/>
    <w:rsid w:val="009112E0"/>
    <w:rsid w:val="00914E3E"/>
    <w:rsid w:val="00915C34"/>
    <w:rsid w:val="009204DD"/>
    <w:rsid w:val="009230C2"/>
    <w:rsid w:val="00923245"/>
    <w:rsid w:val="009242FA"/>
    <w:rsid w:val="00924C28"/>
    <w:rsid w:val="00927796"/>
    <w:rsid w:val="00933641"/>
    <w:rsid w:val="00936754"/>
    <w:rsid w:val="009375CB"/>
    <w:rsid w:val="00942C13"/>
    <w:rsid w:val="00943759"/>
    <w:rsid w:val="00945D84"/>
    <w:rsid w:val="00947E1D"/>
    <w:rsid w:val="009504AE"/>
    <w:rsid w:val="00950DD4"/>
    <w:rsid w:val="00953B13"/>
    <w:rsid w:val="00954E2B"/>
    <w:rsid w:val="00956369"/>
    <w:rsid w:val="0095738C"/>
    <w:rsid w:val="00960D1A"/>
    <w:rsid w:val="00965C50"/>
    <w:rsid w:val="0096616D"/>
    <w:rsid w:val="00970DAE"/>
    <w:rsid w:val="0098455D"/>
    <w:rsid w:val="00984CA6"/>
    <w:rsid w:val="009857EC"/>
    <w:rsid w:val="00986C1D"/>
    <w:rsid w:val="00987955"/>
    <w:rsid w:val="00987CB3"/>
    <w:rsid w:val="00992BB1"/>
    <w:rsid w:val="00993175"/>
    <w:rsid w:val="009968B9"/>
    <w:rsid w:val="009A0E93"/>
    <w:rsid w:val="009A320C"/>
    <w:rsid w:val="009A3B1B"/>
    <w:rsid w:val="009A47E8"/>
    <w:rsid w:val="009B17BD"/>
    <w:rsid w:val="009B328B"/>
    <w:rsid w:val="009B350E"/>
    <w:rsid w:val="009B3FF2"/>
    <w:rsid w:val="009B6BE8"/>
    <w:rsid w:val="009B70B5"/>
    <w:rsid w:val="009C1887"/>
    <w:rsid w:val="009C3981"/>
    <w:rsid w:val="009C410A"/>
    <w:rsid w:val="009C50DE"/>
    <w:rsid w:val="009C51B9"/>
    <w:rsid w:val="009C534A"/>
    <w:rsid w:val="009D165C"/>
    <w:rsid w:val="009D22BE"/>
    <w:rsid w:val="009D29E7"/>
    <w:rsid w:val="009E4322"/>
    <w:rsid w:val="009F2D00"/>
    <w:rsid w:val="009F7162"/>
    <w:rsid w:val="009F7400"/>
    <w:rsid w:val="00A01AC8"/>
    <w:rsid w:val="00A031B5"/>
    <w:rsid w:val="00A052FF"/>
    <w:rsid w:val="00A07CE6"/>
    <w:rsid w:val="00A11DA4"/>
    <w:rsid w:val="00A15815"/>
    <w:rsid w:val="00A174F3"/>
    <w:rsid w:val="00A3199D"/>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314"/>
    <w:rsid w:val="00A8580E"/>
    <w:rsid w:val="00A860D1"/>
    <w:rsid w:val="00A93C6A"/>
    <w:rsid w:val="00A96504"/>
    <w:rsid w:val="00AA1BB9"/>
    <w:rsid w:val="00AA4462"/>
    <w:rsid w:val="00AA60FC"/>
    <w:rsid w:val="00AA725F"/>
    <w:rsid w:val="00AA761F"/>
    <w:rsid w:val="00AB0C14"/>
    <w:rsid w:val="00AB5FF3"/>
    <w:rsid w:val="00AC0600"/>
    <w:rsid w:val="00AC0648"/>
    <w:rsid w:val="00AC0F9A"/>
    <w:rsid w:val="00AC13F9"/>
    <w:rsid w:val="00AC2306"/>
    <w:rsid w:val="00AC3817"/>
    <w:rsid w:val="00AC3CD1"/>
    <w:rsid w:val="00AC3CF2"/>
    <w:rsid w:val="00AC5741"/>
    <w:rsid w:val="00AC5831"/>
    <w:rsid w:val="00AC79DC"/>
    <w:rsid w:val="00AD1748"/>
    <w:rsid w:val="00AD4840"/>
    <w:rsid w:val="00AD6457"/>
    <w:rsid w:val="00AE3E59"/>
    <w:rsid w:val="00AE73B4"/>
    <w:rsid w:val="00AF0B9D"/>
    <w:rsid w:val="00AF0FA4"/>
    <w:rsid w:val="00AF14F9"/>
    <w:rsid w:val="00AF4D7D"/>
    <w:rsid w:val="00AF732C"/>
    <w:rsid w:val="00B00C7D"/>
    <w:rsid w:val="00B01C43"/>
    <w:rsid w:val="00B04F2D"/>
    <w:rsid w:val="00B0523E"/>
    <w:rsid w:val="00B05255"/>
    <w:rsid w:val="00B07651"/>
    <w:rsid w:val="00B07C89"/>
    <w:rsid w:val="00B11AC7"/>
    <w:rsid w:val="00B12A9D"/>
    <w:rsid w:val="00B1456B"/>
    <w:rsid w:val="00B22573"/>
    <w:rsid w:val="00B23D05"/>
    <w:rsid w:val="00B25C71"/>
    <w:rsid w:val="00B269B5"/>
    <w:rsid w:val="00B30C55"/>
    <w:rsid w:val="00B31A83"/>
    <w:rsid w:val="00B3337B"/>
    <w:rsid w:val="00B37004"/>
    <w:rsid w:val="00B4053D"/>
    <w:rsid w:val="00B41DE1"/>
    <w:rsid w:val="00B43199"/>
    <w:rsid w:val="00B43748"/>
    <w:rsid w:val="00B43C03"/>
    <w:rsid w:val="00B43EBD"/>
    <w:rsid w:val="00B44536"/>
    <w:rsid w:val="00B459C5"/>
    <w:rsid w:val="00B524AA"/>
    <w:rsid w:val="00B52776"/>
    <w:rsid w:val="00B55398"/>
    <w:rsid w:val="00B5542E"/>
    <w:rsid w:val="00B56598"/>
    <w:rsid w:val="00B6232E"/>
    <w:rsid w:val="00B626EA"/>
    <w:rsid w:val="00B62C03"/>
    <w:rsid w:val="00B66FEE"/>
    <w:rsid w:val="00B700F7"/>
    <w:rsid w:val="00B720D2"/>
    <w:rsid w:val="00B7346A"/>
    <w:rsid w:val="00B75824"/>
    <w:rsid w:val="00B76AD5"/>
    <w:rsid w:val="00B80CD8"/>
    <w:rsid w:val="00B91F23"/>
    <w:rsid w:val="00B926C8"/>
    <w:rsid w:val="00B96226"/>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3E35"/>
    <w:rsid w:val="00BE401A"/>
    <w:rsid w:val="00BE6B87"/>
    <w:rsid w:val="00BE7407"/>
    <w:rsid w:val="00BF1698"/>
    <w:rsid w:val="00BF4A84"/>
    <w:rsid w:val="00BF5963"/>
    <w:rsid w:val="00BF7B75"/>
    <w:rsid w:val="00C00C3F"/>
    <w:rsid w:val="00C0112E"/>
    <w:rsid w:val="00C01458"/>
    <w:rsid w:val="00C017E5"/>
    <w:rsid w:val="00C02308"/>
    <w:rsid w:val="00C06B95"/>
    <w:rsid w:val="00C10E61"/>
    <w:rsid w:val="00C12BD2"/>
    <w:rsid w:val="00C13831"/>
    <w:rsid w:val="00C165CD"/>
    <w:rsid w:val="00C1695E"/>
    <w:rsid w:val="00C210D8"/>
    <w:rsid w:val="00C2188B"/>
    <w:rsid w:val="00C22563"/>
    <w:rsid w:val="00C24789"/>
    <w:rsid w:val="00C31165"/>
    <w:rsid w:val="00C32458"/>
    <w:rsid w:val="00C33210"/>
    <w:rsid w:val="00C332EE"/>
    <w:rsid w:val="00C35A7A"/>
    <w:rsid w:val="00C369B5"/>
    <w:rsid w:val="00C36DDE"/>
    <w:rsid w:val="00C36E94"/>
    <w:rsid w:val="00C37927"/>
    <w:rsid w:val="00C41454"/>
    <w:rsid w:val="00C426A5"/>
    <w:rsid w:val="00C4732D"/>
    <w:rsid w:val="00C474F2"/>
    <w:rsid w:val="00C4767B"/>
    <w:rsid w:val="00C53C22"/>
    <w:rsid w:val="00C53EBE"/>
    <w:rsid w:val="00C5721E"/>
    <w:rsid w:val="00C57795"/>
    <w:rsid w:val="00C57D6F"/>
    <w:rsid w:val="00C605FB"/>
    <w:rsid w:val="00C633DD"/>
    <w:rsid w:val="00C65D5D"/>
    <w:rsid w:val="00C67515"/>
    <w:rsid w:val="00C7134C"/>
    <w:rsid w:val="00C71535"/>
    <w:rsid w:val="00C71831"/>
    <w:rsid w:val="00C7494E"/>
    <w:rsid w:val="00C74CA3"/>
    <w:rsid w:val="00C74CE8"/>
    <w:rsid w:val="00C809C0"/>
    <w:rsid w:val="00C82D74"/>
    <w:rsid w:val="00C8591F"/>
    <w:rsid w:val="00C879FF"/>
    <w:rsid w:val="00C9109A"/>
    <w:rsid w:val="00C946AB"/>
    <w:rsid w:val="00C97C3D"/>
    <w:rsid w:val="00CA0F62"/>
    <w:rsid w:val="00CA2D40"/>
    <w:rsid w:val="00CA3F22"/>
    <w:rsid w:val="00CB0C15"/>
    <w:rsid w:val="00CC666E"/>
    <w:rsid w:val="00CC6969"/>
    <w:rsid w:val="00CD240F"/>
    <w:rsid w:val="00CD3973"/>
    <w:rsid w:val="00CD5D2A"/>
    <w:rsid w:val="00CE0376"/>
    <w:rsid w:val="00CE3C27"/>
    <w:rsid w:val="00CE599A"/>
    <w:rsid w:val="00CF0266"/>
    <w:rsid w:val="00CF1D1A"/>
    <w:rsid w:val="00CF4F91"/>
    <w:rsid w:val="00D00287"/>
    <w:rsid w:val="00D009AE"/>
    <w:rsid w:val="00D022BF"/>
    <w:rsid w:val="00D04174"/>
    <w:rsid w:val="00D053D5"/>
    <w:rsid w:val="00D10A86"/>
    <w:rsid w:val="00D13387"/>
    <w:rsid w:val="00D13761"/>
    <w:rsid w:val="00D169C9"/>
    <w:rsid w:val="00D20F66"/>
    <w:rsid w:val="00D22C39"/>
    <w:rsid w:val="00D26BCE"/>
    <w:rsid w:val="00D27443"/>
    <w:rsid w:val="00D37E27"/>
    <w:rsid w:val="00D471D9"/>
    <w:rsid w:val="00D54D40"/>
    <w:rsid w:val="00D54D90"/>
    <w:rsid w:val="00D55539"/>
    <w:rsid w:val="00D56045"/>
    <w:rsid w:val="00D5731D"/>
    <w:rsid w:val="00D602F7"/>
    <w:rsid w:val="00D61099"/>
    <w:rsid w:val="00D636EF"/>
    <w:rsid w:val="00D6606E"/>
    <w:rsid w:val="00D6623B"/>
    <w:rsid w:val="00D70889"/>
    <w:rsid w:val="00D74F6F"/>
    <w:rsid w:val="00D76F37"/>
    <w:rsid w:val="00D813B2"/>
    <w:rsid w:val="00D82106"/>
    <w:rsid w:val="00D82ED6"/>
    <w:rsid w:val="00D83877"/>
    <w:rsid w:val="00D83D41"/>
    <w:rsid w:val="00D843D0"/>
    <w:rsid w:val="00D87A7B"/>
    <w:rsid w:val="00D9149A"/>
    <w:rsid w:val="00D93BA2"/>
    <w:rsid w:val="00D9546E"/>
    <w:rsid w:val="00DA0441"/>
    <w:rsid w:val="00DA04D8"/>
    <w:rsid w:val="00DA122D"/>
    <w:rsid w:val="00DA4101"/>
    <w:rsid w:val="00DA4DC9"/>
    <w:rsid w:val="00DA5D93"/>
    <w:rsid w:val="00DB0883"/>
    <w:rsid w:val="00DB1A99"/>
    <w:rsid w:val="00DC0A10"/>
    <w:rsid w:val="00DC2472"/>
    <w:rsid w:val="00DC29B0"/>
    <w:rsid w:val="00DC3E9D"/>
    <w:rsid w:val="00DC4605"/>
    <w:rsid w:val="00DC5C2C"/>
    <w:rsid w:val="00DC7653"/>
    <w:rsid w:val="00DD0076"/>
    <w:rsid w:val="00DD1729"/>
    <w:rsid w:val="00DD2E19"/>
    <w:rsid w:val="00DD7807"/>
    <w:rsid w:val="00DE1759"/>
    <w:rsid w:val="00DE185F"/>
    <w:rsid w:val="00DE2526"/>
    <w:rsid w:val="00DE2AEC"/>
    <w:rsid w:val="00DE79DB"/>
    <w:rsid w:val="00DF3C71"/>
    <w:rsid w:val="00DF5BA9"/>
    <w:rsid w:val="00E00CE8"/>
    <w:rsid w:val="00E01845"/>
    <w:rsid w:val="00E04619"/>
    <w:rsid w:val="00E06F93"/>
    <w:rsid w:val="00E10D1B"/>
    <w:rsid w:val="00E11CFB"/>
    <w:rsid w:val="00E126B4"/>
    <w:rsid w:val="00E12AAD"/>
    <w:rsid w:val="00E12DFD"/>
    <w:rsid w:val="00E153D7"/>
    <w:rsid w:val="00E20E0A"/>
    <w:rsid w:val="00E26A7D"/>
    <w:rsid w:val="00E27AF3"/>
    <w:rsid w:val="00E33279"/>
    <w:rsid w:val="00E335AF"/>
    <w:rsid w:val="00E34FDE"/>
    <w:rsid w:val="00E352CD"/>
    <w:rsid w:val="00E378FE"/>
    <w:rsid w:val="00E4048B"/>
    <w:rsid w:val="00E41370"/>
    <w:rsid w:val="00E422FF"/>
    <w:rsid w:val="00E42337"/>
    <w:rsid w:val="00E4347A"/>
    <w:rsid w:val="00E53438"/>
    <w:rsid w:val="00E54E74"/>
    <w:rsid w:val="00E56DF1"/>
    <w:rsid w:val="00E61749"/>
    <w:rsid w:val="00E64322"/>
    <w:rsid w:val="00E65AE1"/>
    <w:rsid w:val="00E66D90"/>
    <w:rsid w:val="00E72C45"/>
    <w:rsid w:val="00E80E30"/>
    <w:rsid w:val="00E82848"/>
    <w:rsid w:val="00E83EA0"/>
    <w:rsid w:val="00E84F4C"/>
    <w:rsid w:val="00E860F5"/>
    <w:rsid w:val="00E8781D"/>
    <w:rsid w:val="00E90109"/>
    <w:rsid w:val="00E920FE"/>
    <w:rsid w:val="00E92937"/>
    <w:rsid w:val="00E9342E"/>
    <w:rsid w:val="00E96360"/>
    <w:rsid w:val="00EA009D"/>
    <w:rsid w:val="00EA3057"/>
    <w:rsid w:val="00EA58B4"/>
    <w:rsid w:val="00EA6AD5"/>
    <w:rsid w:val="00EB0740"/>
    <w:rsid w:val="00EB2106"/>
    <w:rsid w:val="00EB21CC"/>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1267"/>
    <w:rsid w:val="00EE3DFE"/>
    <w:rsid w:val="00EE410D"/>
    <w:rsid w:val="00EE52E7"/>
    <w:rsid w:val="00EF480F"/>
    <w:rsid w:val="00EF664B"/>
    <w:rsid w:val="00EF6B3F"/>
    <w:rsid w:val="00EF768C"/>
    <w:rsid w:val="00F002AE"/>
    <w:rsid w:val="00F00C50"/>
    <w:rsid w:val="00F11041"/>
    <w:rsid w:val="00F1221B"/>
    <w:rsid w:val="00F12586"/>
    <w:rsid w:val="00F14B36"/>
    <w:rsid w:val="00F2203F"/>
    <w:rsid w:val="00F221EF"/>
    <w:rsid w:val="00F23188"/>
    <w:rsid w:val="00F2379E"/>
    <w:rsid w:val="00F239AE"/>
    <w:rsid w:val="00F257E2"/>
    <w:rsid w:val="00F26A88"/>
    <w:rsid w:val="00F27C91"/>
    <w:rsid w:val="00F31045"/>
    <w:rsid w:val="00F33BFB"/>
    <w:rsid w:val="00F33E8E"/>
    <w:rsid w:val="00F40DF0"/>
    <w:rsid w:val="00F42723"/>
    <w:rsid w:val="00F55213"/>
    <w:rsid w:val="00F55F7E"/>
    <w:rsid w:val="00F5641A"/>
    <w:rsid w:val="00F61F33"/>
    <w:rsid w:val="00F62DD9"/>
    <w:rsid w:val="00F639EA"/>
    <w:rsid w:val="00F64E18"/>
    <w:rsid w:val="00F6730D"/>
    <w:rsid w:val="00F67855"/>
    <w:rsid w:val="00F70D97"/>
    <w:rsid w:val="00F7463B"/>
    <w:rsid w:val="00F74B12"/>
    <w:rsid w:val="00F82018"/>
    <w:rsid w:val="00F82556"/>
    <w:rsid w:val="00F83C38"/>
    <w:rsid w:val="00F844E9"/>
    <w:rsid w:val="00F917D9"/>
    <w:rsid w:val="00F94D98"/>
    <w:rsid w:val="00FA06E4"/>
    <w:rsid w:val="00FA21C4"/>
    <w:rsid w:val="00FA3E65"/>
    <w:rsid w:val="00FA3F45"/>
    <w:rsid w:val="00FA442D"/>
    <w:rsid w:val="00FA4C1C"/>
    <w:rsid w:val="00FA7B4C"/>
    <w:rsid w:val="00FB14E1"/>
    <w:rsid w:val="00FB21FE"/>
    <w:rsid w:val="00FB6FEA"/>
    <w:rsid w:val="00FC3E37"/>
    <w:rsid w:val="00FC4809"/>
    <w:rsid w:val="00FC4BE1"/>
    <w:rsid w:val="00FC4FB5"/>
    <w:rsid w:val="00FD1892"/>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023D6C-DEFC-4B42-822C-338BDE12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1.1,DOLF 2"/>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aliases w:val="§1.1.1.1."/>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aliases w:val="H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
    <w:basedOn w:val="Normal"/>
    <w:link w:val="HeaderChar"/>
    <w:uiPriority w:val="99"/>
    <w:rsid w:val="00053F8D"/>
    <w:pPr>
      <w:tabs>
        <w:tab w:val="center" w:pos="4320"/>
        <w:tab w:val="right" w:pos="8640"/>
      </w:tabs>
    </w:pPr>
  </w:style>
  <w:style w:type="character" w:customStyle="1" w:styleId="HeaderChar">
    <w:name w:val="Header Char"/>
    <w:aliases w:val="HeaderPort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aliases w:val="Footer1"/>
    <w:basedOn w:val="Normal"/>
    <w:link w:val="FooterChar"/>
    <w:uiPriority w:val="99"/>
    <w:unhideWhenUsed/>
    <w:rsid w:val="00053F8D"/>
    <w:pPr>
      <w:tabs>
        <w:tab w:val="center" w:pos="4680"/>
        <w:tab w:val="right" w:pos="9360"/>
      </w:tabs>
    </w:pPr>
  </w:style>
  <w:style w:type="character" w:customStyle="1" w:styleId="FooterChar">
    <w:name w:val="Footer Char"/>
    <w:aliases w:val="Footer1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C12BD2"/>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D169C9"/>
    <w:pPr>
      <w:tabs>
        <w:tab w:val="left" w:pos="900"/>
        <w:tab w:val="left" w:pos="1320"/>
        <w:tab w:val="right" w:leader="dot" w:pos="10206"/>
      </w:tabs>
      <w:bidi w:val="0"/>
      <w:ind w:left="240"/>
    </w:pPr>
    <w:rPr>
      <w:rFonts w:ascii="Arial" w:hAnsi="Arial" w:cs="Arial"/>
      <w:b/>
      <w:bCs/>
      <w:caps/>
      <w:smallCaps/>
      <w:noProof/>
      <w:lang w:val="en-GB"/>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1.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1.1 Char,DOLF 2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aliases w:val="§1.1.1.1.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aliases w:val="H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itreniveau1">
    <w:name w:val="Titre_niveau1"/>
    <w:basedOn w:val="Heading1"/>
    <w:next w:val="Normal"/>
    <w:uiPriority w:val="99"/>
    <w:rsid w:val="00FC3E37"/>
    <w:pPr>
      <w:pageBreakBefore/>
      <w:numPr>
        <w:numId w:val="4"/>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uiPriority w:val="99"/>
    <w:rsid w:val="00FC3E37"/>
    <w:pPr>
      <w:numPr>
        <w:numId w:val="4"/>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FC3E37"/>
    <w:pPr>
      <w:keepLines w:val="0"/>
      <w:widowControl/>
      <w:numPr>
        <w:numId w:val="4"/>
      </w:numPr>
      <w:tabs>
        <w:tab w:val="clear" w:pos="851"/>
      </w:tabs>
      <w:spacing w:before="280" w:after="280" w:line="360" w:lineRule="auto"/>
      <w:jc w:val="left"/>
    </w:pPr>
    <w:rPr>
      <w:rFonts w:asciiTheme="minorHAnsi" w:eastAsia="Batang" w:hAnsiTheme="minorHAnsi" w:cs="Arial"/>
      <w:b/>
      <w:bCs/>
      <w:caps w:val="0"/>
      <w:kern w:val="32"/>
      <w:sz w:val="28"/>
      <w:szCs w:val="26"/>
      <w:lang w:val="en-US" w:eastAsia="fr-FR"/>
    </w:rPr>
  </w:style>
  <w:style w:type="paragraph" w:customStyle="1" w:styleId="Titreniveau4">
    <w:name w:val="Titre_niveau4"/>
    <w:basedOn w:val="Heading4"/>
    <w:next w:val="Normal"/>
    <w:uiPriority w:val="99"/>
    <w:rsid w:val="00FC3E37"/>
    <w:pPr>
      <w:widowControl/>
      <w:numPr>
        <w:numId w:val="4"/>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FC3E37"/>
    <w:pPr>
      <w:widowControl/>
      <w:numPr>
        <w:numId w:val="4"/>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FC3E37"/>
    <w:pPr>
      <w:widowControl/>
      <w:numPr>
        <w:numId w:val="4"/>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FC3E37"/>
    <w:pPr>
      <w:widowControl/>
      <w:numPr>
        <w:numId w:val="4"/>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FC3E37"/>
    <w:pPr>
      <w:widowControl/>
      <w:numPr>
        <w:numId w:val="4"/>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FC3E37"/>
    <w:pPr>
      <w:widowControl/>
      <w:numPr>
        <w:numId w:val="4"/>
      </w:numPr>
      <w:spacing w:before="120" w:line="360" w:lineRule="auto"/>
      <w:jc w:val="left"/>
    </w:pPr>
    <w:rPr>
      <w:rFonts w:ascii="Courier New" w:hAnsi="Courier New" w:cs="Arial"/>
      <w:b w:val="0"/>
      <w:bCs w:val="0"/>
      <w:iCs w:val="0"/>
      <w:sz w:val="22"/>
      <w:szCs w:val="22"/>
      <w:lang w:val="en-US" w:eastAsia="fr-FR"/>
    </w:rPr>
  </w:style>
  <w:style w:type="numbering" w:customStyle="1" w:styleId="Test-Style-Templatereza">
    <w:name w:val="Test-Style-Template_reza"/>
    <w:uiPriority w:val="99"/>
    <w:rsid w:val="00FC3E37"/>
    <w:pPr>
      <w:numPr>
        <w:numId w:val="4"/>
      </w:numPr>
    </w:pPr>
  </w:style>
  <w:style w:type="table" w:customStyle="1" w:styleId="TableGrid3">
    <w:name w:val="Table Grid3"/>
    <w:basedOn w:val="TableNormal"/>
    <w:next w:val="TableGrid"/>
    <w:uiPriority w:val="59"/>
    <w:rsid w:val="00FC3E3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a"/>
    <w:basedOn w:val="Normal"/>
    <w:rsid w:val="00FC3E37"/>
    <w:pPr>
      <w:widowControl w:val="0"/>
      <w:autoSpaceDE w:val="0"/>
      <w:autoSpaceDN w:val="0"/>
      <w:bidi w:val="0"/>
      <w:adjustRightInd w:val="0"/>
      <w:spacing w:after="248"/>
      <w:ind w:left="345"/>
    </w:pPr>
    <w:rPr>
      <w:rFonts w:ascii="LOTJTZ+TTE1B61088t00" w:hAnsi="LOTJTZ+TTE1B61088t00" w:cs="Arial"/>
      <w:sz w:val="24"/>
      <w:lang w:val="en-GB" w:eastAsia="en-GB"/>
    </w:rPr>
  </w:style>
  <w:style w:type="paragraph" w:styleId="BodyTextIndent2">
    <w:name w:val="Body Text Indent 2"/>
    <w:basedOn w:val="Normal"/>
    <w:link w:val="BodyTextIndent2Char"/>
    <w:unhideWhenUsed/>
    <w:rsid w:val="00143EF0"/>
    <w:pPr>
      <w:bidi w:val="0"/>
      <w:spacing w:before="240" w:after="240" w:line="276" w:lineRule="auto"/>
      <w:ind w:left="720"/>
      <w:jc w:val="lowKashida"/>
    </w:pPr>
    <w:rPr>
      <w:rFonts w:eastAsia="Calibri" w:cstheme="minorHAnsi"/>
    </w:rPr>
  </w:style>
  <w:style w:type="character" w:customStyle="1" w:styleId="BodyTextIndent2Char">
    <w:name w:val="Body Text Indent 2 Char"/>
    <w:basedOn w:val="DefaultParagraphFont"/>
    <w:link w:val="BodyTextIndent2"/>
    <w:rsid w:val="00143EF0"/>
    <w:rPr>
      <w:rFonts w:ascii="Times New Roman" w:hAnsi="Times New Roman" w:cstheme="minorHAnsi"/>
      <w:szCs w:val="24"/>
    </w:rPr>
  </w:style>
  <w:style w:type="paragraph" w:customStyle="1" w:styleId="CM48">
    <w:name w:val="CM48"/>
    <w:basedOn w:val="Default"/>
    <w:next w:val="Default"/>
    <w:uiPriority w:val="99"/>
    <w:rsid w:val="00DA0441"/>
    <w:pPr>
      <w:spacing w:after="118"/>
    </w:pPr>
    <w:rPr>
      <w:rFonts w:ascii="MBPNED+TTE1AE62F8t00" w:hAnsi="MBPNED+TTE1AE62F8t00" w:cs="Arial"/>
      <w:color w:val="auto"/>
    </w:rPr>
  </w:style>
  <w:style w:type="paragraph" w:customStyle="1" w:styleId="CM52">
    <w:name w:val="CM52"/>
    <w:basedOn w:val="Default"/>
    <w:next w:val="Default"/>
    <w:uiPriority w:val="99"/>
    <w:rsid w:val="00DA0441"/>
    <w:pPr>
      <w:spacing w:after="483"/>
    </w:pPr>
    <w:rPr>
      <w:rFonts w:ascii="MBPNED+TTE1AE62F8t00" w:hAnsi="MBPNED+TTE1AE62F8t00" w:cs="Arial"/>
      <w:color w:val="auto"/>
    </w:rPr>
  </w:style>
  <w:style w:type="paragraph" w:customStyle="1" w:styleId="CM49">
    <w:name w:val="CM49"/>
    <w:basedOn w:val="Default"/>
    <w:next w:val="Default"/>
    <w:uiPriority w:val="99"/>
    <w:rsid w:val="00DA0441"/>
    <w:pPr>
      <w:spacing w:after="238"/>
    </w:pPr>
    <w:rPr>
      <w:rFonts w:ascii="MBPNED+TTE1AE62F8t00" w:hAnsi="MBPNED+TTE1AE62F8t00" w:cs="Arial"/>
      <w:color w:val="auto"/>
    </w:rPr>
  </w:style>
  <w:style w:type="paragraph" w:customStyle="1" w:styleId="CM14">
    <w:name w:val="CM14"/>
    <w:basedOn w:val="Default"/>
    <w:next w:val="Default"/>
    <w:uiPriority w:val="99"/>
    <w:rsid w:val="00DA0441"/>
    <w:pPr>
      <w:spacing w:line="416" w:lineRule="atLeast"/>
    </w:pPr>
    <w:rPr>
      <w:rFonts w:ascii="MBPNED+TTE1AE62F8t00" w:hAnsi="MBPNED+TTE1AE62F8t00" w:cs="Arial"/>
      <w:color w:val="auto"/>
    </w:rPr>
  </w:style>
  <w:style w:type="paragraph" w:customStyle="1" w:styleId="CM56">
    <w:name w:val="CM56"/>
    <w:basedOn w:val="Default"/>
    <w:next w:val="Default"/>
    <w:uiPriority w:val="99"/>
    <w:rsid w:val="00DA0441"/>
    <w:pPr>
      <w:spacing w:after="415"/>
    </w:pPr>
    <w:rPr>
      <w:rFonts w:ascii="MBPNED+TTE1AE62F8t00" w:hAnsi="MBPNED+TTE1AE62F8t00" w:cs="Arial"/>
      <w:color w:val="auto"/>
    </w:rPr>
  </w:style>
  <w:style w:type="paragraph" w:customStyle="1" w:styleId="CM18">
    <w:name w:val="CM18"/>
    <w:basedOn w:val="Default"/>
    <w:next w:val="Default"/>
    <w:uiPriority w:val="99"/>
    <w:rsid w:val="00DA0441"/>
    <w:pPr>
      <w:spacing w:line="416" w:lineRule="atLeast"/>
    </w:pPr>
    <w:rPr>
      <w:rFonts w:ascii="MBPNED+TTE1AE62F8t00" w:hAnsi="MBPNED+TTE1AE62F8t00" w:cs="Arial"/>
      <w:color w:val="auto"/>
    </w:rPr>
  </w:style>
  <w:style w:type="paragraph" w:customStyle="1" w:styleId="CM22">
    <w:name w:val="CM22"/>
    <w:basedOn w:val="Default"/>
    <w:next w:val="Default"/>
    <w:uiPriority w:val="99"/>
    <w:rsid w:val="00DA0441"/>
    <w:pPr>
      <w:spacing w:line="416" w:lineRule="atLeast"/>
    </w:pPr>
    <w:rPr>
      <w:rFonts w:ascii="MBPNED+TTE1AE62F8t00" w:hAnsi="MBPNED+TTE1AE62F8t00" w:cs="Arial"/>
      <w:color w:val="auto"/>
    </w:rPr>
  </w:style>
  <w:style w:type="paragraph" w:customStyle="1" w:styleId="CM54">
    <w:name w:val="CM54"/>
    <w:basedOn w:val="Default"/>
    <w:next w:val="Default"/>
    <w:uiPriority w:val="99"/>
    <w:rsid w:val="00DA0441"/>
    <w:pPr>
      <w:spacing w:after="358"/>
    </w:pPr>
    <w:rPr>
      <w:rFonts w:ascii="MBPNED+TTE1AE62F8t00" w:hAnsi="MBPNED+TTE1AE62F8t00" w:cs="Arial"/>
      <w:color w:val="auto"/>
    </w:rPr>
  </w:style>
  <w:style w:type="paragraph" w:customStyle="1" w:styleId="CM47">
    <w:name w:val="CM47"/>
    <w:basedOn w:val="Default"/>
    <w:next w:val="Default"/>
    <w:uiPriority w:val="99"/>
    <w:rsid w:val="00DA0441"/>
    <w:pPr>
      <w:spacing w:after="628"/>
    </w:pPr>
    <w:rPr>
      <w:rFonts w:ascii="MBPNED+TTE1AE62F8t00" w:hAnsi="MBPNED+TTE1AE62F8t00" w:cs="Arial"/>
      <w:color w:val="auto"/>
    </w:rPr>
  </w:style>
  <w:style w:type="paragraph" w:customStyle="1" w:styleId="CM51">
    <w:name w:val="CM51"/>
    <w:basedOn w:val="Default"/>
    <w:next w:val="Default"/>
    <w:uiPriority w:val="99"/>
    <w:rsid w:val="00DA0441"/>
    <w:pPr>
      <w:spacing w:after="310"/>
    </w:pPr>
    <w:rPr>
      <w:rFonts w:ascii="MBPNED+TTE1AE62F8t00" w:hAnsi="MBPNED+TTE1AE62F8t00" w:cs="Arial"/>
      <w:color w:val="auto"/>
    </w:rPr>
  </w:style>
  <w:style w:type="paragraph" w:customStyle="1" w:styleId="CM7">
    <w:name w:val="CM7"/>
    <w:basedOn w:val="Default"/>
    <w:next w:val="Default"/>
    <w:uiPriority w:val="99"/>
    <w:rsid w:val="00DA0441"/>
    <w:pPr>
      <w:spacing w:line="413" w:lineRule="atLeast"/>
    </w:pPr>
    <w:rPr>
      <w:rFonts w:ascii="MBPNED+TTE1AE62F8t00" w:hAnsi="MBPNED+TTE1AE62F8t00" w:cs="Arial"/>
      <w:color w:val="auto"/>
    </w:rPr>
  </w:style>
  <w:style w:type="paragraph" w:customStyle="1" w:styleId="CM55">
    <w:name w:val="CM55"/>
    <w:basedOn w:val="Default"/>
    <w:next w:val="Default"/>
    <w:uiPriority w:val="99"/>
    <w:rsid w:val="00DA0441"/>
    <w:pPr>
      <w:spacing w:after="898"/>
    </w:pPr>
    <w:rPr>
      <w:rFonts w:ascii="MBPNED+TTE1AE62F8t00" w:hAnsi="MBPNED+TTE1AE62F8t00" w:cs="Arial"/>
      <w:color w:val="auto"/>
    </w:rPr>
  </w:style>
  <w:style w:type="paragraph" w:customStyle="1" w:styleId="CM15">
    <w:name w:val="CM15"/>
    <w:basedOn w:val="Default"/>
    <w:next w:val="Default"/>
    <w:uiPriority w:val="99"/>
    <w:rsid w:val="00DA0441"/>
    <w:pPr>
      <w:spacing w:line="413" w:lineRule="atLeast"/>
    </w:pPr>
    <w:rPr>
      <w:rFonts w:ascii="MBPNED+TTE1AE62F8t00" w:hAnsi="MBPNED+TTE1AE62F8t00" w:cs="Arial"/>
      <w:color w:val="auto"/>
    </w:rPr>
  </w:style>
  <w:style w:type="paragraph" w:customStyle="1" w:styleId="CM28">
    <w:name w:val="CM28"/>
    <w:basedOn w:val="Default"/>
    <w:next w:val="Default"/>
    <w:uiPriority w:val="99"/>
    <w:rsid w:val="00DA0441"/>
    <w:pPr>
      <w:spacing w:line="416" w:lineRule="atLeast"/>
    </w:pPr>
    <w:rPr>
      <w:rFonts w:ascii="MBPNED+TTE1AE62F8t00" w:hAnsi="MBPNED+TTE1AE62F8t00" w:cs="Arial"/>
      <w:color w:val="auto"/>
    </w:rPr>
  </w:style>
  <w:style w:type="paragraph" w:customStyle="1" w:styleId="CM29">
    <w:name w:val="CM29"/>
    <w:basedOn w:val="Default"/>
    <w:next w:val="Default"/>
    <w:uiPriority w:val="99"/>
    <w:rsid w:val="00DA0441"/>
    <w:pPr>
      <w:spacing w:line="413" w:lineRule="atLeast"/>
    </w:pPr>
    <w:rPr>
      <w:rFonts w:ascii="MBPNED+TTE1AE62F8t00" w:hAnsi="MBPNED+TTE1AE62F8t00" w:cs="Arial"/>
      <w:color w:val="auto"/>
    </w:rPr>
  </w:style>
  <w:style w:type="paragraph" w:customStyle="1" w:styleId="CM31">
    <w:name w:val="CM31"/>
    <w:basedOn w:val="Default"/>
    <w:next w:val="Default"/>
    <w:uiPriority w:val="99"/>
    <w:rsid w:val="00DA0441"/>
    <w:pPr>
      <w:spacing w:line="416" w:lineRule="atLeast"/>
    </w:pPr>
    <w:rPr>
      <w:rFonts w:ascii="MBPNED+TTE1AE62F8t00" w:hAnsi="MBPNED+TTE1AE62F8t00" w:cs="Arial"/>
      <w:color w:val="auto"/>
    </w:rPr>
  </w:style>
  <w:style w:type="paragraph" w:customStyle="1" w:styleId="CM32">
    <w:name w:val="CM32"/>
    <w:basedOn w:val="Default"/>
    <w:next w:val="Default"/>
    <w:uiPriority w:val="99"/>
    <w:rsid w:val="00DA0441"/>
    <w:pPr>
      <w:spacing w:line="413" w:lineRule="atLeast"/>
    </w:pPr>
    <w:rPr>
      <w:rFonts w:ascii="MBPNED+TTE1AE62F8t00" w:hAnsi="MBPNED+TTE1AE62F8t00" w:cs="Arial"/>
      <w:color w:val="auto"/>
    </w:rPr>
  </w:style>
  <w:style w:type="paragraph" w:customStyle="1" w:styleId="CM37">
    <w:name w:val="CM37"/>
    <w:basedOn w:val="Default"/>
    <w:next w:val="Default"/>
    <w:uiPriority w:val="99"/>
    <w:rsid w:val="00DA0441"/>
    <w:pPr>
      <w:spacing w:line="416" w:lineRule="atLeast"/>
    </w:pPr>
    <w:rPr>
      <w:rFonts w:ascii="MBPNED+TTE1AE62F8t00" w:hAnsi="MBPNED+TTE1AE62F8t00" w:cs="Arial"/>
      <w:color w:val="auto"/>
    </w:rPr>
  </w:style>
  <w:style w:type="paragraph" w:customStyle="1" w:styleId="CM39">
    <w:name w:val="CM39"/>
    <w:basedOn w:val="Default"/>
    <w:next w:val="Default"/>
    <w:uiPriority w:val="99"/>
    <w:rsid w:val="00DA0441"/>
    <w:pPr>
      <w:spacing w:line="416" w:lineRule="atLeast"/>
    </w:pPr>
    <w:rPr>
      <w:rFonts w:ascii="MBPNED+TTE1AE62F8t00" w:hAnsi="MBPNED+TTE1AE62F8t00" w:cs="Arial"/>
      <w:color w:val="auto"/>
    </w:rPr>
  </w:style>
  <w:style w:type="paragraph" w:customStyle="1" w:styleId="CM57">
    <w:name w:val="CM57"/>
    <w:basedOn w:val="Default"/>
    <w:next w:val="Default"/>
    <w:uiPriority w:val="99"/>
    <w:rsid w:val="00DA0441"/>
    <w:pPr>
      <w:spacing w:after="412"/>
    </w:pPr>
    <w:rPr>
      <w:rFonts w:ascii="MBPNED+TTE1AE62F8t00" w:hAnsi="MBPNED+TTE1AE62F8t00" w:cs="Arial"/>
      <w:color w:val="auto"/>
    </w:rPr>
  </w:style>
  <w:style w:type="paragraph" w:customStyle="1" w:styleId="CM40">
    <w:name w:val="CM40"/>
    <w:basedOn w:val="Default"/>
    <w:next w:val="Default"/>
    <w:uiPriority w:val="99"/>
    <w:rsid w:val="00DA0441"/>
    <w:pPr>
      <w:spacing w:line="416" w:lineRule="atLeast"/>
    </w:pPr>
    <w:rPr>
      <w:rFonts w:ascii="MBPNED+TTE1AE62F8t00" w:hAnsi="MBPNED+TTE1AE62F8t00" w:cs="Arial"/>
      <w:color w:val="auto"/>
    </w:rPr>
  </w:style>
  <w:style w:type="paragraph" w:customStyle="1" w:styleId="CM45">
    <w:name w:val="CM45"/>
    <w:basedOn w:val="Default"/>
    <w:next w:val="Default"/>
    <w:uiPriority w:val="99"/>
    <w:rsid w:val="00DA0441"/>
    <w:pPr>
      <w:spacing w:line="416" w:lineRule="atLeast"/>
    </w:pPr>
    <w:rPr>
      <w:rFonts w:ascii="MBPNED+TTE1AE62F8t00" w:hAnsi="MBPNED+TTE1AE62F8t00" w:cs="Arial"/>
      <w:color w:val="auto"/>
    </w:rPr>
  </w:style>
  <w:style w:type="paragraph" w:styleId="TOC3">
    <w:name w:val="toc 3"/>
    <w:basedOn w:val="Normal"/>
    <w:next w:val="Normal"/>
    <w:autoRedefine/>
    <w:uiPriority w:val="39"/>
    <w:unhideWhenUsed/>
    <w:rsid w:val="00DA0441"/>
    <w:pPr>
      <w:tabs>
        <w:tab w:val="left" w:pos="900"/>
        <w:tab w:val="right" w:leader="dot" w:pos="9639"/>
      </w:tabs>
      <w:bidi w:val="0"/>
      <w:spacing w:after="100" w:line="276" w:lineRule="auto"/>
      <w:ind w:left="270"/>
    </w:pPr>
    <w:rPr>
      <w:rFonts w:ascii="Calibri" w:hAnsi="Calibri" w:cs="Arial"/>
      <w:sz w:val="22"/>
      <w:szCs w:val="22"/>
    </w:rPr>
  </w:style>
  <w:style w:type="paragraph" w:styleId="TOC4">
    <w:name w:val="toc 4"/>
    <w:basedOn w:val="Normal"/>
    <w:next w:val="Normal"/>
    <w:autoRedefine/>
    <w:uiPriority w:val="39"/>
    <w:unhideWhenUsed/>
    <w:rsid w:val="00DA0441"/>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DA0441"/>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DA0441"/>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DA0441"/>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DA0441"/>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DA0441"/>
    <w:pPr>
      <w:bidi w:val="0"/>
      <w:spacing w:after="100" w:line="276" w:lineRule="auto"/>
      <w:ind w:left="1760"/>
    </w:pPr>
    <w:rPr>
      <w:rFonts w:ascii="Calibri" w:hAnsi="Calibri" w:cs="Arial"/>
      <w:sz w:val="22"/>
      <w:szCs w:val="22"/>
    </w:rPr>
  </w:style>
  <w:style w:type="paragraph" w:customStyle="1" w:styleId="CM17">
    <w:name w:val="CM17"/>
    <w:basedOn w:val="Normal"/>
    <w:next w:val="Normal"/>
    <w:uiPriority w:val="99"/>
    <w:rsid w:val="00DA0441"/>
    <w:pPr>
      <w:widowControl w:val="0"/>
      <w:autoSpaceDE w:val="0"/>
      <w:autoSpaceDN w:val="0"/>
      <w:bidi w:val="0"/>
      <w:adjustRightInd w:val="0"/>
      <w:spacing w:after="113"/>
    </w:pPr>
    <w:rPr>
      <w:rFonts w:ascii="WHLUIW+TTE1B61088t00" w:hAnsi="WHLUIW+TTE1B61088t00" w:cs="Arial"/>
      <w:sz w:val="24"/>
      <w:lang w:bidi="fa-IR"/>
    </w:rPr>
  </w:style>
  <w:style w:type="paragraph" w:styleId="NormalIndent">
    <w:name w:val="Normal Indent"/>
    <w:basedOn w:val="Normal"/>
    <w:semiHidden/>
    <w:rsid w:val="00DA0441"/>
    <w:pPr>
      <w:bidi w:val="0"/>
      <w:ind w:left="1134"/>
      <w:jc w:val="both"/>
    </w:pPr>
    <w:rPr>
      <w:rFonts w:ascii="Arial" w:hAnsi="Arial" w:cs="Arial"/>
      <w:sz w:val="22"/>
      <w:szCs w:val="22"/>
      <w:lang w:val="en-GB" w:bidi="fa-IR"/>
    </w:rPr>
  </w:style>
  <w:style w:type="paragraph" w:customStyle="1" w:styleId="Style">
    <w:name w:val="Style"/>
    <w:rsid w:val="00DA0441"/>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rsid w:val="00DA0441"/>
    <w:pPr>
      <w:bidi w:val="0"/>
      <w:spacing w:before="100" w:beforeAutospacing="1" w:after="100" w:afterAutospacing="1"/>
    </w:pPr>
    <w:rPr>
      <w:rFonts w:cs="Times New Roman"/>
      <w:sz w:val="24"/>
      <w:lang w:bidi="fa-IR"/>
    </w:rPr>
  </w:style>
  <w:style w:type="paragraph" w:customStyle="1" w:styleId="BodyText1">
    <w:name w:val="Body Text 1"/>
    <w:basedOn w:val="Normal"/>
    <w:link w:val="BodyText1Char"/>
    <w:rsid w:val="00DA0441"/>
    <w:pPr>
      <w:bidi w:val="0"/>
      <w:spacing w:before="120" w:after="100" w:afterAutospacing="1"/>
      <w:ind w:left="994"/>
      <w:jc w:val="lowKashida"/>
    </w:pPr>
    <w:rPr>
      <w:rFonts w:ascii="Arial" w:hAnsi="Arial" w:cs="Arial"/>
      <w:sz w:val="22"/>
      <w:szCs w:val="22"/>
      <w:lang w:bidi="fa-IR"/>
    </w:rPr>
  </w:style>
  <w:style w:type="character" w:customStyle="1" w:styleId="BodyText1Char">
    <w:name w:val="Body Text 1 Char"/>
    <w:link w:val="BodyText1"/>
    <w:rsid w:val="00DA0441"/>
    <w:rPr>
      <w:rFonts w:ascii="Arial" w:eastAsia="Times New Roman" w:hAnsi="Arial"/>
      <w:sz w:val="22"/>
      <w:szCs w:val="22"/>
      <w:lang w:bidi="fa-IR"/>
    </w:rPr>
  </w:style>
  <w:style w:type="paragraph" w:customStyle="1" w:styleId="Note1ofmore">
    <w:name w:val="Note 1 of more"/>
    <w:basedOn w:val="Normal"/>
    <w:next w:val="Note2etc"/>
    <w:uiPriority w:val="99"/>
    <w:rsid w:val="00DA0441"/>
    <w:pPr>
      <w:widowControl w:val="0"/>
      <w:tabs>
        <w:tab w:val="left" w:pos="1701"/>
      </w:tabs>
      <w:autoSpaceDE w:val="0"/>
      <w:autoSpaceDN w:val="0"/>
      <w:bidi w:val="0"/>
      <w:adjustRightInd w:val="0"/>
      <w:spacing w:after="120"/>
      <w:ind w:left="1985" w:hanging="1134"/>
      <w:jc w:val="both"/>
    </w:pPr>
    <w:rPr>
      <w:rFonts w:ascii="Arial" w:hAnsi="Arial" w:cs="Arial"/>
      <w:sz w:val="16"/>
      <w:szCs w:val="16"/>
      <w:lang w:val="en-GB"/>
    </w:rPr>
  </w:style>
  <w:style w:type="paragraph" w:customStyle="1" w:styleId="Note2etc">
    <w:name w:val="Note 2 etc"/>
    <w:basedOn w:val="Normal"/>
    <w:uiPriority w:val="99"/>
    <w:rsid w:val="00DA0441"/>
    <w:pPr>
      <w:widowControl w:val="0"/>
      <w:tabs>
        <w:tab w:val="left" w:pos="1701"/>
      </w:tabs>
      <w:autoSpaceDE w:val="0"/>
      <w:autoSpaceDN w:val="0"/>
      <w:bidi w:val="0"/>
      <w:adjustRightInd w:val="0"/>
      <w:spacing w:before="120" w:after="120"/>
      <w:ind w:left="1985" w:hanging="284"/>
      <w:jc w:val="both"/>
    </w:pPr>
    <w:rPr>
      <w:rFonts w:ascii="Arial" w:hAnsi="Arial" w:cs="Arial"/>
      <w:sz w:val="16"/>
      <w:szCs w:val="16"/>
      <w:lang w:val="en-GB"/>
    </w:rPr>
  </w:style>
  <w:style w:type="numbering" w:customStyle="1" w:styleId="Style1">
    <w:name w:val="Style1"/>
    <w:uiPriority w:val="99"/>
    <w:rsid w:val="00DA0441"/>
    <w:pPr>
      <w:numPr>
        <w:numId w:val="7"/>
      </w:numPr>
    </w:pPr>
  </w:style>
  <w:style w:type="paragraph" w:customStyle="1" w:styleId="Header3">
    <w:name w:val="Header 3"/>
    <w:basedOn w:val="Normal"/>
    <w:qFormat/>
    <w:rsid w:val="00DA0441"/>
    <w:pPr>
      <w:widowControl w:val="0"/>
      <w:shd w:val="clear" w:color="auto" w:fill="FFFFFF"/>
      <w:bidi w:val="0"/>
      <w:spacing w:after="120" w:line="360" w:lineRule="auto"/>
      <w:ind w:left="1296" w:hanging="1152"/>
      <w:jc w:val="both"/>
    </w:pPr>
    <w:rPr>
      <w:rFonts w:cs="Times New Roman"/>
      <w:color w:val="000000"/>
      <w:sz w:val="24"/>
      <w:lang w:bidi="fa-IR"/>
    </w:rPr>
  </w:style>
  <w:style w:type="paragraph" w:customStyle="1" w:styleId="Header5">
    <w:name w:val="Header 5"/>
    <w:basedOn w:val="Normal"/>
    <w:rsid w:val="00DA0441"/>
    <w:pPr>
      <w:shd w:val="clear" w:color="auto" w:fill="FFFFFF"/>
      <w:bidi w:val="0"/>
      <w:spacing w:after="120" w:line="360" w:lineRule="auto"/>
      <w:ind w:left="1714" w:hanging="432"/>
      <w:jc w:val="both"/>
    </w:pPr>
    <w:rPr>
      <w:rFonts w:cs="Times New Roman"/>
      <w:color w:val="000000"/>
      <w:sz w:val="24"/>
      <w:lang w:bidi="fa-IR"/>
    </w:rPr>
  </w:style>
  <w:style w:type="paragraph" w:styleId="Revision">
    <w:name w:val="Revision"/>
    <w:hidden/>
    <w:uiPriority w:val="99"/>
    <w:semiHidden/>
    <w:rsid w:val="00DA0441"/>
    <w:rPr>
      <w:rFonts w:ascii="Times New Roman" w:eastAsia="Times New Roman" w:hAnsi="Times New Roman" w:cs="Traditional Arabic"/>
      <w:szCs w:val="24"/>
    </w:rPr>
  </w:style>
  <w:style w:type="paragraph" w:styleId="BodyText">
    <w:name w:val="Body Text"/>
    <w:basedOn w:val="Normal"/>
    <w:link w:val="BodyTextChar"/>
    <w:uiPriority w:val="1"/>
    <w:unhideWhenUsed/>
    <w:qFormat/>
    <w:rsid w:val="00DA0441"/>
    <w:pPr>
      <w:spacing w:after="120"/>
    </w:pPr>
  </w:style>
  <w:style w:type="character" w:customStyle="1" w:styleId="BodyTextChar">
    <w:name w:val="Body Text Char"/>
    <w:basedOn w:val="DefaultParagraphFont"/>
    <w:link w:val="BodyText"/>
    <w:uiPriority w:val="1"/>
    <w:rsid w:val="00DA0441"/>
    <w:rPr>
      <w:rFonts w:ascii="Times New Roman" w:eastAsia="Times New Roman" w:hAnsi="Times New Roman" w:cs="Traditional Arabic"/>
      <w:szCs w:val="24"/>
    </w:rPr>
  </w:style>
  <w:style w:type="paragraph" w:customStyle="1" w:styleId="GMainText">
    <w:name w:val="G Main Text"/>
    <w:basedOn w:val="Normal"/>
    <w:link w:val="GMainTextChar"/>
    <w:qFormat/>
    <w:rsid w:val="00B80CD8"/>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B80CD8"/>
    <w:rPr>
      <w:rFonts w:asciiTheme="minorHAnsi" w:eastAsiaTheme="minorHAnsi" w:hAnsiTheme="minorHAnsi" w:cs="Times New Roman"/>
      <w:sz w:val="22"/>
      <w:szCs w:val="24"/>
      <w:lang w:eastAsia="en-GB"/>
    </w:rPr>
  </w:style>
  <w:style w:type="paragraph" w:customStyle="1" w:styleId="Normal-My">
    <w:name w:val="Normal-My"/>
    <w:basedOn w:val="Normal"/>
    <w:qFormat/>
    <w:rsid w:val="00F6730D"/>
    <w:pPr>
      <w:bidi w:val="0"/>
      <w:spacing w:after="120" w:line="276" w:lineRule="auto"/>
      <w:jc w:val="both"/>
    </w:pPr>
    <w:rPr>
      <w:rFonts w:asciiTheme="minorHAnsi" w:eastAsiaTheme="minorHAnsi" w:hAnsiTheme="minorHAnsi" w:cstheme="majorBidi"/>
      <w:sz w:val="24"/>
      <w:szCs w:val="22"/>
    </w:rPr>
  </w:style>
  <w:style w:type="paragraph" w:styleId="BodyTextIndent3">
    <w:name w:val="Body Text Indent 3"/>
    <w:basedOn w:val="Normal"/>
    <w:link w:val="BodyTextIndent3Char"/>
    <w:uiPriority w:val="99"/>
    <w:unhideWhenUsed/>
    <w:rsid w:val="00291D17"/>
    <w:pPr>
      <w:widowControl w:val="0"/>
      <w:bidi w:val="0"/>
      <w:spacing w:before="240" w:after="240" w:line="276" w:lineRule="auto"/>
      <w:ind w:left="1988"/>
      <w:jc w:val="lowKashida"/>
    </w:pPr>
    <w:rPr>
      <w:rFonts w:asciiTheme="minorBidi" w:eastAsia="Arial" w:hAnsiTheme="minorBidi" w:cstheme="minorBidi"/>
      <w:sz w:val="22"/>
      <w:szCs w:val="22"/>
    </w:rPr>
  </w:style>
  <w:style w:type="character" w:customStyle="1" w:styleId="BodyTextIndent3Char">
    <w:name w:val="Body Text Indent 3 Char"/>
    <w:basedOn w:val="DefaultParagraphFont"/>
    <w:link w:val="BodyTextIndent3"/>
    <w:uiPriority w:val="99"/>
    <w:rsid w:val="00291D17"/>
    <w:rPr>
      <w:rFonts w:asciiTheme="minorBidi" w:eastAsia="Arial" w:hAnsiTheme="minorBidi" w:cstheme="minorBidi"/>
      <w:sz w:val="22"/>
      <w:szCs w:val="22"/>
    </w:rPr>
  </w:style>
  <w:style w:type="paragraph" w:customStyle="1" w:styleId="2-2">
    <w:name w:val="2-2 متن سطح دو"/>
    <w:qFormat/>
    <w:rsid w:val="0027569B"/>
    <w:pPr>
      <w:bidi/>
      <w:spacing w:line="276" w:lineRule="auto"/>
      <w:ind w:left="284" w:firstLine="425"/>
      <w:jc w:val="both"/>
    </w:pPr>
    <w:rPr>
      <w:rFonts w:ascii="Times New Roman" w:eastAsia="Times New Roman" w:hAnsi="Times New Roman" w:cs="B Nazani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27275">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2201045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8847886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734629">
      <w:bodyDiv w:val="1"/>
      <w:marLeft w:val="0"/>
      <w:marRight w:val="0"/>
      <w:marTop w:val="0"/>
      <w:marBottom w:val="0"/>
      <w:divBdr>
        <w:top w:val="none" w:sz="0" w:space="0" w:color="auto"/>
        <w:left w:val="none" w:sz="0" w:space="0" w:color="auto"/>
        <w:bottom w:val="none" w:sz="0" w:space="0" w:color="auto"/>
        <w:right w:val="none" w:sz="0" w:space="0" w:color="auto"/>
      </w:divBdr>
    </w:div>
    <w:div w:id="174938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5DBBA-07CB-423B-A8BA-ACE3FA8D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41</Pages>
  <Words>11895</Words>
  <Characters>67807</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79543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7</cp:revision>
  <cp:lastPrinted>2023-05-07T12:04:00Z</cp:lastPrinted>
  <dcterms:created xsi:type="dcterms:W3CDTF">2022-05-11T05:09:00Z</dcterms:created>
  <dcterms:modified xsi:type="dcterms:W3CDTF">2023-05-07T12:05:00Z</dcterms:modified>
</cp:coreProperties>
</file>