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78"/>
        <w:gridCol w:w="1366"/>
        <w:gridCol w:w="2116"/>
        <w:gridCol w:w="1513"/>
        <w:gridCol w:w="1350"/>
        <w:gridCol w:w="1600"/>
        <w:gridCol w:w="1790"/>
        <w:gridCol w:w="8"/>
      </w:tblGrid>
      <w:tr w:rsidR="008F7539" w:rsidRPr="00070ED8" w:rsidTr="001506D9">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1506D9">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C205D8" w:rsidRDefault="00C205D8" w:rsidP="00684ABA">
            <w:pPr>
              <w:widowControl w:val="0"/>
              <w:bidi w:val="0"/>
              <w:jc w:val="center"/>
              <w:rPr>
                <w:rFonts w:ascii="Arial" w:hAnsi="Arial" w:cs="Arial"/>
                <w:b/>
                <w:bCs/>
                <w:sz w:val="32"/>
                <w:szCs w:val="32"/>
              </w:rPr>
            </w:pPr>
            <w:r w:rsidRPr="00D74C66">
              <w:rPr>
                <w:rFonts w:ascii="Arial" w:hAnsi="Arial" w:cs="Arial"/>
                <w:b/>
                <w:bCs/>
                <w:sz w:val="32"/>
                <w:szCs w:val="32"/>
              </w:rPr>
              <w:t xml:space="preserve">CALCULATION NOTE FOR </w:t>
            </w:r>
            <w:r w:rsidR="00434F74">
              <w:rPr>
                <w:rFonts w:ascii="Arial" w:hAnsi="Arial" w:cs="Arial"/>
                <w:b/>
                <w:bCs/>
                <w:sz w:val="32"/>
                <w:szCs w:val="32"/>
              </w:rPr>
              <w:t>33</w:t>
            </w:r>
            <w:r w:rsidR="00D74C66" w:rsidRPr="00D74C66">
              <w:rPr>
                <w:rFonts w:ascii="Arial" w:hAnsi="Arial" w:cs="Arial"/>
                <w:b/>
                <w:bCs/>
                <w:sz w:val="32"/>
                <w:szCs w:val="32"/>
              </w:rPr>
              <w:t xml:space="preserve"> KV </w:t>
            </w:r>
            <w:r w:rsidRPr="00D74C66">
              <w:rPr>
                <w:rFonts w:ascii="Arial" w:hAnsi="Arial" w:cs="Arial"/>
                <w:b/>
                <w:bCs/>
                <w:sz w:val="32"/>
                <w:szCs w:val="32"/>
              </w:rPr>
              <w:t xml:space="preserve">OVER HEAD LINE </w:t>
            </w:r>
          </w:p>
          <w:p w:rsidR="00644292" w:rsidRDefault="00C205D8" w:rsidP="00956369">
            <w:pPr>
              <w:widowControl w:val="0"/>
              <w:jc w:val="center"/>
              <w:rPr>
                <w:rFonts w:ascii="Arial" w:hAnsi="Arial" w:cs="Arial"/>
                <w:b/>
                <w:bCs/>
                <w:sz w:val="32"/>
                <w:szCs w:val="32"/>
              </w:rPr>
            </w:pPr>
            <w:r w:rsidRPr="00D74C66">
              <w:rPr>
                <w:rFonts w:ascii="Arial" w:hAnsi="Arial" w:cs="Arial"/>
                <w:b/>
                <w:bCs/>
                <w:sz w:val="32"/>
                <w:szCs w:val="32"/>
              </w:rPr>
              <w:t>SAG AND TENSION</w:t>
            </w:r>
            <w:r w:rsidR="00D74C66" w:rsidRPr="00D74C66">
              <w:rPr>
                <w:rFonts w:ascii="Arial" w:hAnsi="Arial" w:cs="Arial"/>
                <w:b/>
                <w:bCs/>
                <w:sz w:val="32"/>
                <w:szCs w:val="32"/>
                <w:rtl/>
              </w:rPr>
              <w:t xml:space="preserve"> </w:t>
            </w:r>
          </w:p>
          <w:p w:rsidR="00644292" w:rsidRDefault="00644292" w:rsidP="00956369">
            <w:pPr>
              <w:widowControl w:val="0"/>
              <w:jc w:val="center"/>
              <w:rPr>
                <w:rFonts w:ascii="Arial" w:hAnsi="Arial" w:cs="Arial"/>
                <w:b/>
                <w:bCs/>
                <w:sz w:val="32"/>
                <w:szCs w:val="32"/>
              </w:rPr>
            </w:pPr>
          </w:p>
          <w:p w:rsidR="00D8542F" w:rsidRPr="00EA3057" w:rsidRDefault="00D8542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E917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4"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6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1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0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90"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D100F7" w:rsidRPr="000E2E1E" w:rsidTr="00E917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4" w:type="dxa"/>
            <w:gridSpan w:val="2"/>
            <w:tcBorders>
              <w:top w:val="single" w:sz="2" w:space="0" w:color="auto"/>
              <w:bottom w:val="single" w:sz="2" w:space="0" w:color="auto"/>
              <w:right w:val="single" w:sz="2" w:space="0" w:color="auto"/>
            </w:tcBorders>
            <w:vAlign w:val="center"/>
          </w:tcPr>
          <w:p w:rsidR="00D100F7" w:rsidRPr="000E2E1E" w:rsidRDefault="00D100F7" w:rsidP="00D100F7">
            <w:pPr>
              <w:widowControl w:val="0"/>
              <w:bidi w:val="0"/>
              <w:spacing w:before="20" w:after="20"/>
              <w:jc w:val="center"/>
              <w:rPr>
                <w:rFonts w:ascii="Arial" w:hAnsi="Arial" w:cs="Arial"/>
                <w:szCs w:val="20"/>
              </w:rPr>
            </w:pPr>
            <w:r>
              <w:rPr>
                <w:rFonts w:ascii="Arial" w:hAnsi="Arial" w:cs="Arial"/>
                <w:szCs w:val="20"/>
              </w:rPr>
              <w:t>D03</w:t>
            </w:r>
          </w:p>
        </w:tc>
        <w:tc>
          <w:tcPr>
            <w:tcW w:w="1366" w:type="dxa"/>
            <w:tcBorders>
              <w:top w:val="single" w:sz="2" w:space="0" w:color="auto"/>
              <w:left w:val="single" w:sz="2" w:space="0" w:color="auto"/>
              <w:bottom w:val="single" w:sz="2" w:space="0" w:color="auto"/>
              <w:right w:val="single" w:sz="2" w:space="0" w:color="auto"/>
            </w:tcBorders>
            <w:vAlign w:val="center"/>
          </w:tcPr>
          <w:p w:rsidR="00D100F7" w:rsidRPr="000E2E1E" w:rsidRDefault="00D100F7" w:rsidP="00D100F7">
            <w:pPr>
              <w:widowControl w:val="0"/>
              <w:bidi w:val="0"/>
              <w:spacing w:before="20" w:after="20"/>
              <w:ind w:left="-64" w:right="-115"/>
              <w:jc w:val="center"/>
              <w:rPr>
                <w:rFonts w:ascii="Arial" w:hAnsi="Arial" w:cs="Arial"/>
                <w:szCs w:val="20"/>
              </w:rPr>
            </w:pPr>
            <w:r>
              <w:rPr>
                <w:rFonts w:ascii="Arial" w:hAnsi="Arial" w:cs="Arial"/>
                <w:szCs w:val="20"/>
              </w:rPr>
              <w:t>May. 2023</w:t>
            </w:r>
          </w:p>
        </w:tc>
        <w:tc>
          <w:tcPr>
            <w:tcW w:w="2116" w:type="dxa"/>
            <w:tcBorders>
              <w:top w:val="single" w:sz="2" w:space="0" w:color="auto"/>
              <w:left w:val="single" w:sz="2" w:space="0" w:color="auto"/>
              <w:bottom w:val="single" w:sz="2" w:space="0" w:color="auto"/>
              <w:right w:val="single" w:sz="2" w:space="0" w:color="auto"/>
            </w:tcBorders>
            <w:vAlign w:val="center"/>
          </w:tcPr>
          <w:p w:rsidR="00D100F7" w:rsidRPr="000E2E1E" w:rsidRDefault="001A4D30" w:rsidP="00D100F7">
            <w:pPr>
              <w:widowControl w:val="0"/>
              <w:bidi w:val="0"/>
              <w:spacing w:before="20" w:after="20"/>
              <w:ind w:left="-64" w:right="-115"/>
              <w:jc w:val="center"/>
              <w:rPr>
                <w:rFonts w:ascii="Arial" w:hAnsi="Arial" w:cs="Arial"/>
                <w:szCs w:val="20"/>
              </w:rPr>
            </w:pPr>
            <w:r>
              <w:rPr>
                <w:rFonts w:ascii="Arial" w:hAnsi="Arial" w:cs="Arial"/>
                <w:szCs w:val="20"/>
              </w:rPr>
              <w:t>AFD</w:t>
            </w:r>
          </w:p>
        </w:tc>
        <w:tc>
          <w:tcPr>
            <w:tcW w:w="1513" w:type="dxa"/>
            <w:tcBorders>
              <w:top w:val="single" w:sz="2" w:space="0" w:color="auto"/>
              <w:left w:val="single" w:sz="2" w:space="0" w:color="auto"/>
              <w:bottom w:val="single" w:sz="2" w:space="0" w:color="auto"/>
              <w:right w:val="single" w:sz="2" w:space="0" w:color="auto"/>
            </w:tcBorders>
            <w:vAlign w:val="center"/>
          </w:tcPr>
          <w:p w:rsidR="00D100F7" w:rsidRPr="00C66E37" w:rsidRDefault="00D100F7" w:rsidP="00D100F7">
            <w:pPr>
              <w:widowControl w:val="0"/>
              <w:bidi w:val="0"/>
              <w:spacing w:before="20" w:after="20"/>
              <w:ind w:left="-46"/>
              <w:jc w:val="center"/>
              <w:rPr>
                <w:rFonts w:ascii="Arial" w:hAnsi="Arial" w:cs="Arial"/>
                <w:szCs w:val="20"/>
              </w:rPr>
            </w:pPr>
            <w:r>
              <w:rPr>
                <w:rFonts w:ascii="Arial" w:hAnsi="Arial" w:cs="Arial"/>
                <w:szCs w:val="20"/>
              </w:rPr>
              <w:t>H.Shakiba</w:t>
            </w:r>
          </w:p>
        </w:tc>
        <w:tc>
          <w:tcPr>
            <w:tcW w:w="1350" w:type="dxa"/>
            <w:tcBorders>
              <w:top w:val="single" w:sz="2" w:space="0" w:color="auto"/>
              <w:left w:val="single" w:sz="2" w:space="0" w:color="auto"/>
              <w:bottom w:val="single" w:sz="2" w:space="0" w:color="auto"/>
              <w:right w:val="single" w:sz="2" w:space="0" w:color="auto"/>
            </w:tcBorders>
            <w:vAlign w:val="center"/>
          </w:tcPr>
          <w:p w:rsidR="00D100F7" w:rsidRPr="000E2E1E" w:rsidRDefault="00D100F7" w:rsidP="00D100F7">
            <w:pPr>
              <w:widowControl w:val="0"/>
              <w:bidi w:val="0"/>
              <w:spacing w:before="20" w:after="20"/>
              <w:jc w:val="center"/>
              <w:rPr>
                <w:rFonts w:ascii="Arial" w:hAnsi="Arial" w:cs="Arial"/>
                <w:szCs w:val="20"/>
              </w:rPr>
            </w:pPr>
            <w:r>
              <w:rPr>
                <w:rFonts w:ascii="Arial" w:hAnsi="Arial" w:cs="Arial"/>
                <w:szCs w:val="20"/>
              </w:rPr>
              <w:t>M.Fakharian</w:t>
            </w:r>
          </w:p>
        </w:tc>
        <w:tc>
          <w:tcPr>
            <w:tcW w:w="1600" w:type="dxa"/>
            <w:tcBorders>
              <w:top w:val="single" w:sz="2" w:space="0" w:color="auto"/>
              <w:left w:val="single" w:sz="2" w:space="0" w:color="auto"/>
              <w:bottom w:val="single" w:sz="2" w:space="0" w:color="auto"/>
              <w:right w:val="single" w:sz="2" w:space="0" w:color="auto"/>
            </w:tcBorders>
            <w:vAlign w:val="center"/>
          </w:tcPr>
          <w:p w:rsidR="00D100F7" w:rsidRPr="002918D6" w:rsidRDefault="00B36478" w:rsidP="00D100F7">
            <w:pPr>
              <w:widowControl w:val="0"/>
              <w:bidi w:val="0"/>
              <w:spacing w:before="20" w:after="20"/>
              <w:jc w:val="center"/>
              <w:rPr>
                <w:rFonts w:ascii="Arial" w:hAnsi="Arial" w:cs="Arial"/>
                <w:szCs w:val="20"/>
              </w:rPr>
            </w:pPr>
            <w:r>
              <w:rPr>
                <w:rFonts w:ascii="Arial" w:hAnsi="Arial" w:cs="Arial"/>
                <w:szCs w:val="20"/>
              </w:rPr>
              <w:t>A.M.Mohseni</w:t>
            </w:r>
          </w:p>
        </w:tc>
        <w:tc>
          <w:tcPr>
            <w:tcW w:w="1790" w:type="dxa"/>
            <w:tcBorders>
              <w:top w:val="single" w:sz="2" w:space="0" w:color="auto"/>
              <w:left w:val="single" w:sz="2" w:space="0" w:color="auto"/>
              <w:bottom w:val="single" w:sz="2" w:space="0" w:color="auto"/>
            </w:tcBorders>
            <w:vAlign w:val="center"/>
          </w:tcPr>
          <w:p w:rsidR="00D100F7" w:rsidRPr="000E2E1E" w:rsidRDefault="00D100F7" w:rsidP="00D100F7">
            <w:pPr>
              <w:widowControl w:val="0"/>
              <w:bidi w:val="0"/>
              <w:spacing w:before="20" w:after="20"/>
              <w:ind w:left="180"/>
              <w:jc w:val="center"/>
              <w:rPr>
                <w:rFonts w:ascii="Arial" w:hAnsi="Arial" w:cs="Arial"/>
                <w:color w:val="000000"/>
                <w:szCs w:val="20"/>
              </w:rPr>
            </w:pPr>
          </w:p>
        </w:tc>
      </w:tr>
      <w:tr w:rsidR="00D100F7" w:rsidRPr="000E2E1E" w:rsidTr="00E917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4" w:type="dxa"/>
            <w:gridSpan w:val="2"/>
            <w:tcBorders>
              <w:top w:val="single" w:sz="2" w:space="0" w:color="auto"/>
              <w:bottom w:val="single" w:sz="2" w:space="0" w:color="auto"/>
              <w:right w:val="single" w:sz="2" w:space="0" w:color="auto"/>
            </w:tcBorders>
            <w:vAlign w:val="center"/>
          </w:tcPr>
          <w:p w:rsidR="00D100F7" w:rsidRPr="000E2E1E" w:rsidRDefault="00D100F7" w:rsidP="00D100F7">
            <w:pPr>
              <w:widowControl w:val="0"/>
              <w:bidi w:val="0"/>
              <w:spacing w:before="20" w:after="20"/>
              <w:jc w:val="center"/>
              <w:rPr>
                <w:rFonts w:ascii="Arial" w:hAnsi="Arial" w:cs="Arial"/>
                <w:szCs w:val="20"/>
              </w:rPr>
            </w:pPr>
            <w:r>
              <w:rPr>
                <w:rFonts w:ascii="Arial" w:hAnsi="Arial" w:cs="Arial"/>
                <w:szCs w:val="20"/>
              </w:rPr>
              <w:t>D02</w:t>
            </w:r>
          </w:p>
        </w:tc>
        <w:tc>
          <w:tcPr>
            <w:tcW w:w="1366" w:type="dxa"/>
            <w:tcBorders>
              <w:top w:val="single" w:sz="2" w:space="0" w:color="auto"/>
              <w:left w:val="single" w:sz="2" w:space="0" w:color="auto"/>
              <w:bottom w:val="single" w:sz="2" w:space="0" w:color="auto"/>
              <w:right w:val="single" w:sz="2" w:space="0" w:color="auto"/>
            </w:tcBorders>
            <w:vAlign w:val="center"/>
          </w:tcPr>
          <w:p w:rsidR="00D100F7" w:rsidRPr="000E2E1E" w:rsidRDefault="00D100F7" w:rsidP="00D100F7">
            <w:pPr>
              <w:widowControl w:val="0"/>
              <w:bidi w:val="0"/>
              <w:spacing w:before="20" w:after="20"/>
              <w:ind w:left="-64" w:right="-115"/>
              <w:jc w:val="center"/>
              <w:rPr>
                <w:rFonts w:ascii="Arial" w:hAnsi="Arial" w:cs="Arial"/>
                <w:szCs w:val="20"/>
              </w:rPr>
            </w:pPr>
            <w:r>
              <w:rPr>
                <w:rFonts w:ascii="Arial" w:hAnsi="Arial" w:cs="Arial"/>
                <w:szCs w:val="20"/>
              </w:rPr>
              <w:t>May. 2022</w:t>
            </w:r>
          </w:p>
        </w:tc>
        <w:tc>
          <w:tcPr>
            <w:tcW w:w="2116" w:type="dxa"/>
            <w:tcBorders>
              <w:top w:val="single" w:sz="2" w:space="0" w:color="auto"/>
              <w:left w:val="single" w:sz="2" w:space="0" w:color="auto"/>
              <w:bottom w:val="single" w:sz="2" w:space="0" w:color="auto"/>
              <w:right w:val="single" w:sz="2" w:space="0" w:color="auto"/>
            </w:tcBorders>
            <w:vAlign w:val="center"/>
          </w:tcPr>
          <w:p w:rsidR="00D100F7" w:rsidRPr="000E2E1E" w:rsidRDefault="00D100F7" w:rsidP="00D100F7">
            <w:pPr>
              <w:widowControl w:val="0"/>
              <w:bidi w:val="0"/>
              <w:spacing w:before="20" w:after="20"/>
              <w:ind w:left="-64" w:right="-115"/>
              <w:jc w:val="center"/>
              <w:rPr>
                <w:rFonts w:ascii="Arial" w:hAnsi="Arial" w:cs="Arial"/>
                <w:szCs w:val="20"/>
              </w:rPr>
            </w:pPr>
            <w:r>
              <w:rPr>
                <w:rFonts w:ascii="Arial" w:hAnsi="Arial" w:cs="Arial"/>
                <w:szCs w:val="20"/>
              </w:rPr>
              <w:t>IFA</w:t>
            </w:r>
          </w:p>
        </w:tc>
        <w:tc>
          <w:tcPr>
            <w:tcW w:w="1513" w:type="dxa"/>
            <w:tcBorders>
              <w:top w:val="single" w:sz="2" w:space="0" w:color="auto"/>
              <w:left w:val="single" w:sz="2" w:space="0" w:color="auto"/>
              <w:bottom w:val="single" w:sz="2" w:space="0" w:color="auto"/>
              <w:right w:val="single" w:sz="2" w:space="0" w:color="auto"/>
            </w:tcBorders>
            <w:vAlign w:val="center"/>
          </w:tcPr>
          <w:p w:rsidR="00D100F7" w:rsidRPr="00C66E37" w:rsidRDefault="00D100F7" w:rsidP="00D100F7">
            <w:pPr>
              <w:widowControl w:val="0"/>
              <w:bidi w:val="0"/>
              <w:spacing w:before="20" w:after="20"/>
              <w:ind w:left="-46"/>
              <w:jc w:val="center"/>
              <w:rPr>
                <w:rFonts w:ascii="Arial" w:hAnsi="Arial" w:cs="Arial"/>
                <w:szCs w:val="20"/>
              </w:rPr>
            </w:pPr>
            <w:r>
              <w:rPr>
                <w:rFonts w:ascii="Arial" w:hAnsi="Arial" w:cs="Arial"/>
                <w:szCs w:val="20"/>
              </w:rPr>
              <w:t>H.Shakiba</w:t>
            </w:r>
          </w:p>
        </w:tc>
        <w:tc>
          <w:tcPr>
            <w:tcW w:w="1350" w:type="dxa"/>
            <w:tcBorders>
              <w:top w:val="single" w:sz="2" w:space="0" w:color="auto"/>
              <w:left w:val="single" w:sz="2" w:space="0" w:color="auto"/>
              <w:bottom w:val="single" w:sz="2" w:space="0" w:color="auto"/>
              <w:right w:val="single" w:sz="2" w:space="0" w:color="auto"/>
            </w:tcBorders>
            <w:vAlign w:val="center"/>
          </w:tcPr>
          <w:p w:rsidR="00D100F7" w:rsidRPr="000E2E1E" w:rsidRDefault="00D100F7" w:rsidP="00D100F7">
            <w:pPr>
              <w:widowControl w:val="0"/>
              <w:bidi w:val="0"/>
              <w:spacing w:before="20" w:after="20"/>
              <w:jc w:val="center"/>
              <w:rPr>
                <w:rFonts w:ascii="Arial" w:hAnsi="Arial" w:cs="Arial"/>
                <w:szCs w:val="20"/>
              </w:rPr>
            </w:pPr>
            <w:r>
              <w:rPr>
                <w:rFonts w:ascii="Arial" w:hAnsi="Arial" w:cs="Arial"/>
                <w:szCs w:val="20"/>
              </w:rPr>
              <w:t>M.Fakharian</w:t>
            </w:r>
          </w:p>
        </w:tc>
        <w:tc>
          <w:tcPr>
            <w:tcW w:w="1600" w:type="dxa"/>
            <w:tcBorders>
              <w:top w:val="single" w:sz="2" w:space="0" w:color="auto"/>
              <w:left w:val="single" w:sz="2" w:space="0" w:color="auto"/>
              <w:bottom w:val="single" w:sz="2" w:space="0" w:color="auto"/>
              <w:right w:val="single" w:sz="2" w:space="0" w:color="auto"/>
            </w:tcBorders>
            <w:vAlign w:val="center"/>
          </w:tcPr>
          <w:p w:rsidR="00D100F7" w:rsidRPr="002918D6" w:rsidRDefault="00D100F7" w:rsidP="00D100F7">
            <w:pPr>
              <w:widowControl w:val="0"/>
              <w:bidi w:val="0"/>
              <w:spacing w:before="20" w:after="20"/>
              <w:jc w:val="center"/>
              <w:rPr>
                <w:rFonts w:ascii="Arial" w:hAnsi="Arial" w:cs="Arial"/>
                <w:szCs w:val="20"/>
              </w:rPr>
            </w:pPr>
            <w:r>
              <w:rPr>
                <w:rFonts w:ascii="Arial" w:hAnsi="Arial" w:cs="Arial"/>
                <w:szCs w:val="20"/>
              </w:rPr>
              <w:t>M.Mehrshad</w:t>
            </w:r>
          </w:p>
        </w:tc>
        <w:tc>
          <w:tcPr>
            <w:tcW w:w="1790" w:type="dxa"/>
            <w:tcBorders>
              <w:top w:val="single" w:sz="2" w:space="0" w:color="auto"/>
              <w:left w:val="single" w:sz="2" w:space="0" w:color="auto"/>
              <w:bottom w:val="single" w:sz="2" w:space="0" w:color="auto"/>
            </w:tcBorders>
            <w:vAlign w:val="center"/>
          </w:tcPr>
          <w:p w:rsidR="00D100F7" w:rsidRPr="000E2E1E" w:rsidRDefault="00D100F7" w:rsidP="00D100F7">
            <w:pPr>
              <w:widowControl w:val="0"/>
              <w:bidi w:val="0"/>
              <w:spacing w:before="20" w:after="20"/>
              <w:ind w:left="180"/>
              <w:jc w:val="center"/>
              <w:rPr>
                <w:rFonts w:ascii="Arial" w:hAnsi="Arial" w:cs="Arial"/>
                <w:color w:val="000000"/>
                <w:szCs w:val="20"/>
              </w:rPr>
            </w:pPr>
          </w:p>
        </w:tc>
      </w:tr>
      <w:tr w:rsidR="00D100F7" w:rsidRPr="000E2E1E" w:rsidTr="00E917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4" w:type="dxa"/>
            <w:gridSpan w:val="2"/>
            <w:tcBorders>
              <w:top w:val="single" w:sz="2" w:space="0" w:color="auto"/>
              <w:bottom w:val="single" w:sz="4" w:space="0" w:color="auto"/>
              <w:right w:val="single" w:sz="2" w:space="0" w:color="auto"/>
            </w:tcBorders>
            <w:vAlign w:val="center"/>
          </w:tcPr>
          <w:p w:rsidR="00D100F7" w:rsidRPr="000E2E1E" w:rsidRDefault="00D100F7" w:rsidP="00D100F7">
            <w:pPr>
              <w:widowControl w:val="0"/>
              <w:bidi w:val="0"/>
              <w:spacing w:before="20" w:after="20"/>
              <w:jc w:val="center"/>
              <w:rPr>
                <w:rFonts w:ascii="Arial" w:hAnsi="Arial" w:cs="Arial"/>
                <w:szCs w:val="20"/>
              </w:rPr>
            </w:pPr>
            <w:r>
              <w:rPr>
                <w:rFonts w:ascii="Arial" w:hAnsi="Arial" w:cs="Arial"/>
                <w:szCs w:val="20"/>
              </w:rPr>
              <w:t>D01</w:t>
            </w:r>
          </w:p>
        </w:tc>
        <w:tc>
          <w:tcPr>
            <w:tcW w:w="1366" w:type="dxa"/>
            <w:tcBorders>
              <w:top w:val="single" w:sz="2" w:space="0" w:color="auto"/>
              <w:left w:val="single" w:sz="2" w:space="0" w:color="auto"/>
              <w:bottom w:val="single" w:sz="4" w:space="0" w:color="auto"/>
              <w:right w:val="single" w:sz="2" w:space="0" w:color="auto"/>
            </w:tcBorders>
            <w:vAlign w:val="center"/>
          </w:tcPr>
          <w:p w:rsidR="00D100F7" w:rsidRPr="000E2E1E" w:rsidRDefault="00D100F7" w:rsidP="00D100F7">
            <w:pPr>
              <w:widowControl w:val="0"/>
              <w:bidi w:val="0"/>
              <w:spacing w:before="20" w:after="20"/>
              <w:ind w:left="-64" w:right="-115"/>
              <w:jc w:val="center"/>
              <w:rPr>
                <w:rFonts w:ascii="Arial" w:hAnsi="Arial" w:cs="Arial"/>
                <w:szCs w:val="20"/>
              </w:rPr>
            </w:pPr>
            <w:r>
              <w:rPr>
                <w:rFonts w:ascii="Arial" w:hAnsi="Arial" w:cs="Arial"/>
                <w:szCs w:val="20"/>
              </w:rPr>
              <w:t>Mar. 2022</w:t>
            </w:r>
          </w:p>
        </w:tc>
        <w:tc>
          <w:tcPr>
            <w:tcW w:w="2116" w:type="dxa"/>
            <w:tcBorders>
              <w:top w:val="single" w:sz="2" w:space="0" w:color="auto"/>
              <w:left w:val="single" w:sz="2" w:space="0" w:color="auto"/>
              <w:bottom w:val="single" w:sz="4" w:space="0" w:color="auto"/>
              <w:right w:val="single" w:sz="2" w:space="0" w:color="auto"/>
            </w:tcBorders>
            <w:vAlign w:val="center"/>
          </w:tcPr>
          <w:p w:rsidR="00D100F7" w:rsidRPr="000E2E1E" w:rsidRDefault="00D100F7" w:rsidP="00D100F7">
            <w:pPr>
              <w:widowControl w:val="0"/>
              <w:bidi w:val="0"/>
              <w:spacing w:before="20" w:after="20"/>
              <w:ind w:left="-64" w:right="-115"/>
              <w:jc w:val="center"/>
              <w:rPr>
                <w:rFonts w:ascii="Arial" w:hAnsi="Arial" w:cs="Arial"/>
                <w:szCs w:val="20"/>
              </w:rPr>
            </w:pPr>
            <w:r>
              <w:rPr>
                <w:rFonts w:ascii="Arial" w:hAnsi="Arial" w:cs="Arial"/>
                <w:szCs w:val="20"/>
              </w:rPr>
              <w:t>IFA</w:t>
            </w:r>
          </w:p>
        </w:tc>
        <w:tc>
          <w:tcPr>
            <w:tcW w:w="1513" w:type="dxa"/>
            <w:tcBorders>
              <w:top w:val="single" w:sz="2" w:space="0" w:color="auto"/>
              <w:left w:val="single" w:sz="2" w:space="0" w:color="auto"/>
              <w:bottom w:val="single" w:sz="4" w:space="0" w:color="auto"/>
              <w:right w:val="single" w:sz="2" w:space="0" w:color="auto"/>
            </w:tcBorders>
            <w:vAlign w:val="center"/>
          </w:tcPr>
          <w:p w:rsidR="00D100F7" w:rsidRPr="00C66E37" w:rsidRDefault="00D100F7" w:rsidP="00D100F7">
            <w:pPr>
              <w:widowControl w:val="0"/>
              <w:bidi w:val="0"/>
              <w:spacing w:before="20" w:after="20"/>
              <w:ind w:left="-46"/>
              <w:jc w:val="center"/>
              <w:rPr>
                <w:rFonts w:ascii="Arial" w:hAnsi="Arial" w:cs="Arial"/>
                <w:szCs w:val="20"/>
              </w:rPr>
            </w:pPr>
            <w:r>
              <w:rPr>
                <w:rFonts w:ascii="Arial" w:hAnsi="Arial" w:cs="Arial"/>
                <w:szCs w:val="20"/>
              </w:rPr>
              <w:t>H.Shakiba</w:t>
            </w:r>
          </w:p>
        </w:tc>
        <w:tc>
          <w:tcPr>
            <w:tcW w:w="1350" w:type="dxa"/>
            <w:tcBorders>
              <w:top w:val="single" w:sz="2" w:space="0" w:color="auto"/>
              <w:left w:val="single" w:sz="2" w:space="0" w:color="auto"/>
              <w:bottom w:val="single" w:sz="4" w:space="0" w:color="auto"/>
              <w:right w:val="single" w:sz="2" w:space="0" w:color="auto"/>
            </w:tcBorders>
            <w:vAlign w:val="center"/>
          </w:tcPr>
          <w:p w:rsidR="00D100F7" w:rsidRPr="000E2E1E" w:rsidRDefault="00D100F7" w:rsidP="00D100F7">
            <w:pPr>
              <w:widowControl w:val="0"/>
              <w:bidi w:val="0"/>
              <w:spacing w:before="20" w:after="20"/>
              <w:jc w:val="center"/>
              <w:rPr>
                <w:rFonts w:ascii="Arial" w:hAnsi="Arial" w:cs="Arial"/>
                <w:szCs w:val="20"/>
              </w:rPr>
            </w:pPr>
            <w:r>
              <w:rPr>
                <w:rFonts w:ascii="Arial" w:hAnsi="Arial" w:cs="Arial"/>
                <w:szCs w:val="20"/>
              </w:rPr>
              <w:t>M.Fakharian</w:t>
            </w:r>
          </w:p>
        </w:tc>
        <w:tc>
          <w:tcPr>
            <w:tcW w:w="1600" w:type="dxa"/>
            <w:tcBorders>
              <w:top w:val="single" w:sz="2" w:space="0" w:color="auto"/>
              <w:left w:val="single" w:sz="2" w:space="0" w:color="auto"/>
              <w:bottom w:val="single" w:sz="4" w:space="0" w:color="auto"/>
              <w:right w:val="single" w:sz="2" w:space="0" w:color="auto"/>
            </w:tcBorders>
            <w:vAlign w:val="center"/>
          </w:tcPr>
          <w:p w:rsidR="00D100F7" w:rsidRPr="002918D6" w:rsidRDefault="00D100F7" w:rsidP="00D100F7">
            <w:pPr>
              <w:widowControl w:val="0"/>
              <w:bidi w:val="0"/>
              <w:spacing w:before="20" w:after="20"/>
              <w:jc w:val="center"/>
              <w:rPr>
                <w:rFonts w:ascii="Arial" w:hAnsi="Arial" w:cs="Arial"/>
                <w:szCs w:val="20"/>
              </w:rPr>
            </w:pPr>
            <w:r>
              <w:rPr>
                <w:rFonts w:ascii="Arial" w:hAnsi="Arial" w:cs="Arial"/>
                <w:szCs w:val="20"/>
              </w:rPr>
              <w:t>M.Mehrshad</w:t>
            </w:r>
          </w:p>
        </w:tc>
        <w:tc>
          <w:tcPr>
            <w:tcW w:w="1790" w:type="dxa"/>
            <w:tcBorders>
              <w:top w:val="single" w:sz="2" w:space="0" w:color="auto"/>
              <w:left w:val="single" w:sz="2" w:space="0" w:color="auto"/>
              <w:bottom w:val="single" w:sz="4" w:space="0" w:color="auto"/>
            </w:tcBorders>
            <w:vAlign w:val="center"/>
          </w:tcPr>
          <w:p w:rsidR="00D100F7" w:rsidRPr="00C9109A" w:rsidRDefault="00D100F7" w:rsidP="00D100F7">
            <w:pPr>
              <w:widowControl w:val="0"/>
              <w:bidi w:val="0"/>
              <w:spacing w:before="20" w:after="20"/>
              <w:jc w:val="center"/>
              <w:rPr>
                <w:rFonts w:ascii="Arial" w:hAnsi="Arial" w:cs="Arial"/>
                <w:szCs w:val="20"/>
              </w:rPr>
            </w:pPr>
          </w:p>
        </w:tc>
      </w:tr>
      <w:tr w:rsidR="00D100F7" w:rsidRPr="000E2E1E" w:rsidTr="00E917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4" w:type="dxa"/>
            <w:gridSpan w:val="2"/>
            <w:tcBorders>
              <w:top w:val="single" w:sz="2" w:space="0" w:color="auto"/>
              <w:bottom w:val="single" w:sz="4" w:space="0" w:color="auto"/>
              <w:right w:val="single" w:sz="2" w:space="0" w:color="auto"/>
            </w:tcBorders>
            <w:vAlign w:val="center"/>
          </w:tcPr>
          <w:p w:rsidR="00D100F7" w:rsidRPr="000E2E1E" w:rsidRDefault="00D100F7" w:rsidP="00D100F7">
            <w:pPr>
              <w:widowControl w:val="0"/>
              <w:bidi w:val="0"/>
              <w:spacing w:before="20" w:after="20"/>
              <w:jc w:val="center"/>
              <w:rPr>
                <w:rFonts w:ascii="Arial" w:hAnsi="Arial" w:cs="Arial"/>
                <w:szCs w:val="20"/>
              </w:rPr>
            </w:pPr>
            <w:r>
              <w:rPr>
                <w:rFonts w:ascii="Arial" w:hAnsi="Arial" w:cs="Arial"/>
                <w:szCs w:val="20"/>
              </w:rPr>
              <w:t>D00</w:t>
            </w:r>
          </w:p>
        </w:tc>
        <w:tc>
          <w:tcPr>
            <w:tcW w:w="1366" w:type="dxa"/>
            <w:tcBorders>
              <w:top w:val="single" w:sz="2" w:space="0" w:color="auto"/>
              <w:left w:val="single" w:sz="2" w:space="0" w:color="auto"/>
              <w:bottom w:val="single" w:sz="4" w:space="0" w:color="auto"/>
              <w:right w:val="single" w:sz="2" w:space="0" w:color="auto"/>
            </w:tcBorders>
            <w:vAlign w:val="center"/>
          </w:tcPr>
          <w:p w:rsidR="00D100F7" w:rsidRPr="000E2E1E" w:rsidRDefault="00D100F7" w:rsidP="00D100F7">
            <w:pPr>
              <w:widowControl w:val="0"/>
              <w:bidi w:val="0"/>
              <w:spacing w:before="20" w:after="20"/>
              <w:ind w:left="-64" w:right="-115"/>
              <w:jc w:val="center"/>
              <w:rPr>
                <w:rFonts w:ascii="Arial" w:hAnsi="Arial" w:cs="Arial"/>
                <w:szCs w:val="20"/>
              </w:rPr>
            </w:pPr>
            <w:r>
              <w:rPr>
                <w:rFonts w:ascii="Arial" w:hAnsi="Arial" w:cs="Arial"/>
                <w:szCs w:val="20"/>
              </w:rPr>
              <w:t>Oct. 2021</w:t>
            </w:r>
          </w:p>
        </w:tc>
        <w:tc>
          <w:tcPr>
            <w:tcW w:w="2116" w:type="dxa"/>
            <w:tcBorders>
              <w:top w:val="single" w:sz="2" w:space="0" w:color="auto"/>
              <w:left w:val="single" w:sz="2" w:space="0" w:color="auto"/>
              <w:bottom w:val="single" w:sz="4" w:space="0" w:color="auto"/>
              <w:right w:val="single" w:sz="2" w:space="0" w:color="auto"/>
            </w:tcBorders>
            <w:vAlign w:val="center"/>
          </w:tcPr>
          <w:p w:rsidR="00D100F7" w:rsidRPr="000E2E1E" w:rsidRDefault="00D100F7" w:rsidP="00D100F7">
            <w:pPr>
              <w:widowControl w:val="0"/>
              <w:bidi w:val="0"/>
              <w:spacing w:before="20" w:after="20"/>
              <w:ind w:left="-64" w:right="-115"/>
              <w:jc w:val="center"/>
              <w:rPr>
                <w:rFonts w:ascii="Arial" w:hAnsi="Arial" w:cs="Arial"/>
                <w:szCs w:val="20"/>
              </w:rPr>
            </w:pPr>
            <w:r>
              <w:rPr>
                <w:rFonts w:ascii="Arial" w:hAnsi="Arial" w:cs="Arial"/>
                <w:szCs w:val="20"/>
              </w:rPr>
              <w:t>IFC</w:t>
            </w:r>
          </w:p>
        </w:tc>
        <w:tc>
          <w:tcPr>
            <w:tcW w:w="1513" w:type="dxa"/>
            <w:tcBorders>
              <w:top w:val="single" w:sz="2" w:space="0" w:color="auto"/>
              <w:left w:val="single" w:sz="2" w:space="0" w:color="auto"/>
              <w:bottom w:val="single" w:sz="4" w:space="0" w:color="auto"/>
              <w:right w:val="single" w:sz="2" w:space="0" w:color="auto"/>
            </w:tcBorders>
            <w:vAlign w:val="center"/>
          </w:tcPr>
          <w:p w:rsidR="00D100F7" w:rsidRPr="00C66E37" w:rsidRDefault="00D100F7" w:rsidP="00D100F7">
            <w:pPr>
              <w:widowControl w:val="0"/>
              <w:bidi w:val="0"/>
              <w:spacing w:before="20" w:after="20"/>
              <w:ind w:left="-46"/>
              <w:jc w:val="center"/>
              <w:rPr>
                <w:rFonts w:ascii="Arial" w:hAnsi="Arial" w:cs="Arial"/>
                <w:szCs w:val="20"/>
              </w:rPr>
            </w:pPr>
            <w:r>
              <w:rPr>
                <w:rFonts w:ascii="Arial" w:hAnsi="Arial" w:cs="Arial"/>
                <w:szCs w:val="20"/>
              </w:rPr>
              <w:t>H.Shakiba</w:t>
            </w:r>
          </w:p>
        </w:tc>
        <w:tc>
          <w:tcPr>
            <w:tcW w:w="1350" w:type="dxa"/>
            <w:tcBorders>
              <w:top w:val="single" w:sz="2" w:space="0" w:color="auto"/>
              <w:left w:val="single" w:sz="2" w:space="0" w:color="auto"/>
              <w:bottom w:val="single" w:sz="4" w:space="0" w:color="auto"/>
              <w:right w:val="single" w:sz="2" w:space="0" w:color="auto"/>
            </w:tcBorders>
            <w:vAlign w:val="center"/>
          </w:tcPr>
          <w:p w:rsidR="00D100F7" w:rsidRPr="000E2E1E" w:rsidRDefault="00D100F7" w:rsidP="00D100F7">
            <w:pPr>
              <w:widowControl w:val="0"/>
              <w:bidi w:val="0"/>
              <w:spacing w:before="20" w:after="20"/>
              <w:jc w:val="center"/>
              <w:rPr>
                <w:rFonts w:ascii="Arial" w:hAnsi="Arial" w:cs="Arial"/>
                <w:szCs w:val="20"/>
              </w:rPr>
            </w:pPr>
            <w:r>
              <w:rPr>
                <w:rFonts w:ascii="Arial" w:hAnsi="Arial" w:cs="Arial"/>
                <w:szCs w:val="20"/>
              </w:rPr>
              <w:t>M.Fakharian</w:t>
            </w:r>
          </w:p>
        </w:tc>
        <w:tc>
          <w:tcPr>
            <w:tcW w:w="1600" w:type="dxa"/>
            <w:tcBorders>
              <w:top w:val="single" w:sz="2" w:space="0" w:color="auto"/>
              <w:left w:val="single" w:sz="2" w:space="0" w:color="auto"/>
              <w:bottom w:val="single" w:sz="4" w:space="0" w:color="auto"/>
              <w:right w:val="single" w:sz="2" w:space="0" w:color="auto"/>
            </w:tcBorders>
            <w:vAlign w:val="center"/>
          </w:tcPr>
          <w:p w:rsidR="00D100F7" w:rsidRPr="002918D6" w:rsidRDefault="00D100F7" w:rsidP="00D100F7">
            <w:pPr>
              <w:widowControl w:val="0"/>
              <w:bidi w:val="0"/>
              <w:spacing w:before="20" w:after="20"/>
              <w:jc w:val="center"/>
              <w:rPr>
                <w:rFonts w:ascii="Arial" w:hAnsi="Arial" w:cs="Arial"/>
                <w:szCs w:val="20"/>
              </w:rPr>
            </w:pPr>
            <w:r w:rsidRPr="002918D6">
              <w:rPr>
                <w:rFonts w:ascii="Arial" w:hAnsi="Arial" w:cs="Arial"/>
                <w:szCs w:val="20"/>
              </w:rPr>
              <w:t>Sh.Ghalikar</w:t>
            </w:r>
          </w:p>
        </w:tc>
        <w:tc>
          <w:tcPr>
            <w:tcW w:w="1790" w:type="dxa"/>
            <w:tcBorders>
              <w:top w:val="single" w:sz="2" w:space="0" w:color="auto"/>
              <w:left w:val="single" w:sz="2" w:space="0" w:color="auto"/>
              <w:bottom w:val="single" w:sz="4" w:space="0" w:color="auto"/>
            </w:tcBorders>
            <w:vAlign w:val="center"/>
          </w:tcPr>
          <w:p w:rsidR="00D100F7" w:rsidRPr="000E2E1E" w:rsidRDefault="00D100F7" w:rsidP="00D100F7">
            <w:pPr>
              <w:widowControl w:val="0"/>
              <w:bidi w:val="0"/>
              <w:spacing w:before="20" w:after="20"/>
              <w:ind w:left="180"/>
              <w:jc w:val="center"/>
              <w:rPr>
                <w:rFonts w:ascii="Arial" w:hAnsi="Arial" w:cs="Arial"/>
                <w:color w:val="000000"/>
                <w:szCs w:val="20"/>
              </w:rPr>
            </w:pPr>
          </w:p>
        </w:tc>
      </w:tr>
      <w:tr w:rsidR="00D100F7" w:rsidRPr="000E2E1E" w:rsidTr="00E917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4" w:type="dxa"/>
            <w:gridSpan w:val="2"/>
            <w:tcBorders>
              <w:top w:val="single" w:sz="2" w:space="0" w:color="auto"/>
              <w:bottom w:val="single" w:sz="4" w:space="0" w:color="auto"/>
              <w:right w:val="single" w:sz="2" w:space="0" w:color="auto"/>
            </w:tcBorders>
            <w:vAlign w:val="center"/>
          </w:tcPr>
          <w:p w:rsidR="00D100F7" w:rsidRPr="00CD3973" w:rsidRDefault="00D100F7" w:rsidP="00D100F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66" w:type="dxa"/>
            <w:tcBorders>
              <w:top w:val="single" w:sz="2" w:space="0" w:color="auto"/>
              <w:left w:val="single" w:sz="2" w:space="0" w:color="auto"/>
              <w:bottom w:val="single" w:sz="4" w:space="0" w:color="auto"/>
              <w:right w:val="single" w:sz="2" w:space="0" w:color="auto"/>
            </w:tcBorders>
            <w:vAlign w:val="center"/>
          </w:tcPr>
          <w:p w:rsidR="00D100F7" w:rsidRPr="00CD3973" w:rsidRDefault="00D100F7" w:rsidP="00D100F7">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16" w:type="dxa"/>
            <w:tcBorders>
              <w:top w:val="single" w:sz="2" w:space="0" w:color="auto"/>
              <w:left w:val="single" w:sz="2" w:space="0" w:color="auto"/>
              <w:bottom w:val="single" w:sz="4" w:space="0" w:color="auto"/>
              <w:right w:val="single" w:sz="2" w:space="0" w:color="auto"/>
            </w:tcBorders>
            <w:vAlign w:val="center"/>
          </w:tcPr>
          <w:p w:rsidR="00D100F7" w:rsidRPr="00CD3973" w:rsidRDefault="00D100F7" w:rsidP="00D100F7">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3" w:type="dxa"/>
            <w:tcBorders>
              <w:top w:val="single" w:sz="2" w:space="0" w:color="auto"/>
              <w:left w:val="single" w:sz="2" w:space="0" w:color="auto"/>
              <w:bottom w:val="single" w:sz="4" w:space="0" w:color="auto"/>
              <w:right w:val="single" w:sz="2" w:space="0" w:color="auto"/>
            </w:tcBorders>
            <w:vAlign w:val="center"/>
          </w:tcPr>
          <w:p w:rsidR="00D100F7" w:rsidRPr="00CD3973" w:rsidRDefault="00D100F7" w:rsidP="00D100F7">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D100F7" w:rsidRPr="00CD3973" w:rsidRDefault="00D100F7" w:rsidP="00D100F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600" w:type="dxa"/>
            <w:tcBorders>
              <w:top w:val="single" w:sz="2" w:space="0" w:color="auto"/>
              <w:left w:val="single" w:sz="2" w:space="0" w:color="auto"/>
              <w:bottom w:val="single" w:sz="4" w:space="0" w:color="auto"/>
              <w:right w:val="single" w:sz="2" w:space="0" w:color="auto"/>
            </w:tcBorders>
            <w:vAlign w:val="center"/>
          </w:tcPr>
          <w:p w:rsidR="00D100F7" w:rsidRPr="00CD3973" w:rsidRDefault="00D100F7" w:rsidP="00D100F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90" w:type="dxa"/>
            <w:tcBorders>
              <w:top w:val="single" w:sz="2" w:space="0" w:color="auto"/>
              <w:left w:val="single" w:sz="2" w:space="0" w:color="auto"/>
              <w:bottom w:val="single" w:sz="4" w:space="0" w:color="auto"/>
            </w:tcBorders>
            <w:vAlign w:val="center"/>
          </w:tcPr>
          <w:p w:rsidR="00D100F7" w:rsidRPr="00CD3973" w:rsidRDefault="00684ABA" w:rsidP="00D100F7">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w:t>
            </w:r>
            <w:r w:rsidR="00D100F7" w:rsidRPr="00CD3973">
              <w:rPr>
                <w:rFonts w:ascii="Arial" w:hAnsi="Arial" w:cs="Arial"/>
                <w:b/>
                <w:bCs/>
                <w:color w:val="000000"/>
                <w:sz w:val="17"/>
                <w:szCs w:val="17"/>
              </w:rPr>
              <w:t>Approval</w:t>
            </w:r>
          </w:p>
        </w:tc>
      </w:tr>
      <w:tr w:rsidR="00D100F7" w:rsidRPr="00FB14E1" w:rsidTr="00E917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50" w:type="dxa"/>
            <w:gridSpan w:val="3"/>
            <w:tcBorders>
              <w:top w:val="single" w:sz="4" w:space="0" w:color="auto"/>
              <w:bottom w:val="single" w:sz="4" w:space="0" w:color="auto"/>
              <w:right w:val="single" w:sz="4" w:space="0" w:color="auto"/>
            </w:tcBorders>
            <w:vAlign w:val="center"/>
          </w:tcPr>
          <w:p w:rsidR="00D100F7" w:rsidRPr="00FB14E1" w:rsidRDefault="00D100F7" w:rsidP="00D100F7">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BC0A19">
              <w:rPr>
                <w:rFonts w:ascii="Arial" w:hAnsi="Arial" w:cs="Arial"/>
                <w:b/>
                <w:bCs/>
                <w:sz w:val="18"/>
                <w:szCs w:val="18"/>
              </w:rPr>
              <w:t>2</w:t>
            </w:r>
            <w:bookmarkStart w:id="0" w:name="_GoBack"/>
            <w:bookmarkEnd w:id="0"/>
          </w:p>
        </w:tc>
        <w:tc>
          <w:tcPr>
            <w:tcW w:w="8369" w:type="dxa"/>
            <w:gridSpan w:val="5"/>
            <w:tcBorders>
              <w:top w:val="single" w:sz="4" w:space="0" w:color="auto"/>
              <w:left w:val="single" w:sz="4" w:space="0" w:color="auto"/>
              <w:bottom w:val="single" w:sz="4" w:space="0" w:color="auto"/>
            </w:tcBorders>
            <w:vAlign w:val="center"/>
          </w:tcPr>
          <w:p w:rsidR="00D100F7" w:rsidRPr="0045129D" w:rsidRDefault="00684ABA" w:rsidP="00D100F7">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w:t>
            </w:r>
            <w:r w:rsidR="00D100F7" w:rsidRPr="0045129D">
              <w:rPr>
                <w:rFonts w:asciiTheme="minorBidi" w:hAnsiTheme="minorBidi" w:cstheme="minorBidi"/>
                <w:b/>
                <w:bCs/>
                <w:color w:val="000000"/>
                <w:sz w:val="17"/>
                <w:szCs w:val="17"/>
              </w:rPr>
              <w:t>Doc. Number:</w:t>
            </w:r>
            <w:r w:rsidR="00D100F7">
              <w:rPr>
                <w:rFonts w:asciiTheme="minorBidi" w:hAnsiTheme="minorBidi" w:cstheme="minorBidi"/>
                <w:b/>
                <w:bCs/>
                <w:color w:val="000000"/>
                <w:sz w:val="17"/>
                <w:szCs w:val="17"/>
              </w:rPr>
              <w:t xml:space="preserve"> </w:t>
            </w:r>
            <w:r w:rsidR="00D100F7" w:rsidRPr="007A7E01">
              <w:rPr>
                <w:rFonts w:asciiTheme="minorBidi" w:hAnsiTheme="minorBidi" w:cstheme="minorBidi"/>
                <w:b/>
                <w:bCs/>
                <w:color w:val="000000"/>
                <w:sz w:val="17"/>
                <w:szCs w:val="17"/>
              </w:rPr>
              <w:t>F0Z-707388</w:t>
            </w:r>
          </w:p>
        </w:tc>
      </w:tr>
      <w:tr w:rsidR="00D100F7" w:rsidRPr="00FB14E1" w:rsidTr="00E917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4" w:type="dxa"/>
            <w:gridSpan w:val="2"/>
            <w:tcBorders>
              <w:top w:val="single" w:sz="4" w:space="0" w:color="auto"/>
              <w:right w:val="nil"/>
            </w:tcBorders>
          </w:tcPr>
          <w:p w:rsidR="00D100F7" w:rsidRPr="00FB14E1" w:rsidRDefault="00D100F7" w:rsidP="00D100F7">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5" w:type="dxa"/>
            <w:gridSpan w:val="6"/>
            <w:tcBorders>
              <w:top w:val="single" w:sz="4" w:space="0" w:color="auto"/>
              <w:left w:val="nil"/>
              <w:bottom w:val="single" w:sz="12" w:space="0" w:color="auto"/>
            </w:tcBorders>
          </w:tcPr>
          <w:p w:rsidR="00D100F7" w:rsidRDefault="00D100F7" w:rsidP="00D100F7">
            <w:pPr>
              <w:widowControl w:val="0"/>
              <w:bidi w:val="0"/>
              <w:spacing w:before="60" w:after="60"/>
              <w:ind w:hanging="57"/>
              <w:rPr>
                <w:rFonts w:asciiTheme="minorBidi" w:hAnsiTheme="minorBidi" w:cstheme="minorBidi"/>
                <w:b/>
                <w:bCs/>
                <w:color w:val="000000"/>
                <w:sz w:val="14"/>
                <w:szCs w:val="14"/>
              </w:rPr>
            </w:pPr>
          </w:p>
          <w:p w:rsidR="00D100F7" w:rsidRPr="00C10E61" w:rsidRDefault="00D100F7" w:rsidP="00D100F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D100F7" w:rsidRPr="00C10E61" w:rsidRDefault="00D100F7" w:rsidP="00D100F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D100F7" w:rsidRPr="00C10E61" w:rsidRDefault="00D100F7" w:rsidP="00D100F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D100F7" w:rsidRPr="00C10E61" w:rsidRDefault="00D100F7" w:rsidP="00D100F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D100F7" w:rsidRPr="00C10E61" w:rsidRDefault="00D100F7" w:rsidP="00D100F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D100F7" w:rsidRPr="00C10E61" w:rsidRDefault="00D100F7" w:rsidP="00D100F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D100F7" w:rsidRPr="00C10E61" w:rsidRDefault="00D100F7" w:rsidP="00D100F7">
            <w:pPr>
              <w:widowControl w:val="0"/>
              <w:bidi w:val="0"/>
              <w:spacing w:before="60" w:after="60"/>
              <w:ind w:hanging="57"/>
              <w:rPr>
                <w:rFonts w:asciiTheme="minorBidi" w:hAnsiTheme="minorBidi" w:cstheme="minorBidi"/>
                <w:b/>
                <w:bCs/>
                <w:color w:val="000000"/>
                <w:sz w:val="14"/>
                <w:szCs w:val="14"/>
              </w:rPr>
            </w:pPr>
            <w:r w:rsidRPr="00684ABA">
              <w:rPr>
                <w:rFonts w:asciiTheme="minorBidi" w:hAnsiTheme="minorBidi" w:cstheme="minorBidi"/>
                <w:b/>
                <w:bCs/>
                <w:color w:val="000000"/>
                <w:sz w:val="14"/>
                <w:szCs w:val="14"/>
              </w:rPr>
              <w:t xml:space="preserve">AFQ: Approved For Quotation </w:t>
            </w:r>
          </w:p>
          <w:p w:rsidR="00D100F7" w:rsidRPr="00C10E61" w:rsidRDefault="00D100F7" w:rsidP="00D100F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D100F7" w:rsidRPr="00C10E61" w:rsidRDefault="00D100F7" w:rsidP="00D100F7">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684ABA">
              <w:rPr>
                <w:rFonts w:asciiTheme="minorBidi" w:hAnsiTheme="minorBidi" w:cstheme="minorBidi"/>
                <w:b/>
                <w:bCs/>
                <w:color w:val="000000"/>
                <w:sz w:val="14"/>
                <w:szCs w:val="14"/>
              </w:rPr>
              <w:t>Client</w:t>
            </w:r>
            <w:r w:rsidR="00684ABA"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Review </w:t>
            </w:r>
          </w:p>
          <w:p w:rsidR="00D100F7" w:rsidRPr="003B1A41" w:rsidRDefault="00D100F7" w:rsidP="00D100F7">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644292" w:rsidRDefault="00644292" w:rsidP="00956369">
      <w:pPr>
        <w:widowControl w:val="0"/>
        <w:spacing w:line="360" w:lineRule="auto"/>
        <w:ind w:left="720" w:right="540"/>
        <w:jc w:val="center"/>
        <w:rPr>
          <w:rFonts w:ascii="Arial" w:hAnsi="Arial" w:cs="Arial"/>
          <w:sz w:val="4"/>
          <w:szCs w:val="4"/>
          <w:lang w:bidi="fa-IR"/>
        </w:rPr>
      </w:pPr>
    </w:p>
    <w:p w:rsidR="00644292" w:rsidRDefault="00644292" w:rsidP="00956369">
      <w:pPr>
        <w:widowControl w:val="0"/>
        <w:spacing w:line="360" w:lineRule="auto"/>
        <w:ind w:left="720" w:right="540"/>
        <w:jc w:val="center"/>
        <w:rPr>
          <w:rFonts w:ascii="Arial" w:hAnsi="Arial" w:cs="Arial"/>
          <w:sz w:val="4"/>
          <w:szCs w:val="4"/>
          <w:lang w:bidi="fa-IR"/>
        </w:rPr>
      </w:pPr>
    </w:p>
    <w:p w:rsidR="00644292" w:rsidRDefault="00644292" w:rsidP="00956369">
      <w:pPr>
        <w:widowControl w:val="0"/>
        <w:spacing w:line="360" w:lineRule="auto"/>
        <w:ind w:left="720" w:right="540"/>
        <w:jc w:val="center"/>
        <w:rPr>
          <w:rFonts w:ascii="Arial" w:hAnsi="Arial" w:cs="Arial"/>
          <w:sz w:val="4"/>
          <w:szCs w:val="4"/>
          <w:lang w:bidi="fa-IR"/>
        </w:rPr>
      </w:pPr>
    </w:p>
    <w:p w:rsidR="00644292" w:rsidRDefault="00644292" w:rsidP="00956369">
      <w:pPr>
        <w:widowControl w:val="0"/>
        <w:spacing w:line="360" w:lineRule="auto"/>
        <w:ind w:left="720" w:right="540"/>
        <w:jc w:val="center"/>
        <w:rPr>
          <w:rFonts w:ascii="Arial" w:hAnsi="Arial" w:cs="Arial"/>
          <w:sz w:val="4"/>
          <w:szCs w:val="4"/>
          <w:lang w:bidi="fa-IR"/>
        </w:rPr>
      </w:pPr>
    </w:p>
    <w:p w:rsidR="00644292" w:rsidRDefault="00644292"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1"/>
        <w:gridCol w:w="528"/>
        <w:gridCol w:w="563"/>
        <w:gridCol w:w="664"/>
        <w:gridCol w:w="623"/>
        <w:gridCol w:w="623"/>
        <w:gridCol w:w="1124"/>
        <w:gridCol w:w="896"/>
        <w:gridCol w:w="617"/>
        <w:gridCol w:w="617"/>
        <w:gridCol w:w="550"/>
        <w:gridCol w:w="635"/>
        <w:gridCol w:w="636"/>
      </w:tblGrid>
      <w:tr w:rsidR="00AF34AB" w:rsidRPr="005F03BB" w:rsidTr="00AF34AB">
        <w:trPr>
          <w:trHeight w:hRule="exact" w:val="324"/>
          <w:jc w:val="center"/>
        </w:trPr>
        <w:tc>
          <w:tcPr>
            <w:tcW w:w="93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28"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63" w:type="dxa"/>
            <w:vAlign w:val="center"/>
          </w:tcPr>
          <w:p w:rsidR="00737F90" w:rsidRDefault="00737F90" w:rsidP="00956369">
            <w:pPr>
              <w:widowControl w:val="0"/>
              <w:jc w:val="center"/>
            </w:pPr>
            <w:r>
              <w:rPr>
                <w:rFonts w:ascii="Arial" w:hAnsi="Arial" w:cs="Arial"/>
                <w:b/>
                <w:sz w:val="16"/>
                <w:szCs w:val="16"/>
              </w:rPr>
              <w:t>D01</w:t>
            </w:r>
          </w:p>
        </w:tc>
        <w:tc>
          <w:tcPr>
            <w:tcW w:w="664" w:type="dxa"/>
            <w:vAlign w:val="center"/>
          </w:tcPr>
          <w:p w:rsidR="00737F90" w:rsidRDefault="00737F90" w:rsidP="00956369">
            <w:pPr>
              <w:widowControl w:val="0"/>
              <w:jc w:val="center"/>
            </w:pPr>
            <w:r>
              <w:rPr>
                <w:rFonts w:ascii="Arial" w:hAnsi="Arial" w:cs="Arial"/>
                <w:b/>
                <w:sz w:val="16"/>
                <w:szCs w:val="16"/>
              </w:rPr>
              <w:t>D02</w:t>
            </w:r>
          </w:p>
        </w:tc>
        <w:tc>
          <w:tcPr>
            <w:tcW w:w="623" w:type="dxa"/>
            <w:vAlign w:val="center"/>
          </w:tcPr>
          <w:p w:rsidR="00737F90" w:rsidRDefault="00737F90" w:rsidP="00956369">
            <w:pPr>
              <w:widowControl w:val="0"/>
              <w:jc w:val="center"/>
            </w:pPr>
            <w:r>
              <w:rPr>
                <w:rFonts w:ascii="Arial" w:hAnsi="Arial" w:cs="Arial"/>
                <w:b/>
                <w:sz w:val="16"/>
                <w:szCs w:val="16"/>
              </w:rPr>
              <w:t>D03</w:t>
            </w:r>
          </w:p>
        </w:tc>
        <w:tc>
          <w:tcPr>
            <w:tcW w:w="623" w:type="dxa"/>
            <w:vAlign w:val="center"/>
          </w:tcPr>
          <w:p w:rsidR="00737F90" w:rsidRDefault="00737F90" w:rsidP="00956369">
            <w:pPr>
              <w:widowControl w:val="0"/>
              <w:jc w:val="center"/>
            </w:pPr>
            <w:r>
              <w:rPr>
                <w:rFonts w:ascii="Arial" w:hAnsi="Arial" w:cs="Arial"/>
                <w:b/>
                <w:sz w:val="16"/>
                <w:szCs w:val="16"/>
              </w:rPr>
              <w:t>D04</w:t>
            </w:r>
          </w:p>
        </w:tc>
        <w:tc>
          <w:tcPr>
            <w:tcW w:w="1124"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896"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17"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17"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50"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35"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36"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tl/>
                <w:lang w:bidi="fa-IR"/>
              </w:rPr>
            </w:pPr>
            <w:r w:rsidRPr="00A54E86">
              <w:rPr>
                <w:rFonts w:ascii="Arial" w:hAnsi="Arial" w:cs="Arial"/>
                <w:b/>
                <w:sz w:val="16"/>
                <w:szCs w:val="16"/>
              </w:rPr>
              <w:t>1</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623"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51</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2</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623"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623"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52</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3</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623"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623"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53</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4</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664"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623"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623"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54</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lang w:bidi="fa-IR"/>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5</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55</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6</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56</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7</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57</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8</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58</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9</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563" w:type="dxa"/>
            <w:vAlign w:val="center"/>
          </w:tcPr>
          <w:p w:rsidR="00D100F7" w:rsidRPr="00290A48" w:rsidRDefault="00D100F7" w:rsidP="00D100F7">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59</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10</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60</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11</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61</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12</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62</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13</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63</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14</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64</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15</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65</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16</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66</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17</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67</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18</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68</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19</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69</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20</w:t>
            </w:r>
          </w:p>
        </w:tc>
        <w:tc>
          <w:tcPr>
            <w:tcW w:w="528" w:type="dxa"/>
            <w:vAlign w:val="center"/>
          </w:tcPr>
          <w:p w:rsidR="00D100F7" w:rsidRPr="00290A48" w:rsidRDefault="00D100F7" w:rsidP="00D100F7">
            <w:pPr>
              <w:widowControl w:val="0"/>
              <w:spacing w:line="192" w:lineRule="auto"/>
              <w:jc w:val="center"/>
              <w:rPr>
                <w:rFonts w:ascii="Arial" w:hAnsi="Arial" w:cs="Arial"/>
                <w:bCs/>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70</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21</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71</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22</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72</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23</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73</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24</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74</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25</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75</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26</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76</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27</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77</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28</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78</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29</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79</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30</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80</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31</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81</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32</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82</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33</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83</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34</w:t>
            </w:r>
          </w:p>
          <w:p w:rsidR="00D100F7" w:rsidRPr="00A54E86" w:rsidRDefault="00D100F7" w:rsidP="00D100F7">
            <w:pPr>
              <w:widowControl w:val="0"/>
              <w:jc w:val="center"/>
              <w:rPr>
                <w:rFonts w:ascii="Arial" w:hAnsi="Arial" w:cs="Arial"/>
                <w:b/>
                <w:sz w:val="16"/>
                <w:szCs w:val="16"/>
              </w:rPr>
            </w:pP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84</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35</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85</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36</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86</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37</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87</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38</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88</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39</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89</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40</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90</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41</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91</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42</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92</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43</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93</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44</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94</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45</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95</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46</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96</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47</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97</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48</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98</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49</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99</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r w:rsidR="00D100F7" w:rsidRPr="005F03BB" w:rsidTr="00AF34AB">
        <w:trPr>
          <w:trHeight w:hRule="exact" w:val="204"/>
          <w:jc w:val="center"/>
        </w:trPr>
        <w:tc>
          <w:tcPr>
            <w:tcW w:w="931" w:type="dxa"/>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50</w:t>
            </w:r>
          </w:p>
        </w:tc>
        <w:tc>
          <w:tcPr>
            <w:tcW w:w="528"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56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64"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623" w:type="dxa"/>
            <w:vAlign w:val="center"/>
          </w:tcPr>
          <w:p w:rsidR="00D100F7" w:rsidRPr="0090540C" w:rsidRDefault="00D100F7" w:rsidP="00D100F7">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D100F7" w:rsidRPr="005F03BB" w:rsidRDefault="00D100F7" w:rsidP="00D100F7">
            <w:pPr>
              <w:widowControl w:val="0"/>
              <w:spacing w:line="192" w:lineRule="auto"/>
              <w:jc w:val="center"/>
              <w:rPr>
                <w:rFonts w:cs="Arial"/>
                <w:b/>
                <w:sz w:val="16"/>
                <w:szCs w:val="16"/>
              </w:rPr>
            </w:pPr>
          </w:p>
        </w:tc>
        <w:tc>
          <w:tcPr>
            <w:tcW w:w="896" w:type="dxa"/>
            <w:shd w:val="clear" w:color="auto" w:fill="auto"/>
            <w:vAlign w:val="center"/>
          </w:tcPr>
          <w:p w:rsidR="00D100F7" w:rsidRPr="00A54E86" w:rsidRDefault="00D100F7" w:rsidP="00D100F7">
            <w:pPr>
              <w:widowControl w:val="0"/>
              <w:jc w:val="center"/>
              <w:rPr>
                <w:rFonts w:ascii="Arial" w:hAnsi="Arial" w:cs="Arial"/>
                <w:b/>
                <w:sz w:val="16"/>
                <w:szCs w:val="16"/>
              </w:rPr>
            </w:pPr>
            <w:r w:rsidRPr="00A54E86">
              <w:rPr>
                <w:rFonts w:ascii="Arial" w:hAnsi="Arial" w:cs="Arial"/>
                <w:b/>
                <w:sz w:val="16"/>
                <w:szCs w:val="16"/>
              </w:rPr>
              <w:t>100</w:t>
            </w: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17"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550"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5"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c>
          <w:tcPr>
            <w:tcW w:w="636" w:type="dxa"/>
            <w:shd w:val="clear" w:color="auto" w:fill="auto"/>
            <w:vAlign w:val="center"/>
          </w:tcPr>
          <w:p w:rsidR="00D100F7" w:rsidRPr="0090540C" w:rsidRDefault="00D100F7" w:rsidP="00D100F7">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CC56BC"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34378144" w:history="1">
        <w:r w:rsidR="00CC56BC" w:rsidRPr="00363783">
          <w:rPr>
            <w:rStyle w:val="Hyperlink"/>
          </w:rPr>
          <w:t>1.0</w:t>
        </w:r>
        <w:r w:rsidR="00CC56BC">
          <w:rPr>
            <w:rFonts w:asciiTheme="minorHAnsi" w:eastAsiaTheme="minorEastAsia" w:hAnsiTheme="minorHAnsi" w:cstheme="minorBidi"/>
            <w:b w:val="0"/>
            <w:bCs w:val="0"/>
            <w:caps w:val="0"/>
            <w:kern w:val="0"/>
            <w:sz w:val="22"/>
            <w:szCs w:val="22"/>
          </w:rPr>
          <w:tab/>
        </w:r>
        <w:r w:rsidR="00CC56BC" w:rsidRPr="00363783">
          <w:rPr>
            <w:rStyle w:val="Hyperlink"/>
          </w:rPr>
          <w:t>INTRODUCTION</w:t>
        </w:r>
        <w:r w:rsidR="00CC56BC">
          <w:rPr>
            <w:webHidden/>
          </w:rPr>
          <w:tab/>
        </w:r>
        <w:r w:rsidR="00CC56BC">
          <w:rPr>
            <w:webHidden/>
          </w:rPr>
          <w:fldChar w:fldCharType="begin"/>
        </w:r>
        <w:r w:rsidR="00CC56BC">
          <w:rPr>
            <w:webHidden/>
          </w:rPr>
          <w:instrText xml:space="preserve"> PAGEREF _Toc134378144 \h </w:instrText>
        </w:r>
        <w:r w:rsidR="00CC56BC">
          <w:rPr>
            <w:webHidden/>
          </w:rPr>
        </w:r>
        <w:r w:rsidR="00CC56BC">
          <w:rPr>
            <w:webHidden/>
          </w:rPr>
          <w:fldChar w:fldCharType="separate"/>
        </w:r>
        <w:r w:rsidR="00CC56BC">
          <w:rPr>
            <w:webHidden/>
          </w:rPr>
          <w:t>4</w:t>
        </w:r>
        <w:r w:rsidR="00CC56BC">
          <w:rPr>
            <w:webHidden/>
          </w:rPr>
          <w:fldChar w:fldCharType="end"/>
        </w:r>
      </w:hyperlink>
    </w:p>
    <w:p w:rsidR="00CC56BC" w:rsidRDefault="005A2FF6">
      <w:pPr>
        <w:pStyle w:val="TOC1"/>
        <w:rPr>
          <w:rFonts w:asciiTheme="minorHAnsi" w:eastAsiaTheme="minorEastAsia" w:hAnsiTheme="minorHAnsi" w:cstheme="minorBidi"/>
          <w:b w:val="0"/>
          <w:bCs w:val="0"/>
          <w:caps w:val="0"/>
          <w:kern w:val="0"/>
          <w:sz w:val="22"/>
          <w:szCs w:val="22"/>
        </w:rPr>
      </w:pPr>
      <w:hyperlink w:anchor="_Toc134378145" w:history="1">
        <w:r w:rsidR="00CC56BC" w:rsidRPr="00363783">
          <w:rPr>
            <w:rStyle w:val="Hyperlink"/>
          </w:rPr>
          <w:t>2.0</w:t>
        </w:r>
        <w:r w:rsidR="00CC56BC">
          <w:rPr>
            <w:rFonts w:asciiTheme="minorHAnsi" w:eastAsiaTheme="minorEastAsia" w:hAnsiTheme="minorHAnsi" w:cstheme="minorBidi"/>
            <w:b w:val="0"/>
            <w:bCs w:val="0"/>
            <w:caps w:val="0"/>
            <w:kern w:val="0"/>
            <w:sz w:val="22"/>
            <w:szCs w:val="22"/>
          </w:rPr>
          <w:tab/>
        </w:r>
        <w:r w:rsidR="00CC56BC" w:rsidRPr="00363783">
          <w:rPr>
            <w:rStyle w:val="Hyperlink"/>
          </w:rPr>
          <w:t>Scope</w:t>
        </w:r>
        <w:r w:rsidR="00CC56BC">
          <w:rPr>
            <w:webHidden/>
          </w:rPr>
          <w:tab/>
        </w:r>
        <w:r w:rsidR="00CC56BC">
          <w:rPr>
            <w:webHidden/>
          </w:rPr>
          <w:fldChar w:fldCharType="begin"/>
        </w:r>
        <w:r w:rsidR="00CC56BC">
          <w:rPr>
            <w:webHidden/>
          </w:rPr>
          <w:instrText xml:space="preserve"> PAGEREF _Toc134378145 \h </w:instrText>
        </w:r>
        <w:r w:rsidR="00CC56BC">
          <w:rPr>
            <w:webHidden/>
          </w:rPr>
        </w:r>
        <w:r w:rsidR="00CC56BC">
          <w:rPr>
            <w:webHidden/>
          </w:rPr>
          <w:fldChar w:fldCharType="separate"/>
        </w:r>
        <w:r w:rsidR="00CC56BC">
          <w:rPr>
            <w:webHidden/>
          </w:rPr>
          <w:t>5</w:t>
        </w:r>
        <w:r w:rsidR="00CC56BC">
          <w:rPr>
            <w:webHidden/>
          </w:rPr>
          <w:fldChar w:fldCharType="end"/>
        </w:r>
      </w:hyperlink>
    </w:p>
    <w:p w:rsidR="00CC56BC" w:rsidRDefault="005A2FF6">
      <w:pPr>
        <w:pStyle w:val="TOC1"/>
        <w:rPr>
          <w:rFonts w:asciiTheme="minorHAnsi" w:eastAsiaTheme="minorEastAsia" w:hAnsiTheme="minorHAnsi" w:cstheme="minorBidi"/>
          <w:b w:val="0"/>
          <w:bCs w:val="0"/>
          <w:caps w:val="0"/>
          <w:kern w:val="0"/>
          <w:sz w:val="22"/>
          <w:szCs w:val="22"/>
        </w:rPr>
      </w:pPr>
      <w:hyperlink w:anchor="_Toc134378146" w:history="1">
        <w:r w:rsidR="00CC56BC" w:rsidRPr="00363783">
          <w:rPr>
            <w:rStyle w:val="Hyperlink"/>
          </w:rPr>
          <w:t>3.0</w:t>
        </w:r>
        <w:r w:rsidR="00CC56BC">
          <w:rPr>
            <w:rFonts w:asciiTheme="minorHAnsi" w:eastAsiaTheme="minorEastAsia" w:hAnsiTheme="minorHAnsi" w:cstheme="minorBidi"/>
            <w:b w:val="0"/>
            <w:bCs w:val="0"/>
            <w:caps w:val="0"/>
            <w:kern w:val="0"/>
            <w:sz w:val="22"/>
            <w:szCs w:val="22"/>
          </w:rPr>
          <w:tab/>
        </w:r>
        <w:r w:rsidR="00CC56BC" w:rsidRPr="00363783">
          <w:rPr>
            <w:rStyle w:val="Hyperlink"/>
          </w:rPr>
          <w:t>NORMATIVE REFERENCES</w:t>
        </w:r>
        <w:r w:rsidR="00CC56BC">
          <w:rPr>
            <w:webHidden/>
          </w:rPr>
          <w:tab/>
        </w:r>
        <w:r w:rsidR="00CC56BC">
          <w:rPr>
            <w:webHidden/>
          </w:rPr>
          <w:fldChar w:fldCharType="begin"/>
        </w:r>
        <w:r w:rsidR="00CC56BC">
          <w:rPr>
            <w:webHidden/>
          </w:rPr>
          <w:instrText xml:space="preserve"> PAGEREF _Toc134378146 \h </w:instrText>
        </w:r>
        <w:r w:rsidR="00CC56BC">
          <w:rPr>
            <w:webHidden/>
          </w:rPr>
        </w:r>
        <w:r w:rsidR="00CC56BC">
          <w:rPr>
            <w:webHidden/>
          </w:rPr>
          <w:fldChar w:fldCharType="separate"/>
        </w:r>
        <w:r w:rsidR="00CC56BC">
          <w:rPr>
            <w:webHidden/>
          </w:rPr>
          <w:t>5</w:t>
        </w:r>
        <w:r w:rsidR="00CC56BC">
          <w:rPr>
            <w:webHidden/>
          </w:rPr>
          <w:fldChar w:fldCharType="end"/>
        </w:r>
      </w:hyperlink>
    </w:p>
    <w:p w:rsidR="00CC56BC" w:rsidRDefault="005A2FF6">
      <w:pPr>
        <w:pStyle w:val="TOC2"/>
        <w:rPr>
          <w:rFonts w:asciiTheme="minorHAnsi" w:eastAsiaTheme="minorEastAsia" w:hAnsiTheme="minorHAnsi" w:cstheme="minorBidi"/>
          <w:smallCaps w:val="0"/>
          <w:noProof/>
          <w:sz w:val="22"/>
          <w:szCs w:val="22"/>
        </w:rPr>
      </w:pPr>
      <w:hyperlink w:anchor="_Toc134378147" w:history="1">
        <w:r w:rsidR="00CC56BC" w:rsidRPr="00363783">
          <w:rPr>
            <w:rStyle w:val="Hyperlink"/>
            <w:noProof/>
          </w:rPr>
          <w:t>3.1</w:t>
        </w:r>
        <w:r w:rsidR="00CC56BC">
          <w:rPr>
            <w:rFonts w:asciiTheme="minorHAnsi" w:eastAsiaTheme="minorEastAsia" w:hAnsiTheme="minorHAnsi" w:cstheme="minorBidi"/>
            <w:smallCaps w:val="0"/>
            <w:noProof/>
            <w:sz w:val="22"/>
            <w:szCs w:val="22"/>
          </w:rPr>
          <w:tab/>
        </w:r>
        <w:r w:rsidR="00CC56BC" w:rsidRPr="00363783">
          <w:rPr>
            <w:rStyle w:val="Hyperlink"/>
            <w:noProof/>
          </w:rPr>
          <w:t>Local Codes &amp; Standards</w:t>
        </w:r>
        <w:r w:rsidR="00CC56BC">
          <w:rPr>
            <w:noProof/>
            <w:webHidden/>
          </w:rPr>
          <w:tab/>
        </w:r>
        <w:r w:rsidR="00CC56BC">
          <w:rPr>
            <w:noProof/>
            <w:webHidden/>
          </w:rPr>
          <w:fldChar w:fldCharType="begin"/>
        </w:r>
        <w:r w:rsidR="00CC56BC">
          <w:rPr>
            <w:noProof/>
            <w:webHidden/>
          </w:rPr>
          <w:instrText xml:space="preserve"> PAGEREF _Toc134378147 \h </w:instrText>
        </w:r>
        <w:r w:rsidR="00CC56BC">
          <w:rPr>
            <w:noProof/>
            <w:webHidden/>
          </w:rPr>
        </w:r>
        <w:r w:rsidR="00CC56BC">
          <w:rPr>
            <w:noProof/>
            <w:webHidden/>
          </w:rPr>
          <w:fldChar w:fldCharType="separate"/>
        </w:r>
        <w:r w:rsidR="00CC56BC">
          <w:rPr>
            <w:noProof/>
            <w:webHidden/>
          </w:rPr>
          <w:t>5</w:t>
        </w:r>
        <w:r w:rsidR="00CC56BC">
          <w:rPr>
            <w:noProof/>
            <w:webHidden/>
          </w:rPr>
          <w:fldChar w:fldCharType="end"/>
        </w:r>
      </w:hyperlink>
    </w:p>
    <w:p w:rsidR="00CC56BC" w:rsidRDefault="005A2FF6">
      <w:pPr>
        <w:pStyle w:val="TOC2"/>
        <w:rPr>
          <w:rFonts w:asciiTheme="minorHAnsi" w:eastAsiaTheme="minorEastAsia" w:hAnsiTheme="minorHAnsi" w:cstheme="minorBidi"/>
          <w:smallCaps w:val="0"/>
          <w:noProof/>
          <w:sz w:val="22"/>
          <w:szCs w:val="22"/>
        </w:rPr>
      </w:pPr>
      <w:hyperlink w:anchor="_Toc134378148" w:history="1">
        <w:r w:rsidR="00CC56BC" w:rsidRPr="00363783">
          <w:rPr>
            <w:rStyle w:val="Hyperlink"/>
            <w:noProof/>
          </w:rPr>
          <w:t>3.2</w:t>
        </w:r>
        <w:r w:rsidR="00CC56BC">
          <w:rPr>
            <w:rFonts w:asciiTheme="minorHAnsi" w:eastAsiaTheme="minorEastAsia" w:hAnsiTheme="minorHAnsi" w:cstheme="minorBidi"/>
            <w:smallCaps w:val="0"/>
            <w:noProof/>
            <w:sz w:val="22"/>
            <w:szCs w:val="22"/>
          </w:rPr>
          <w:tab/>
        </w:r>
        <w:r w:rsidR="00CC56BC" w:rsidRPr="00363783">
          <w:rPr>
            <w:rStyle w:val="Hyperlink"/>
            <w:noProof/>
          </w:rPr>
          <w:t>International Codes &amp; Standards</w:t>
        </w:r>
        <w:r w:rsidR="00CC56BC">
          <w:rPr>
            <w:noProof/>
            <w:webHidden/>
          </w:rPr>
          <w:tab/>
        </w:r>
        <w:r w:rsidR="00CC56BC">
          <w:rPr>
            <w:noProof/>
            <w:webHidden/>
          </w:rPr>
          <w:fldChar w:fldCharType="begin"/>
        </w:r>
        <w:r w:rsidR="00CC56BC">
          <w:rPr>
            <w:noProof/>
            <w:webHidden/>
          </w:rPr>
          <w:instrText xml:space="preserve"> PAGEREF _Toc134378148 \h </w:instrText>
        </w:r>
        <w:r w:rsidR="00CC56BC">
          <w:rPr>
            <w:noProof/>
            <w:webHidden/>
          </w:rPr>
        </w:r>
        <w:r w:rsidR="00CC56BC">
          <w:rPr>
            <w:noProof/>
            <w:webHidden/>
          </w:rPr>
          <w:fldChar w:fldCharType="separate"/>
        </w:r>
        <w:r w:rsidR="00CC56BC">
          <w:rPr>
            <w:noProof/>
            <w:webHidden/>
          </w:rPr>
          <w:t>5</w:t>
        </w:r>
        <w:r w:rsidR="00CC56BC">
          <w:rPr>
            <w:noProof/>
            <w:webHidden/>
          </w:rPr>
          <w:fldChar w:fldCharType="end"/>
        </w:r>
      </w:hyperlink>
    </w:p>
    <w:p w:rsidR="00CC56BC" w:rsidRDefault="005A2FF6">
      <w:pPr>
        <w:pStyle w:val="TOC2"/>
        <w:rPr>
          <w:rFonts w:asciiTheme="minorHAnsi" w:eastAsiaTheme="minorEastAsia" w:hAnsiTheme="minorHAnsi" w:cstheme="minorBidi"/>
          <w:smallCaps w:val="0"/>
          <w:noProof/>
          <w:sz w:val="22"/>
          <w:szCs w:val="22"/>
        </w:rPr>
      </w:pPr>
      <w:hyperlink w:anchor="_Toc134378149" w:history="1">
        <w:r w:rsidR="00CC56BC" w:rsidRPr="00363783">
          <w:rPr>
            <w:rStyle w:val="Hyperlink"/>
            <w:noProof/>
          </w:rPr>
          <w:t>3.3</w:t>
        </w:r>
        <w:r w:rsidR="00CC56BC">
          <w:rPr>
            <w:rFonts w:asciiTheme="minorHAnsi" w:eastAsiaTheme="minorEastAsia" w:hAnsiTheme="minorHAnsi" w:cstheme="minorBidi"/>
            <w:smallCaps w:val="0"/>
            <w:noProof/>
            <w:sz w:val="22"/>
            <w:szCs w:val="22"/>
          </w:rPr>
          <w:tab/>
        </w:r>
        <w:r w:rsidR="00CC56BC" w:rsidRPr="00363783">
          <w:rPr>
            <w:rStyle w:val="Hyperlink"/>
            <w:noProof/>
          </w:rPr>
          <w:t>The Project Documents</w:t>
        </w:r>
        <w:r w:rsidR="00CC56BC">
          <w:rPr>
            <w:noProof/>
            <w:webHidden/>
          </w:rPr>
          <w:tab/>
        </w:r>
        <w:r w:rsidR="00CC56BC">
          <w:rPr>
            <w:noProof/>
            <w:webHidden/>
          </w:rPr>
          <w:fldChar w:fldCharType="begin"/>
        </w:r>
        <w:r w:rsidR="00CC56BC">
          <w:rPr>
            <w:noProof/>
            <w:webHidden/>
          </w:rPr>
          <w:instrText xml:space="preserve"> PAGEREF _Toc134378149 \h </w:instrText>
        </w:r>
        <w:r w:rsidR="00CC56BC">
          <w:rPr>
            <w:noProof/>
            <w:webHidden/>
          </w:rPr>
        </w:r>
        <w:r w:rsidR="00CC56BC">
          <w:rPr>
            <w:noProof/>
            <w:webHidden/>
          </w:rPr>
          <w:fldChar w:fldCharType="separate"/>
        </w:r>
        <w:r w:rsidR="00CC56BC">
          <w:rPr>
            <w:noProof/>
            <w:webHidden/>
          </w:rPr>
          <w:t>5</w:t>
        </w:r>
        <w:r w:rsidR="00CC56BC">
          <w:rPr>
            <w:noProof/>
            <w:webHidden/>
          </w:rPr>
          <w:fldChar w:fldCharType="end"/>
        </w:r>
      </w:hyperlink>
    </w:p>
    <w:p w:rsidR="00CC56BC" w:rsidRDefault="005A2FF6">
      <w:pPr>
        <w:pStyle w:val="TOC2"/>
        <w:rPr>
          <w:rFonts w:asciiTheme="minorHAnsi" w:eastAsiaTheme="minorEastAsia" w:hAnsiTheme="minorHAnsi" w:cstheme="minorBidi"/>
          <w:smallCaps w:val="0"/>
          <w:noProof/>
          <w:sz w:val="22"/>
          <w:szCs w:val="22"/>
        </w:rPr>
      </w:pPr>
      <w:hyperlink w:anchor="_Toc134378150" w:history="1">
        <w:r w:rsidR="00CC56BC" w:rsidRPr="00363783">
          <w:rPr>
            <w:rStyle w:val="Hyperlink"/>
            <w:noProof/>
          </w:rPr>
          <w:t>3.4</w:t>
        </w:r>
        <w:r w:rsidR="00CC56BC">
          <w:rPr>
            <w:rFonts w:asciiTheme="minorHAnsi" w:eastAsiaTheme="minorEastAsia" w:hAnsiTheme="minorHAnsi" w:cstheme="minorBidi"/>
            <w:smallCaps w:val="0"/>
            <w:noProof/>
            <w:sz w:val="22"/>
            <w:szCs w:val="22"/>
          </w:rPr>
          <w:tab/>
        </w:r>
        <w:r w:rsidR="00CC56BC" w:rsidRPr="00363783">
          <w:rPr>
            <w:rStyle w:val="Hyperlink"/>
            <w:noProof/>
          </w:rPr>
          <w:t>Environmental Data</w:t>
        </w:r>
        <w:r w:rsidR="00CC56BC">
          <w:rPr>
            <w:noProof/>
            <w:webHidden/>
          </w:rPr>
          <w:tab/>
        </w:r>
        <w:r w:rsidR="00CC56BC">
          <w:rPr>
            <w:noProof/>
            <w:webHidden/>
          </w:rPr>
          <w:fldChar w:fldCharType="begin"/>
        </w:r>
        <w:r w:rsidR="00CC56BC">
          <w:rPr>
            <w:noProof/>
            <w:webHidden/>
          </w:rPr>
          <w:instrText xml:space="preserve"> PAGEREF _Toc134378150 \h </w:instrText>
        </w:r>
        <w:r w:rsidR="00CC56BC">
          <w:rPr>
            <w:noProof/>
            <w:webHidden/>
          </w:rPr>
        </w:r>
        <w:r w:rsidR="00CC56BC">
          <w:rPr>
            <w:noProof/>
            <w:webHidden/>
          </w:rPr>
          <w:fldChar w:fldCharType="separate"/>
        </w:r>
        <w:r w:rsidR="00CC56BC">
          <w:rPr>
            <w:noProof/>
            <w:webHidden/>
          </w:rPr>
          <w:t>5</w:t>
        </w:r>
        <w:r w:rsidR="00CC56BC">
          <w:rPr>
            <w:noProof/>
            <w:webHidden/>
          </w:rPr>
          <w:fldChar w:fldCharType="end"/>
        </w:r>
      </w:hyperlink>
    </w:p>
    <w:p w:rsidR="00CC56BC" w:rsidRDefault="005A2FF6">
      <w:pPr>
        <w:pStyle w:val="TOC1"/>
        <w:rPr>
          <w:rFonts w:asciiTheme="minorHAnsi" w:eastAsiaTheme="minorEastAsia" w:hAnsiTheme="minorHAnsi" w:cstheme="minorBidi"/>
          <w:b w:val="0"/>
          <w:bCs w:val="0"/>
          <w:caps w:val="0"/>
          <w:kern w:val="0"/>
          <w:sz w:val="22"/>
          <w:szCs w:val="22"/>
        </w:rPr>
      </w:pPr>
      <w:hyperlink w:anchor="_Toc134378151" w:history="1">
        <w:r w:rsidR="00CC56BC" w:rsidRPr="00363783">
          <w:rPr>
            <w:rStyle w:val="Hyperlink"/>
          </w:rPr>
          <w:t>4.0</w:t>
        </w:r>
        <w:r w:rsidR="00CC56BC">
          <w:rPr>
            <w:rFonts w:asciiTheme="minorHAnsi" w:eastAsiaTheme="minorEastAsia" w:hAnsiTheme="minorHAnsi" w:cstheme="minorBidi"/>
            <w:b w:val="0"/>
            <w:bCs w:val="0"/>
            <w:caps w:val="0"/>
            <w:kern w:val="0"/>
            <w:sz w:val="22"/>
            <w:szCs w:val="22"/>
          </w:rPr>
          <w:tab/>
        </w:r>
        <w:r w:rsidR="00CC56BC" w:rsidRPr="00363783">
          <w:rPr>
            <w:rStyle w:val="Hyperlink"/>
          </w:rPr>
          <w:t>sag-tension calculation</w:t>
        </w:r>
        <w:r w:rsidR="00CC56BC">
          <w:rPr>
            <w:webHidden/>
          </w:rPr>
          <w:tab/>
        </w:r>
        <w:r w:rsidR="00CC56BC">
          <w:rPr>
            <w:webHidden/>
          </w:rPr>
          <w:fldChar w:fldCharType="begin"/>
        </w:r>
        <w:r w:rsidR="00CC56BC">
          <w:rPr>
            <w:webHidden/>
          </w:rPr>
          <w:instrText xml:space="preserve"> PAGEREF _Toc134378151 \h </w:instrText>
        </w:r>
        <w:r w:rsidR="00CC56BC">
          <w:rPr>
            <w:webHidden/>
          </w:rPr>
        </w:r>
        <w:r w:rsidR="00CC56BC">
          <w:rPr>
            <w:webHidden/>
          </w:rPr>
          <w:fldChar w:fldCharType="separate"/>
        </w:r>
        <w:r w:rsidR="00CC56BC">
          <w:rPr>
            <w:webHidden/>
          </w:rPr>
          <w:t>5</w:t>
        </w:r>
        <w:r w:rsidR="00CC56BC">
          <w:rPr>
            <w:webHidden/>
          </w:rPr>
          <w:fldChar w:fldCharType="end"/>
        </w:r>
      </w:hyperlink>
    </w:p>
    <w:p w:rsidR="00CC56BC" w:rsidRDefault="005A2FF6">
      <w:pPr>
        <w:pStyle w:val="TOC2"/>
        <w:rPr>
          <w:rFonts w:asciiTheme="minorHAnsi" w:eastAsiaTheme="minorEastAsia" w:hAnsiTheme="minorHAnsi" w:cstheme="minorBidi"/>
          <w:smallCaps w:val="0"/>
          <w:noProof/>
          <w:sz w:val="22"/>
          <w:szCs w:val="22"/>
        </w:rPr>
      </w:pPr>
      <w:hyperlink w:anchor="_Toc134378152" w:history="1">
        <w:r w:rsidR="00CC56BC" w:rsidRPr="00363783">
          <w:rPr>
            <w:rStyle w:val="Hyperlink"/>
            <w:noProof/>
          </w:rPr>
          <w:t>4.1</w:t>
        </w:r>
        <w:r w:rsidR="00CC56BC">
          <w:rPr>
            <w:rFonts w:asciiTheme="minorHAnsi" w:eastAsiaTheme="minorEastAsia" w:hAnsiTheme="minorHAnsi" w:cstheme="minorBidi"/>
            <w:smallCaps w:val="0"/>
            <w:noProof/>
            <w:sz w:val="22"/>
            <w:szCs w:val="22"/>
          </w:rPr>
          <w:tab/>
        </w:r>
        <w:r w:rsidR="00CC56BC" w:rsidRPr="00363783">
          <w:rPr>
            <w:rStyle w:val="Hyperlink"/>
            <w:noProof/>
          </w:rPr>
          <w:t>General Characteristics</w:t>
        </w:r>
        <w:r w:rsidR="00CC56BC">
          <w:rPr>
            <w:noProof/>
            <w:webHidden/>
          </w:rPr>
          <w:tab/>
        </w:r>
        <w:r w:rsidR="00CC56BC">
          <w:rPr>
            <w:noProof/>
            <w:webHidden/>
          </w:rPr>
          <w:fldChar w:fldCharType="begin"/>
        </w:r>
        <w:r w:rsidR="00CC56BC">
          <w:rPr>
            <w:noProof/>
            <w:webHidden/>
          </w:rPr>
          <w:instrText xml:space="preserve"> PAGEREF _Toc134378152 \h </w:instrText>
        </w:r>
        <w:r w:rsidR="00CC56BC">
          <w:rPr>
            <w:noProof/>
            <w:webHidden/>
          </w:rPr>
        </w:r>
        <w:r w:rsidR="00CC56BC">
          <w:rPr>
            <w:noProof/>
            <w:webHidden/>
          </w:rPr>
          <w:fldChar w:fldCharType="separate"/>
        </w:r>
        <w:r w:rsidR="00CC56BC">
          <w:rPr>
            <w:noProof/>
            <w:webHidden/>
          </w:rPr>
          <w:t>5</w:t>
        </w:r>
        <w:r w:rsidR="00CC56BC">
          <w:rPr>
            <w:noProof/>
            <w:webHidden/>
          </w:rPr>
          <w:fldChar w:fldCharType="end"/>
        </w:r>
      </w:hyperlink>
    </w:p>
    <w:p w:rsidR="00CC56BC" w:rsidRDefault="005A2FF6">
      <w:pPr>
        <w:pStyle w:val="TOC2"/>
        <w:rPr>
          <w:rFonts w:asciiTheme="minorHAnsi" w:eastAsiaTheme="minorEastAsia" w:hAnsiTheme="minorHAnsi" w:cstheme="minorBidi"/>
          <w:smallCaps w:val="0"/>
          <w:noProof/>
          <w:sz w:val="22"/>
          <w:szCs w:val="22"/>
        </w:rPr>
      </w:pPr>
      <w:hyperlink w:anchor="_Toc134378153" w:history="1">
        <w:r w:rsidR="00CC56BC" w:rsidRPr="00363783">
          <w:rPr>
            <w:rStyle w:val="Hyperlink"/>
            <w:noProof/>
          </w:rPr>
          <w:t>4.2</w:t>
        </w:r>
        <w:r w:rsidR="00CC56BC">
          <w:rPr>
            <w:rFonts w:asciiTheme="minorHAnsi" w:eastAsiaTheme="minorEastAsia" w:hAnsiTheme="minorHAnsi" w:cstheme="minorBidi"/>
            <w:smallCaps w:val="0"/>
            <w:noProof/>
            <w:sz w:val="22"/>
            <w:szCs w:val="22"/>
          </w:rPr>
          <w:tab/>
        </w:r>
        <w:r w:rsidR="00CC56BC" w:rsidRPr="00363783">
          <w:rPr>
            <w:rStyle w:val="Hyperlink"/>
            <w:noProof/>
          </w:rPr>
          <w:t>Loading conditions for the four climatic regions of the country</w:t>
        </w:r>
        <w:r w:rsidR="00CC56BC">
          <w:rPr>
            <w:noProof/>
            <w:webHidden/>
          </w:rPr>
          <w:tab/>
        </w:r>
        <w:r w:rsidR="00CC56BC">
          <w:rPr>
            <w:noProof/>
            <w:webHidden/>
          </w:rPr>
          <w:fldChar w:fldCharType="begin"/>
        </w:r>
        <w:r w:rsidR="00CC56BC">
          <w:rPr>
            <w:noProof/>
            <w:webHidden/>
          </w:rPr>
          <w:instrText xml:space="preserve"> PAGEREF _Toc134378153 \h </w:instrText>
        </w:r>
        <w:r w:rsidR="00CC56BC">
          <w:rPr>
            <w:noProof/>
            <w:webHidden/>
          </w:rPr>
        </w:r>
        <w:r w:rsidR="00CC56BC">
          <w:rPr>
            <w:noProof/>
            <w:webHidden/>
          </w:rPr>
          <w:fldChar w:fldCharType="separate"/>
        </w:r>
        <w:r w:rsidR="00CC56BC">
          <w:rPr>
            <w:noProof/>
            <w:webHidden/>
          </w:rPr>
          <w:t>7</w:t>
        </w:r>
        <w:r w:rsidR="00CC56BC">
          <w:rPr>
            <w:noProof/>
            <w:webHidden/>
          </w:rPr>
          <w:fldChar w:fldCharType="end"/>
        </w:r>
      </w:hyperlink>
    </w:p>
    <w:p w:rsidR="00CC56BC" w:rsidRDefault="005A2FF6">
      <w:pPr>
        <w:pStyle w:val="TOC2"/>
        <w:rPr>
          <w:rFonts w:asciiTheme="minorHAnsi" w:eastAsiaTheme="minorEastAsia" w:hAnsiTheme="minorHAnsi" w:cstheme="minorBidi"/>
          <w:smallCaps w:val="0"/>
          <w:noProof/>
          <w:sz w:val="22"/>
          <w:szCs w:val="22"/>
        </w:rPr>
      </w:pPr>
      <w:hyperlink w:anchor="_Toc134378154" w:history="1">
        <w:r w:rsidR="00CC56BC" w:rsidRPr="00363783">
          <w:rPr>
            <w:rStyle w:val="Hyperlink"/>
            <w:noProof/>
          </w:rPr>
          <w:t>4.3</w:t>
        </w:r>
        <w:r w:rsidR="00CC56BC">
          <w:rPr>
            <w:rFonts w:asciiTheme="minorHAnsi" w:eastAsiaTheme="minorEastAsia" w:hAnsiTheme="minorHAnsi" w:cstheme="minorBidi"/>
            <w:smallCaps w:val="0"/>
            <w:noProof/>
            <w:sz w:val="22"/>
            <w:szCs w:val="22"/>
          </w:rPr>
          <w:tab/>
        </w:r>
        <w:r w:rsidR="00CC56BC" w:rsidRPr="00363783">
          <w:rPr>
            <w:rStyle w:val="Hyperlink"/>
            <w:noProof/>
          </w:rPr>
          <w:t>Insulator Creepage Distance</w:t>
        </w:r>
        <w:r w:rsidR="00CC56BC">
          <w:rPr>
            <w:noProof/>
            <w:webHidden/>
          </w:rPr>
          <w:tab/>
        </w:r>
        <w:r w:rsidR="00CC56BC">
          <w:rPr>
            <w:noProof/>
            <w:webHidden/>
          </w:rPr>
          <w:fldChar w:fldCharType="begin"/>
        </w:r>
        <w:r w:rsidR="00CC56BC">
          <w:rPr>
            <w:noProof/>
            <w:webHidden/>
          </w:rPr>
          <w:instrText xml:space="preserve"> PAGEREF _Toc134378154 \h </w:instrText>
        </w:r>
        <w:r w:rsidR="00CC56BC">
          <w:rPr>
            <w:noProof/>
            <w:webHidden/>
          </w:rPr>
        </w:r>
        <w:r w:rsidR="00CC56BC">
          <w:rPr>
            <w:noProof/>
            <w:webHidden/>
          </w:rPr>
          <w:fldChar w:fldCharType="separate"/>
        </w:r>
        <w:r w:rsidR="00CC56BC">
          <w:rPr>
            <w:noProof/>
            <w:webHidden/>
          </w:rPr>
          <w:t>8</w:t>
        </w:r>
        <w:r w:rsidR="00CC56BC">
          <w:rPr>
            <w:noProof/>
            <w:webHidden/>
          </w:rPr>
          <w:fldChar w:fldCharType="end"/>
        </w:r>
      </w:hyperlink>
    </w:p>
    <w:p w:rsidR="00CC56BC" w:rsidRDefault="005A2FF6">
      <w:pPr>
        <w:pStyle w:val="TOC2"/>
        <w:rPr>
          <w:rFonts w:asciiTheme="minorHAnsi" w:eastAsiaTheme="minorEastAsia" w:hAnsiTheme="minorHAnsi" w:cstheme="minorBidi"/>
          <w:smallCaps w:val="0"/>
          <w:noProof/>
          <w:sz w:val="22"/>
          <w:szCs w:val="22"/>
        </w:rPr>
      </w:pPr>
      <w:hyperlink w:anchor="_Toc134378155" w:history="1">
        <w:r w:rsidR="00CC56BC" w:rsidRPr="00363783">
          <w:rPr>
            <w:rStyle w:val="Hyperlink"/>
            <w:noProof/>
          </w:rPr>
          <w:t>4.4</w:t>
        </w:r>
        <w:r w:rsidR="00CC56BC">
          <w:rPr>
            <w:rFonts w:asciiTheme="minorHAnsi" w:eastAsiaTheme="minorEastAsia" w:hAnsiTheme="minorHAnsi" w:cstheme="minorBidi"/>
            <w:smallCaps w:val="0"/>
            <w:noProof/>
            <w:sz w:val="22"/>
            <w:szCs w:val="22"/>
          </w:rPr>
          <w:tab/>
        </w:r>
        <w:r w:rsidR="00CC56BC" w:rsidRPr="00363783">
          <w:rPr>
            <w:rStyle w:val="Hyperlink"/>
            <w:noProof/>
          </w:rPr>
          <w:t>input data</w:t>
        </w:r>
        <w:r w:rsidR="00CC56BC">
          <w:rPr>
            <w:noProof/>
            <w:webHidden/>
          </w:rPr>
          <w:tab/>
        </w:r>
        <w:r w:rsidR="00CC56BC">
          <w:rPr>
            <w:noProof/>
            <w:webHidden/>
          </w:rPr>
          <w:fldChar w:fldCharType="begin"/>
        </w:r>
        <w:r w:rsidR="00CC56BC">
          <w:rPr>
            <w:noProof/>
            <w:webHidden/>
          </w:rPr>
          <w:instrText xml:space="preserve"> PAGEREF _Toc134378155 \h </w:instrText>
        </w:r>
        <w:r w:rsidR="00CC56BC">
          <w:rPr>
            <w:noProof/>
            <w:webHidden/>
          </w:rPr>
        </w:r>
        <w:r w:rsidR="00CC56BC">
          <w:rPr>
            <w:noProof/>
            <w:webHidden/>
          </w:rPr>
          <w:fldChar w:fldCharType="separate"/>
        </w:r>
        <w:r w:rsidR="00CC56BC">
          <w:rPr>
            <w:noProof/>
            <w:webHidden/>
          </w:rPr>
          <w:t>9</w:t>
        </w:r>
        <w:r w:rsidR="00CC56BC">
          <w:rPr>
            <w:noProof/>
            <w:webHidden/>
          </w:rPr>
          <w:fldChar w:fldCharType="end"/>
        </w:r>
      </w:hyperlink>
    </w:p>
    <w:p w:rsidR="00CC56BC" w:rsidRDefault="005A2FF6">
      <w:pPr>
        <w:pStyle w:val="TOC2"/>
        <w:rPr>
          <w:rFonts w:asciiTheme="minorHAnsi" w:eastAsiaTheme="minorEastAsia" w:hAnsiTheme="minorHAnsi" w:cstheme="minorBidi"/>
          <w:smallCaps w:val="0"/>
          <w:noProof/>
          <w:sz w:val="22"/>
          <w:szCs w:val="22"/>
        </w:rPr>
      </w:pPr>
      <w:hyperlink w:anchor="_Toc134378156" w:history="1">
        <w:r w:rsidR="00CC56BC" w:rsidRPr="00363783">
          <w:rPr>
            <w:rStyle w:val="Hyperlink"/>
            <w:noProof/>
          </w:rPr>
          <w:t>4.5</w:t>
        </w:r>
        <w:r w:rsidR="00CC56BC">
          <w:rPr>
            <w:rFonts w:asciiTheme="minorHAnsi" w:eastAsiaTheme="minorEastAsia" w:hAnsiTheme="minorHAnsi" w:cstheme="minorBidi"/>
            <w:smallCaps w:val="0"/>
            <w:noProof/>
            <w:sz w:val="22"/>
            <w:szCs w:val="22"/>
          </w:rPr>
          <w:tab/>
        </w:r>
        <w:r w:rsidR="00CC56BC" w:rsidRPr="00363783">
          <w:rPr>
            <w:rStyle w:val="Hyperlink"/>
            <w:noProof/>
          </w:rPr>
          <w:t>output data</w:t>
        </w:r>
        <w:r w:rsidR="00CC56BC">
          <w:rPr>
            <w:noProof/>
            <w:webHidden/>
          </w:rPr>
          <w:tab/>
        </w:r>
        <w:r w:rsidR="00CC56BC">
          <w:rPr>
            <w:noProof/>
            <w:webHidden/>
          </w:rPr>
          <w:fldChar w:fldCharType="begin"/>
        </w:r>
        <w:r w:rsidR="00CC56BC">
          <w:rPr>
            <w:noProof/>
            <w:webHidden/>
          </w:rPr>
          <w:instrText xml:space="preserve"> PAGEREF _Toc134378156 \h </w:instrText>
        </w:r>
        <w:r w:rsidR="00CC56BC">
          <w:rPr>
            <w:noProof/>
            <w:webHidden/>
          </w:rPr>
        </w:r>
        <w:r w:rsidR="00CC56BC">
          <w:rPr>
            <w:noProof/>
            <w:webHidden/>
          </w:rPr>
          <w:fldChar w:fldCharType="separate"/>
        </w:r>
        <w:r w:rsidR="00CC56BC">
          <w:rPr>
            <w:noProof/>
            <w:webHidden/>
          </w:rPr>
          <w:t>9</w:t>
        </w:r>
        <w:r w:rsidR="00CC56BC">
          <w:rPr>
            <w:noProof/>
            <w:webHidden/>
          </w:rPr>
          <w:fldChar w:fldCharType="end"/>
        </w:r>
      </w:hyperlink>
    </w:p>
    <w:p w:rsidR="00CC56BC" w:rsidRDefault="005A2FF6">
      <w:pPr>
        <w:pStyle w:val="TOC2"/>
        <w:rPr>
          <w:rFonts w:asciiTheme="minorHAnsi" w:eastAsiaTheme="minorEastAsia" w:hAnsiTheme="minorHAnsi" w:cstheme="minorBidi"/>
          <w:smallCaps w:val="0"/>
          <w:noProof/>
          <w:sz w:val="22"/>
          <w:szCs w:val="22"/>
        </w:rPr>
      </w:pPr>
      <w:hyperlink w:anchor="_Toc134378157" w:history="1">
        <w:r w:rsidR="00CC56BC" w:rsidRPr="00363783">
          <w:rPr>
            <w:rStyle w:val="Hyperlink"/>
            <w:noProof/>
          </w:rPr>
          <w:t>4.6</w:t>
        </w:r>
        <w:r w:rsidR="00CC56BC">
          <w:rPr>
            <w:rFonts w:asciiTheme="minorHAnsi" w:eastAsiaTheme="minorEastAsia" w:hAnsiTheme="minorHAnsi" w:cstheme="minorBidi"/>
            <w:smallCaps w:val="0"/>
            <w:noProof/>
            <w:sz w:val="22"/>
            <w:szCs w:val="22"/>
          </w:rPr>
          <w:tab/>
        </w:r>
        <w:r w:rsidR="00CC56BC" w:rsidRPr="00363783">
          <w:rPr>
            <w:rStyle w:val="Hyperlink"/>
            <w:noProof/>
          </w:rPr>
          <w:t>conclusion</w:t>
        </w:r>
        <w:r w:rsidR="00CC56BC">
          <w:rPr>
            <w:noProof/>
            <w:webHidden/>
          </w:rPr>
          <w:tab/>
        </w:r>
        <w:r w:rsidR="00CC56BC">
          <w:rPr>
            <w:noProof/>
            <w:webHidden/>
          </w:rPr>
          <w:fldChar w:fldCharType="begin"/>
        </w:r>
        <w:r w:rsidR="00CC56BC">
          <w:rPr>
            <w:noProof/>
            <w:webHidden/>
          </w:rPr>
          <w:instrText xml:space="preserve"> PAGEREF _Toc134378157 \h </w:instrText>
        </w:r>
        <w:r w:rsidR="00CC56BC">
          <w:rPr>
            <w:noProof/>
            <w:webHidden/>
          </w:rPr>
        </w:r>
        <w:r w:rsidR="00CC56BC">
          <w:rPr>
            <w:noProof/>
            <w:webHidden/>
          </w:rPr>
          <w:fldChar w:fldCharType="separate"/>
        </w:r>
        <w:r w:rsidR="00CC56BC">
          <w:rPr>
            <w:noProof/>
            <w:webHidden/>
          </w:rPr>
          <w:t>10</w:t>
        </w:r>
        <w:r w:rsidR="00CC56BC">
          <w:rPr>
            <w:noProof/>
            <w:webHidden/>
          </w:rPr>
          <w:fldChar w:fldCharType="end"/>
        </w:r>
      </w:hyperlink>
    </w:p>
    <w:p w:rsidR="00CC56BC" w:rsidRDefault="005A2FF6">
      <w:pPr>
        <w:pStyle w:val="TOC1"/>
        <w:rPr>
          <w:rFonts w:asciiTheme="minorHAnsi" w:eastAsiaTheme="minorEastAsia" w:hAnsiTheme="minorHAnsi" w:cstheme="minorBidi"/>
          <w:b w:val="0"/>
          <w:bCs w:val="0"/>
          <w:caps w:val="0"/>
          <w:kern w:val="0"/>
          <w:sz w:val="22"/>
          <w:szCs w:val="22"/>
        </w:rPr>
      </w:pPr>
      <w:hyperlink w:anchor="_Toc134378158" w:history="1">
        <w:r w:rsidR="00CC56BC" w:rsidRPr="00363783">
          <w:rPr>
            <w:rStyle w:val="Hyperlink"/>
          </w:rPr>
          <w:t>5.0</w:t>
        </w:r>
        <w:r w:rsidR="00CC56BC">
          <w:rPr>
            <w:rFonts w:asciiTheme="minorHAnsi" w:eastAsiaTheme="minorEastAsia" w:hAnsiTheme="minorHAnsi" w:cstheme="minorBidi"/>
            <w:b w:val="0"/>
            <w:bCs w:val="0"/>
            <w:caps w:val="0"/>
            <w:kern w:val="0"/>
            <w:sz w:val="22"/>
            <w:szCs w:val="22"/>
          </w:rPr>
          <w:tab/>
        </w:r>
        <w:r w:rsidR="00CC56BC" w:rsidRPr="00363783">
          <w:rPr>
            <w:rStyle w:val="Hyperlink"/>
          </w:rPr>
          <w:t>Attachments: Over Head Line Sag &amp;Tension Calculation Note</w:t>
        </w:r>
        <w:r w:rsidR="00CC56BC">
          <w:rPr>
            <w:webHidden/>
          </w:rPr>
          <w:tab/>
        </w:r>
        <w:r w:rsidR="00CC56BC">
          <w:rPr>
            <w:webHidden/>
          </w:rPr>
          <w:fldChar w:fldCharType="begin"/>
        </w:r>
        <w:r w:rsidR="00CC56BC">
          <w:rPr>
            <w:webHidden/>
          </w:rPr>
          <w:instrText xml:space="preserve"> PAGEREF _Toc134378158 \h </w:instrText>
        </w:r>
        <w:r w:rsidR="00CC56BC">
          <w:rPr>
            <w:webHidden/>
          </w:rPr>
        </w:r>
        <w:r w:rsidR="00CC56BC">
          <w:rPr>
            <w:webHidden/>
          </w:rPr>
          <w:fldChar w:fldCharType="separate"/>
        </w:r>
        <w:r w:rsidR="00CC56BC">
          <w:rPr>
            <w:webHidden/>
          </w:rPr>
          <w:t>10</w:t>
        </w:r>
        <w:r w:rsidR="00CC56BC">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34378144"/>
      <w:r w:rsidRPr="004E686A">
        <w:rPr>
          <w:rFonts w:ascii="Arial" w:hAnsi="Arial" w:cs="Arial"/>
          <w:b/>
          <w:bCs/>
          <w:caps/>
          <w:kern w:val="28"/>
          <w:sz w:val="24"/>
        </w:rPr>
        <w:lastRenderedPageBreak/>
        <w:t>INTRODUCTION</w:t>
      </w:r>
      <w:bookmarkEnd w:id="1"/>
      <w:bookmarkEnd w:id="2"/>
      <w:bookmarkEnd w:id="3"/>
      <w:bookmarkEnd w:id="4"/>
    </w:p>
    <w:p w:rsidR="007C2EC2" w:rsidRDefault="007C2EC2" w:rsidP="007C2EC2">
      <w:pPr>
        <w:widowControl w:val="0"/>
        <w:bidi w:val="0"/>
        <w:snapToGrid w:val="0"/>
        <w:spacing w:line="360" w:lineRule="auto"/>
        <w:ind w:left="709"/>
        <w:jc w:val="both"/>
        <w:rPr>
          <w:rFonts w:asciiTheme="minorBidi" w:hAnsiTheme="minorBidi" w:cstheme="minorBidi"/>
          <w:sz w:val="22"/>
          <w:szCs w:val="22"/>
          <w:lang w:val="en-GB"/>
        </w:rPr>
      </w:pPr>
      <w:bookmarkStart w:id="5" w:name="_Toc343001687"/>
      <w:bookmarkStart w:id="6" w:name="_Toc343327775"/>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rsidR="007C2EC2" w:rsidRDefault="007C2EC2" w:rsidP="007C2EC2">
      <w:pPr>
        <w:widowControl w:val="0"/>
        <w:bidi w:val="0"/>
        <w:snapToGrid w:val="0"/>
        <w:spacing w:line="360" w:lineRule="auto"/>
        <w:ind w:left="709"/>
        <w:jc w:val="mediumKashida"/>
        <w:rPr>
          <w:rFonts w:asciiTheme="minorBidi" w:hAnsiTheme="minorBidi" w:cstheme="minorBidi"/>
          <w:sz w:val="22"/>
          <w:szCs w:val="22"/>
          <w:rtl/>
          <w:lang w:val="en-GB"/>
        </w:rPr>
      </w:pPr>
      <w:r w:rsidRPr="00184766">
        <w:rPr>
          <w:rFonts w:asciiTheme="minorBidi" w:hAnsiTheme="minorBidi" w:cstheme="minorBidi"/>
          <w:sz w:val="22"/>
          <w:szCs w:val="22"/>
          <w:lang w:val="en-GB"/>
        </w:rPr>
        <w:t xml:space="preserve">With the aim of increasing production of oil from Binak oilfield, an EPC/EPD </w:t>
      </w:r>
      <w:r>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rsidR="007C2EC2" w:rsidRPr="00847D0F" w:rsidRDefault="007C2EC2" w:rsidP="007C2EC2">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As a part of the Project,</w:t>
      </w:r>
      <w:r>
        <w:rPr>
          <w:rFonts w:ascii="Arial" w:hAnsi="Arial" w:cs="Arial"/>
          <w:sz w:val="22"/>
          <w:szCs w:val="22"/>
          <w:lang w:val="en-GB"/>
        </w:rPr>
        <w:t xml:space="preserve"> construction of </w:t>
      </w:r>
      <w:r>
        <w:rPr>
          <w:rFonts w:asciiTheme="minorBidi" w:hAnsiTheme="minorBidi" w:cstheme="minorBidi"/>
          <w:sz w:val="22"/>
          <w:szCs w:val="22"/>
          <w:lang w:val="en-GB"/>
        </w:rPr>
        <w:t xml:space="preserve">well location, </w:t>
      </w:r>
      <w:r w:rsidRPr="00847D0F">
        <w:rPr>
          <w:rFonts w:asciiTheme="minorBidi" w:hAnsiTheme="minorBidi" w:cstheme="minorBidi"/>
          <w:sz w:val="22"/>
          <w:szCs w:val="22"/>
          <w:lang w:val="en-GB"/>
        </w:rPr>
        <w:t>access road</w:t>
      </w:r>
      <w:r>
        <w:rPr>
          <w:rFonts w:asciiTheme="minorBidi" w:hAnsiTheme="minorBidi" w:cstheme="minorBidi"/>
          <w:sz w:val="22"/>
          <w:szCs w:val="22"/>
          <w:lang w:val="en-GB"/>
        </w:rPr>
        <w:t>s</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wellhead facilities for 6 new wells (</w:t>
      </w:r>
      <w:r w:rsidRPr="00847D0F">
        <w:rPr>
          <w:rFonts w:asciiTheme="minorBidi" w:hAnsiTheme="minorBidi" w:cstheme="minorBidi"/>
          <w:sz w:val="22"/>
          <w:szCs w:val="22"/>
          <w:lang w:val="en-GB"/>
        </w:rPr>
        <w:t xml:space="preserve">with </w:t>
      </w:r>
      <w:r>
        <w:rPr>
          <w:rFonts w:asciiTheme="minorBidi" w:hAnsiTheme="minorBidi" w:cstheme="minorBidi"/>
          <w:sz w:val="22"/>
          <w:szCs w:val="22"/>
          <w:lang w:val="en-GB"/>
        </w:rPr>
        <w:t xml:space="preserve">electric </w:t>
      </w:r>
      <w:r w:rsidRPr="00847D0F">
        <w:rPr>
          <w:rFonts w:asciiTheme="minorBidi" w:hAnsiTheme="minorBidi" w:cstheme="minorBidi"/>
          <w:sz w:val="22"/>
          <w:szCs w:val="22"/>
          <w:lang w:val="en-GB"/>
        </w:rPr>
        <w:t>power supply for 2 of them</w:t>
      </w:r>
      <w:r>
        <w:rPr>
          <w:rFonts w:asciiTheme="minorBidi" w:hAnsiTheme="minorBidi" w:cstheme="minorBidi"/>
          <w:sz w:val="22"/>
          <w:szCs w:val="22"/>
          <w:lang w:val="en-GB"/>
        </w:rPr>
        <w:t>) and required modifications on 4 work</w:t>
      </w:r>
      <w:r w:rsidRPr="00847D0F">
        <w:rPr>
          <w:rFonts w:asciiTheme="minorBidi" w:hAnsiTheme="minorBidi" w:cstheme="minorBidi"/>
          <w:sz w:val="22"/>
          <w:szCs w:val="22"/>
          <w:lang w:val="en-GB"/>
        </w:rPr>
        <w:t xml:space="preserve">over wells (with </w:t>
      </w:r>
      <w:r>
        <w:rPr>
          <w:rFonts w:asciiTheme="minorBidi" w:hAnsiTheme="minorBidi" w:cstheme="minorBidi"/>
          <w:sz w:val="22"/>
          <w:szCs w:val="22"/>
          <w:lang w:val="en-GB"/>
        </w:rPr>
        <w:t xml:space="preserve">electric </w:t>
      </w:r>
      <w:r w:rsidRPr="00847D0F">
        <w:rPr>
          <w:rFonts w:asciiTheme="minorBidi" w:hAnsiTheme="minorBidi" w:cstheme="minorBidi"/>
          <w:sz w:val="22"/>
          <w:szCs w:val="22"/>
          <w:lang w:val="en-GB"/>
        </w:rPr>
        <w:t>power supply)</w:t>
      </w:r>
      <w:r>
        <w:rPr>
          <w:rFonts w:asciiTheme="minorBidi" w:hAnsiTheme="minorBidi" w:cstheme="minorBidi"/>
          <w:sz w:val="22"/>
          <w:szCs w:val="22"/>
          <w:lang w:val="en-GB"/>
        </w:rPr>
        <w:t xml:space="preserve"> shall be done.</w:t>
      </w:r>
      <w:r w:rsidRPr="00847D0F">
        <w:rPr>
          <w:rFonts w:asciiTheme="minorBidi" w:hAnsiTheme="minorBidi" w:cstheme="minorBidi"/>
          <w:sz w:val="22"/>
          <w:szCs w:val="22"/>
          <w:lang w:val="en-GB"/>
        </w:rPr>
        <w:t xml:space="preserve"> In addition, </w:t>
      </w:r>
      <w:r>
        <w:rPr>
          <w:rFonts w:asciiTheme="minorBidi" w:hAnsiTheme="minorBidi" w:cstheme="minorBidi"/>
          <w:sz w:val="22"/>
          <w:szCs w:val="22"/>
          <w:lang w:val="en-GB"/>
        </w:rPr>
        <w:t xml:space="preserve">construction of 6 new flowlines </w:t>
      </w:r>
      <w:r w:rsidRPr="00847D0F">
        <w:rPr>
          <w:rFonts w:asciiTheme="minorBidi" w:hAnsiTheme="minorBidi" w:cstheme="minorBidi"/>
          <w:sz w:val="22"/>
          <w:szCs w:val="22"/>
          <w:lang w:val="en-GB"/>
        </w:rPr>
        <w:t xml:space="preserve">from new wells to Binak </w:t>
      </w:r>
      <w:r>
        <w:rPr>
          <w:rFonts w:asciiTheme="minorBidi" w:hAnsiTheme="minorBidi" w:cstheme="minorBidi"/>
          <w:sz w:val="22"/>
          <w:szCs w:val="22"/>
          <w:lang w:val="en-GB"/>
        </w:rPr>
        <w:t>B/C</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unit</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(with</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extension</w:t>
      </w:r>
      <w:r w:rsidRPr="00847D0F">
        <w:rPr>
          <w:rFonts w:asciiTheme="minorBidi" w:hAnsiTheme="minorBidi" w:cstheme="minorBidi"/>
          <w:sz w:val="22"/>
          <w:szCs w:val="22"/>
          <w:lang w:val="en-GB"/>
        </w:rPr>
        <w:t xml:space="preserve"> of </w:t>
      </w:r>
      <w:r>
        <w:rPr>
          <w:rFonts w:asciiTheme="minorBidi" w:hAnsiTheme="minorBidi" w:cstheme="minorBidi"/>
          <w:sz w:val="22"/>
          <w:szCs w:val="22"/>
          <w:lang w:val="en-GB"/>
        </w:rPr>
        <w:t>relevant manifold)</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are</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in the Project scope of work</w:t>
      </w:r>
      <w:r w:rsidRPr="00847D0F">
        <w:rPr>
          <w:rFonts w:asciiTheme="minorBidi" w:hAnsiTheme="minorBidi" w:cstheme="minorBidi"/>
          <w:sz w:val="22"/>
          <w:szCs w:val="22"/>
          <w:lang w:val="en-GB"/>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r w:rsidRPr="0027058A">
        <w:rPr>
          <w:rFonts w:asciiTheme="minorBidi" w:hAnsiTheme="minorBidi" w:cstheme="minorBidi"/>
          <w:b/>
          <w:bCs/>
          <w:sz w:val="22"/>
          <w:szCs w:val="22"/>
          <w:u w:val="single"/>
          <w:lang w:val="en-GB"/>
        </w:rPr>
        <w:t>GENERAL DEFINITION</w:t>
      </w:r>
      <w:bookmarkEnd w:id="5"/>
      <w:bookmarkEnd w:id="6"/>
    </w:p>
    <w:p w:rsidR="00EB2D3E"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9"/>
        <w:gridCol w:w="5478"/>
      </w:tblGrid>
      <w:tr w:rsidR="004F5420" w:rsidRPr="00B516BA" w:rsidTr="00EF4673">
        <w:trPr>
          <w:trHeight w:val="352"/>
        </w:trPr>
        <w:tc>
          <w:tcPr>
            <w:tcW w:w="3780" w:type="dxa"/>
          </w:tcPr>
          <w:p w:rsidR="004F5420" w:rsidRPr="00B516BA" w:rsidRDefault="00FB74FA" w:rsidP="00EF4673">
            <w:pPr>
              <w:widowControl w:val="0"/>
              <w:bidi w:val="0"/>
              <w:snapToGrid w:val="0"/>
              <w:spacing w:before="40" w:after="40"/>
              <w:rPr>
                <w:rFonts w:asciiTheme="minorBidi" w:hAnsiTheme="minorBidi" w:cstheme="minorBidi"/>
                <w:sz w:val="22"/>
                <w:szCs w:val="22"/>
                <w:lang w:val="en-GB"/>
              </w:rPr>
            </w:pPr>
            <w:r>
              <w:rPr>
                <w:rFonts w:asciiTheme="minorBidi" w:hAnsiTheme="minorBidi" w:cstheme="minorBidi"/>
                <w:sz w:val="22"/>
                <w:szCs w:val="22"/>
                <w:lang w:val="en-GB"/>
              </w:rPr>
              <w:t>CLIENT</w:t>
            </w:r>
            <w:r w:rsidR="004F5420" w:rsidRPr="00B516BA">
              <w:rPr>
                <w:rFonts w:asciiTheme="minorBidi" w:hAnsiTheme="minorBidi" w:cstheme="minorBidi"/>
                <w:sz w:val="22"/>
                <w:szCs w:val="22"/>
                <w:lang w:val="en-GB"/>
              </w:rPr>
              <w:t>:</w:t>
            </w:r>
            <w:r w:rsidR="004F5420" w:rsidRPr="00B516BA">
              <w:rPr>
                <w:rFonts w:asciiTheme="minorBidi" w:hAnsiTheme="minorBidi" w:cstheme="minorBidi"/>
                <w:sz w:val="22"/>
                <w:szCs w:val="22"/>
                <w:lang w:val="en-GB"/>
              </w:rPr>
              <w:tab/>
            </w:r>
          </w:p>
        </w:tc>
        <w:tc>
          <w:tcPr>
            <w:tcW w:w="5633" w:type="dxa"/>
          </w:tcPr>
          <w:p w:rsidR="004F5420" w:rsidRPr="00B516BA" w:rsidRDefault="004F5420" w:rsidP="00EF4673">
            <w:pPr>
              <w:widowControl w:val="0"/>
              <w:bidi w:val="0"/>
              <w:snapToGrid w:val="0"/>
              <w:spacing w:before="40" w:after="4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w:t>
            </w:r>
            <w:r w:rsidRPr="00921C0A">
              <w:rPr>
                <w:rFonts w:asciiTheme="minorBidi" w:hAnsiTheme="minorBidi" w:cstheme="minorBidi"/>
                <w:sz w:val="22"/>
                <w:szCs w:val="22"/>
                <w:lang w:val="en-GB"/>
              </w:rPr>
              <w:t xml:space="preserve">Construction of New Well </w:t>
            </w:r>
            <w:r>
              <w:rPr>
                <w:rFonts w:asciiTheme="minorBidi" w:hAnsiTheme="minorBidi" w:cstheme="minorBidi"/>
                <w:sz w:val="22"/>
                <w:szCs w:val="22"/>
                <w:lang w:val="en-GB"/>
              </w:rPr>
              <w:t>Locations</w:t>
            </w:r>
            <w:r w:rsidRPr="00921C0A">
              <w:rPr>
                <w:rFonts w:asciiTheme="minorBidi" w:hAnsiTheme="minorBidi" w:cstheme="minorBidi"/>
                <w:sz w:val="22"/>
                <w:szCs w:val="22"/>
                <w:lang w:val="en-GB"/>
              </w:rPr>
              <w:t xml:space="preserve">, </w:t>
            </w:r>
            <w:r>
              <w:rPr>
                <w:rFonts w:asciiTheme="minorBidi" w:hAnsiTheme="minorBidi" w:cstheme="minorBidi"/>
                <w:sz w:val="22"/>
                <w:szCs w:val="22"/>
                <w:lang w:val="en-GB"/>
              </w:rPr>
              <w:t>Modifications on Work</w:t>
            </w:r>
            <w:r w:rsidRPr="00847D0F">
              <w:rPr>
                <w:rFonts w:asciiTheme="minorBidi" w:hAnsiTheme="minorBidi" w:cstheme="minorBidi"/>
                <w:sz w:val="22"/>
                <w:szCs w:val="22"/>
                <w:lang w:val="en-GB"/>
              </w:rPr>
              <w:t>over Wells</w:t>
            </w:r>
            <w:r>
              <w:rPr>
                <w:rFonts w:asciiTheme="minorBidi" w:hAnsiTheme="minorBidi" w:cstheme="minorBidi"/>
                <w:sz w:val="22"/>
                <w:szCs w:val="22"/>
                <w:lang w:val="en-GB"/>
              </w:rPr>
              <w:t xml:space="preserve">, Wellhead Facilities, </w:t>
            </w:r>
            <w:r w:rsidRPr="00921C0A">
              <w:rPr>
                <w:rFonts w:asciiTheme="minorBidi" w:hAnsiTheme="minorBidi" w:cstheme="minorBidi"/>
                <w:sz w:val="22"/>
                <w:szCs w:val="22"/>
              </w:rPr>
              <w:t xml:space="preserve">Electrification </w:t>
            </w:r>
            <w:r>
              <w:rPr>
                <w:rFonts w:asciiTheme="minorBidi" w:hAnsiTheme="minorBidi" w:cstheme="minorBidi"/>
                <w:sz w:val="22"/>
                <w:szCs w:val="22"/>
                <w:lang w:val="en-GB"/>
              </w:rPr>
              <w:t>Facilities, Flow</w:t>
            </w:r>
            <w:r w:rsidRPr="00921C0A">
              <w:rPr>
                <w:rFonts w:asciiTheme="minorBidi" w:hAnsiTheme="minorBidi" w:cstheme="minorBidi"/>
                <w:sz w:val="22"/>
                <w:szCs w:val="22"/>
                <w:lang w:val="en-GB"/>
              </w:rPr>
              <w:t xml:space="preserve">lines </w:t>
            </w:r>
            <w:r>
              <w:rPr>
                <w:rFonts w:asciiTheme="minorBidi" w:hAnsiTheme="minorBidi" w:cstheme="minorBidi"/>
                <w:sz w:val="22"/>
                <w:szCs w:val="22"/>
                <w:lang w:val="en-GB"/>
              </w:rPr>
              <w:t xml:space="preserve">and Extension of Binak B/C </w:t>
            </w:r>
            <w:r w:rsidRPr="00921C0A">
              <w:rPr>
                <w:rFonts w:asciiTheme="minorBidi" w:hAnsiTheme="minorBidi" w:cstheme="minorBidi"/>
                <w:sz w:val="22"/>
                <w:szCs w:val="22"/>
                <w:lang w:val="en-GB"/>
              </w:rPr>
              <w:t>Manifold</w:t>
            </w:r>
            <w:r>
              <w:rPr>
                <w:rFonts w:asciiTheme="minorBidi" w:hAnsiTheme="minorBidi" w:cstheme="minorBidi"/>
                <w:sz w:val="22"/>
                <w:szCs w:val="22"/>
                <w:lang w:val="en-GB"/>
              </w:rPr>
              <w:t xml:space="preserve"> </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Pr>
                <w:rFonts w:asciiTheme="minorBidi" w:hAnsiTheme="minorBidi" w:cstheme="minorBidi"/>
                <w:sz w:val="22"/>
                <w:szCs w:val="22"/>
                <w:lang w:val="en-GB"/>
              </w:rPr>
              <w:t>EPD/EPC</w:t>
            </w:r>
            <w:r w:rsidRPr="00B516BA">
              <w:rPr>
                <w:rFonts w:asciiTheme="minorBidi" w:hAnsiTheme="minorBidi" w:cstheme="minorBidi"/>
                <w:sz w:val="22"/>
                <w:szCs w:val="22"/>
                <w:lang w:val="en-GB"/>
              </w:rPr>
              <w:t xml:space="preserve"> CONTRACTOR</w:t>
            </w:r>
            <w:r w:rsidR="00966757">
              <w:rPr>
                <w:rFonts w:asciiTheme="minorBidi" w:hAnsiTheme="minorBidi" w:cstheme="minorBidi"/>
                <w:sz w:val="22"/>
                <w:szCs w:val="22"/>
                <w:lang w:val="en-GB"/>
              </w:rPr>
              <w:t>(GC)</w:t>
            </w:r>
            <w:r w:rsidRPr="00B516BA">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Inspection(D&amp;I) Companies</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The firm appointed by </w:t>
            </w:r>
            <w:r>
              <w:rPr>
                <w:rFonts w:asciiTheme="minorBidi" w:hAnsiTheme="minorBidi" w:cstheme="minorBidi"/>
                <w:sz w:val="22"/>
                <w:szCs w:val="22"/>
                <w:lang w:val="en-GB"/>
              </w:rPr>
              <w:t xml:space="preserve">EPC </w:t>
            </w:r>
            <w:r w:rsidRPr="00B516BA">
              <w:rPr>
                <w:rFonts w:asciiTheme="minorBidi" w:hAnsiTheme="minorBidi" w:cstheme="minorBidi"/>
                <w:sz w:val="22"/>
                <w:szCs w:val="22"/>
                <w:lang w:val="en-GB"/>
              </w:rPr>
              <w:t>CONTRACTOR</w:t>
            </w:r>
            <w:r w:rsidR="007C50E2">
              <w:rPr>
                <w:rFonts w:asciiTheme="minorBidi" w:hAnsiTheme="minorBidi" w:cstheme="minorBidi"/>
                <w:sz w:val="22"/>
                <w:szCs w:val="22"/>
                <w:lang w:val="en-GB"/>
              </w:rPr>
              <w:t xml:space="preserve"> (GC)</w:t>
            </w:r>
            <w:r w:rsidRPr="00B516BA">
              <w:rPr>
                <w:rFonts w:asciiTheme="minorBidi" w:hAnsiTheme="minorBidi" w:cstheme="minorBidi"/>
                <w:sz w:val="22"/>
                <w:szCs w:val="22"/>
                <w:lang w:val="en-GB"/>
              </w:rPr>
              <w:t xml:space="preserve"> and approved by </w:t>
            </w:r>
            <w:r>
              <w:rPr>
                <w:rFonts w:asciiTheme="minorBidi" w:hAnsiTheme="minorBidi" w:cstheme="minorBidi"/>
                <w:sz w:val="22"/>
                <w:szCs w:val="22"/>
                <w:lang w:val="en-GB"/>
              </w:rPr>
              <w:t xml:space="preserve">GC &amp; </w:t>
            </w:r>
            <w:r w:rsidRPr="00B516BA">
              <w:rPr>
                <w:rFonts w:asciiTheme="minorBidi" w:hAnsiTheme="minorBidi" w:cstheme="minorBidi"/>
                <w:sz w:val="22"/>
                <w:szCs w:val="22"/>
                <w:lang w:val="en-GB"/>
              </w:rPr>
              <w:t>COMPANY (in writing) for the inspection of goods.</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COMPANY rather </w:t>
            </w:r>
            <w:r w:rsidRPr="00B516BA">
              <w:rPr>
                <w:rFonts w:asciiTheme="minorBidi" w:hAnsiTheme="minorBidi" w:cstheme="minorBidi"/>
                <w:sz w:val="22"/>
                <w:szCs w:val="22"/>
                <w:lang w:val="en-GB"/>
              </w:rPr>
              <w:t>than by an EPC/EPD CONTRACTOR, supplier or VENDOR.</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E508B2" w:rsidRDefault="00855832" w:rsidP="00D95561">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134378145"/>
      <w:bookmarkStart w:id="10" w:name="_Toc328298191"/>
      <w:bookmarkStart w:id="11" w:name="_Toc259347570"/>
      <w:bookmarkStart w:id="12" w:name="_Toc292715166"/>
      <w:bookmarkStart w:id="13"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7"/>
      <w:bookmarkEnd w:id="8"/>
      <w:bookmarkEnd w:id="9"/>
      <w:r w:rsidRPr="00E508B2">
        <w:rPr>
          <w:rFonts w:ascii="Arial" w:hAnsi="Arial" w:cs="Arial"/>
          <w:b/>
          <w:bCs/>
          <w:caps/>
          <w:kern w:val="28"/>
          <w:sz w:val="24"/>
        </w:rPr>
        <w:t xml:space="preserve"> </w:t>
      </w:r>
      <w:bookmarkEnd w:id="10"/>
    </w:p>
    <w:p w:rsidR="0027058A" w:rsidRPr="00E43460" w:rsidRDefault="0027058A" w:rsidP="00E75AE5">
      <w:pPr>
        <w:widowControl w:val="0"/>
        <w:bidi w:val="0"/>
        <w:snapToGrid w:val="0"/>
        <w:spacing w:line="360" w:lineRule="auto"/>
        <w:ind w:left="709"/>
        <w:jc w:val="both"/>
        <w:rPr>
          <w:rFonts w:ascii="Arial" w:hAnsi="Arial" w:cs="Arial"/>
          <w:snapToGrid w:val="0"/>
          <w:sz w:val="22"/>
          <w:szCs w:val="20"/>
          <w:lang w:val="en-GB" w:eastAsia="en-GB"/>
        </w:rPr>
      </w:pPr>
      <w:bookmarkStart w:id="14" w:name="_Toc328298192"/>
      <w:bookmarkEnd w:id="11"/>
      <w:bookmarkEnd w:id="12"/>
      <w:bookmarkEnd w:id="13"/>
      <w:r w:rsidRPr="00E43460">
        <w:rPr>
          <w:rFonts w:ascii="Arial" w:hAnsi="Arial" w:cs="Arial"/>
          <w:snapToGrid w:val="0"/>
          <w:sz w:val="22"/>
          <w:szCs w:val="20"/>
          <w:lang w:val="en-GB" w:eastAsia="en-GB"/>
        </w:rPr>
        <w:t xml:space="preserve">This document covers minimum necessary requirements for </w:t>
      </w:r>
      <w:r w:rsidR="00E43460" w:rsidRPr="00E43460">
        <w:rPr>
          <w:rFonts w:ascii="Arial" w:hAnsi="Arial" w:cs="Arial"/>
          <w:snapToGrid w:val="0"/>
          <w:sz w:val="22"/>
          <w:szCs w:val="20"/>
          <w:lang w:val="en-GB" w:eastAsia="en-GB"/>
        </w:rPr>
        <w:t>Over Head Line Sag and Tension Calculation.</w:t>
      </w:r>
    </w:p>
    <w:p w:rsidR="0027058A" w:rsidRDefault="0027058A" w:rsidP="00E75AE5">
      <w:pPr>
        <w:widowControl w:val="0"/>
        <w:bidi w:val="0"/>
        <w:snapToGrid w:val="0"/>
        <w:spacing w:line="360" w:lineRule="auto"/>
        <w:ind w:left="709"/>
        <w:jc w:val="both"/>
        <w:rPr>
          <w:rFonts w:ascii="Arial" w:hAnsi="Arial" w:cs="Arial"/>
          <w:snapToGrid w:val="0"/>
          <w:sz w:val="22"/>
          <w:szCs w:val="20"/>
          <w:lang w:val="en-GB" w:eastAsia="en-GB"/>
        </w:rPr>
      </w:pPr>
      <w:r w:rsidRPr="00E43460">
        <w:rPr>
          <w:rFonts w:ascii="Arial" w:hAnsi="Arial" w:cs="Arial"/>
          <w:snapToGrid w:val="0"/>
          <w:sz w:val="22"/>
          <w:szCs w:val="20"/>
          <w:lang w:val="en-GB" w:eastAsia="en-GB"/>
        </w:rPr>
        <w:t>It shall be used in conjunction with data/requisition sheets for present document subject.</w:t>
      </w:r>
    </w:p>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5" w:name="_Toc343327081"/>
      <w:bookmarkStart w:id="16" w:name="_Toc343327778"/>
      <w:bookmarkStart w:id="17" w:name="_Toc134378146"/>
      <w:bookmarkEnd w:id="14"/>
      <w:r w:rsidRPr="00E508B2">
        <w:rPr>
          <w:rFonts w:ascii="Arial" w:hAnsi="Arial" w:cs="Arial"/>
          <w:b/>
          <w:bCs/>
          <w:caps/>
          <w:kern w:val="28"/>
          <w:sz w:val="24"/>
        </w:rPr>
        <w:t>NORMATIVE REFERENCES</w:t>
      </w:r>
      <w:bookmarkEnd w:id="15"/>
      <w:bookmarkEnd w:id="16"/>
      <w:bookmarkEnd w:id="17"/>
    </w:p>
    <w:p w:rsidR="00855832" w:rsidRPr="00E508B2" w:rsidRDefault="00ED2350" w:rsidP="00ED2350">
      <w:pPr>
        <w:pStyle w:val="Heading2"/>
        <w:widowControl w:val="0"/>
      </w:pPr>
      <w:bookmarkStart w:id="18" w:name="_Toc343001691"/>
      <w:bookmarkStart w:id="19" w:name="_Toc343327082"/>
      <w:bookmarkStart w:id="20" w:name="_Toc343327779"/>
      <w:bookmarkStart w:id="21" w:name="_Toc134378147"/>
      <w:bookmarkStart w:id="22" w:name="_Toc325006576"/>
      <w:r w:rsidRPr="00E508B2">
        <w:rPr>
          <w:caps w:val="0"/>
        </w:rPr>
        <w:t xml:space="preserve">Local Codes </w:t>
      </w:r>
      <w:r>
        <w:t>&amp;</w:t>
      </w:r>
      <w:r w:rsidR="00855832" w:rsidRPr="00E508B2">
        <w:t xml:space="preserve"> </w:t>
      </w:r>
      <w:r w:rsidRPr="00E508B2">
        <w:rPr>
          <w:caps w:val="0"/>
        </w:rPr>
        <w:t>Standards</w:t>
      </w:r>
      <w:bookmarkEnd w:id="18"/>
      <w:bookmarkEnd w:id="19"/>
      <w:bookmarkEnd w:id="20"/>
      <w:bookmarkEnd w:id="21"/>
    </w:p>
    <w:p w:rsidR="00E43460" w:rsidRPr="00E43460" w:rsidRDefault="0027058A" w:rsidP="00E43460">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E43460">
        <w:rPr>
          <w:rFonts w:ascii="Arial" w:hAnsi="Arial" w:cs="Arial"/>
          <w:snapToGrid w:val="0"/>
          <w:sz w:val="22"/>
          <w:szCs w:val="20"/>
          <w:lang w:val="en-GB" w:eastAsia="en-GB"/>
        </w:rPr>
        <w:t>IPS-E-</w:t>
      </w:r>
      <w:r w:rsidR="00E43460" w:rsidRPr="00E43460">
        <w:rPr>
          <w:rFonts w:ascii="Arial" w:hAnsi="Arial" w:cs="Arial"/>
          <w:snapToGrid w:val="0"/>
          <w:sz w:val="22"/>
          <w:szCs w:val="20"/>
          <w:lang w:val="en-GB" w:eastAsia="en-GB"/>
        </w:rPr>
        <w:t>EL</w:t>
      </w:r>
      <w:r w:rsidRPr="00E43460">
        <w:rPr>
          <w:rFonts w:ascii="Arial" w:hAnsi="Arial" w:cs="Arial"/>
          <w:snapToGrid w:val="0"/>
          <w:sz w:val="22"/>
          <w:szCs w:val="20"/>
          <w:lang w:val="en-GB" w:eastAsia="en-GB"/>
        </w:rPr>
        <w:t>-</w:t>
      </w:r>
      <w:r w:rsidR="00E43460" w:rsidRPr="00E43460">
        <w:rPr>
          <w:rFonts w:ascii="Arial" w:hAnsi="Arial" w:cs="Arial"/>
          <w:snapToGrid w:val="0"/>
          <w:sz w:val="22"/>
          <w:szCs w:val="20"/>
          <w:lang w:val="en-GB" w:eastAsia="en-GB"/>
        </w:rPr>
        <w:t>100</w:t>
      </w:r>
      <w:r w:rsidRPr="00E43460">
        <w:rPr>
          <w:rFonts w:ascii="Arial" w:hAnsi="Arial" w:cs="Arial"/>
          <w:snapToGrid w:val="0"/>
          <w:sz w:val="22"/>
          <w:szCs w:val="20"/>
          <w:lang w:val="en-GB" w:eastAsia="en-GB"/>
        </w:rPr>
        <w:t xml:space="preserve">                  </w:t>
      </w:r>
      <w:r w:rsidRPr="00E43460">
        <w:rPr>
          <w:rFonts w:ascii="Arial" w:hAnsi="Arial" w:cs="Arial"/>
          <w:snapToGrid w:val="0"/>
          <w:sz w:val="22"/>
          <w:szCs w:val="20"/>
          <w:lang w:val="en-GB" w:eastAsia="en-GB"/>
        </w:rPr>
        <w:tab/>
      </w:r>
      <w:r w:rsidR="00E43460" w:rsidRPr="00E43460">
        <w:rPr>
          <w:rFonts w:ascii="Arial" w:hAnsi="Arial" w:cs="Arial"/>
          <w:snapToGrid w:val="0"/>
          <w:sz w:val="22"/>
          <w:szCs w:val="20"/>
          <w:lang w:val="en-GB" w:eastAsia="en-GB"/>
        </w:rPr>
        <w:t xml:space="preserve">Engineering Standard for Electrical System Design </w:t>
      </w:r>
    </w:p>
    <w:p w:rsidR="00E43460" w:rsidRPr="00E43460" w:rsidRDefault="00E43460" w:rsidP="00E43460">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E43460">
        <w:rPr>
          <w:rFonts w:ascii="Arial" w:hAnsi="Arial" w:cs="Arial"/>
          <w:snapToGrid w:val="0"/>
          <w:sz w:val="22"/>
          <w:szCs w:val="20"/>
          <w:lang w:val="en-GB" w:eastAsia="en-GB"/>
        </w:rPr>
        <w:t xml:space="preserve">IPS-E-EL-160                  </w:t>
      </w:r>
      <w:r w:rsidRPr="00E43460">
        <w:rPr>
          <w:rFonts w:ascii="Arial" w:hAnsi="Arial" w:cs="Arial"/>
          <w:snapToGrid w:val="0"/>
          <w:sz w:val="22"/>
          <w:szCs w:val="20"/>
          <w:lang w:val="en-GB" w:eastAsia="en-GB"/>
        </w:rPr>
        <w:tab/>
        <w:t>Engineering Standard for Overhead Transmission &amp; Distribution Lines</w:t>
      </w:r>
    </w:p>
    <w:p w:rsidR="00855832" w:rsidRPr="00E508B2" w:rsidRDefault="00ED2350" w:rsidP="00ED2350">
      <w:pPr>
        <w:pStyle w:val="Heading2"/>
        <w:widowControl w:val="0"/>
      </w:pPr>
      <w:bookmarkStart w:id="23" w:name="_Toc343001692"/>
      <w:bookmarkStart w:id="24" w:name="_Toc343327083"/>
      <w:bookmarkStart w:id="25" w:name="_Toc343327780"/>
      <w:bookmarkStart w:id="26" w:name="_Toc134378148"/>
      <w:r w:rsidRPr="00E508B2">
        <w:rPr>
          <w:caps w:val="0"/>
        </w:rPr>
        <w:t xml:space="preserve">International Codes </w:t>
      </w:r>
      <w:r>
        <w:t>&amp;</w:t>
      </w:r>
      <w:r w:rsidR="00855832" w:rsidRPr="00E508B2">
        <w:t xml:space="preserve"> </w:t>
      </w:r>
      <w:r w:rsidRPr="00E508B2">
        <w:rPr>
          <w:caps w:val="0"/>
        </w:rPr>
        <w:t>Standards</w:t>
      </w:r>
      <w:bookmarkEnd w:id="23"/>
      <w:bookmarkEnd w:id="24"/>
      <w:bookmarkEnd w:id="25"/>
      <w:bookmarkEnd w:id="26"/>
    </w:p>
    <w:p w:rsidR="00855832" w:rsidRPr="00BA66B1" w:rsidRDefault="00BA66B1" w:rsidP="00BA66B1">
      <w:pPr>
        <w:widowControl w:val="0"/>
        <w:numPr>
          <w:ilvl w:val="0"/>
          <w:numId w:val="6"/>
        </w:numPr>
        <w:tabs>
          <w:tab w:val="left" w:pos="1560"/>
          <w:tab w:val="left" w:pos="4820"/>
        </w:tabs>
        <w:bidi w:val="0"/>
        <w:spacing w:before="120" w:after="120"/>
        <w:ind w:left="4820" w:hanging="3686"/>
        <w:jc w:val="both"/>
        <w:rPr>
          <w:rFonts w:ascii="Arial" w:hAnsi="Arial" w:cs="B Nazanin"/>
          <w:snapToGrid w:val="0"/>
          <w:sz w:val="22"/>
          <w:szCs w:val="22"/>
          <w:lang w:val="en-GB" w:eastAsia="en-GB"/>
        </w:rPr>
      </w:pPr>
      <w:r w:rsidRPr="00BA66B1">
        <w:rPr>
          <w:rFonts w:ascii="Arial" w:hAnsi="Arial" w:cs="B Nazanin" w:hint="cs"/>
          <w:snapToGrid w:val="0"/>
          <w:sz w:val="22"/>
          <w:szCs w:val="22"/>
          <w:rtl/>
          <w:lang w:val="en-GB" w:eastAsia="en-GB"/>
        </w:rPr>
        <w:t>آیین نامه بارگذاری برج ها- جلد 50.211</w:t>
      </w:r>
      <w:r w:rsidR="00855832" w:rsidRPr="00BA66B1">
        <w:rPr>
          <w:rFonts w:ascii="Arial" w:hAnsi="Arial" w:cs="B Nazanin"/>
          <w:snapToGrid w:val="0"/>
          <w:sz w:val="22"/>
          <w:szCs w:val="22"/>
          <w:lang w:val="en-GB" w:eastAsia="en-GB"/>
        </w:rPr>
        <w:tab/>
      </w:r>
      <w:r w:rsidRPr="00BA66B1">
        <w:rPr>
          <w:rFonts w:ascii="Arial" w:hAnsi="Arial" w:cs="B Nazanin" w:hint="cs"/>
          <w:snapToGrid w:val="0"/>
          <w:sz w:val="22"/>
          <w:szCs w:val="22"/>
          <w:rtl/>
          <w:lang w:val="en-GB" w:eastAsia="en-GB" w:bidi="fa-IR"/>
        </w:rPr>
        <w:t>استاندارد جامع مهندسی و طراحی خطوط انتقال نیروی برق ایران</w:t>
      </w:r>
    </w:p>
    <w:p w:rsidR="00BA66B1" w:rsidRPr="00BA66B1" w:rsidRDefault="00BA66B1" w:rsidP="00BA66B1">
      <w:pPr>
        <w:widowControl w:val="0"/>
        <w:numPr>
          <w:ilvl w:val="0"/>
          <w:numId w:val="6"/>
        </w:numPr>
        <w:tabs>
          <w:tab w:val="left" w:pos="1560"/>
          <w:tab w:val="left" w:pos="4820"/>
        </w:tabs>
        <w:bidi w:val="0"/>
        <w:spacing w:before="120" w:after="120"/>
        <w:ind w:left="4820" w:hanging="3686"/>
        <w:jc w:val="both"/>
        <w:rPr>
          <w:rFonts w:ascii="Arial" w:hAnsi="Arial" w:cs="B Nazanin"/>
          <w:snapToGrid w:val="0"/>
          <w:sz w:val="22"/>
          <w:szCs w:val="22"/>
          <w:lang w:val="en-GB" w:eastAsia="en-GB"/>
        </w:rPr>
      </w:pPr>
      <w:r>
        <w:rPr>
          <w:rFonts w:ascii="Arial" w:hAnsi="Arial" w:cs="B Nazanin" w:hint="cs"/>
          <w:snapToGrid w:val="0"/>
          <w:sz w:val="22"/>
          <w:szCs w:val="22"/>
          <w:rtl/>
          <w:lang w:val="en-GB" w:eastAsia="en-GB"/>
        </w:rPr>
        <w:t>نقشه پهنه بندی کشور</w:t>
      </w:r>
      <w:r w:rsidRPr="00BA66B1">
        <w:rPr>
          <w:rFonts w:ascii="Arial" w:hAnsi="Arial" w:cs="B Nazanin" w:hint="cs"/>
          <w:snapToGrid w:val="0"/>
          <w:sz w:val="22"/>
          <w:szCs w:val="22"/>
          <w:rtl/>
          <w:lang w:val="en-GB" w:eastAsia="en-GB"/>
        </w:rPr>
        <w:t>- جلد 50.2</w:t>
      </w:r>
      <w:r>
        <w:rPr>
          <w:rFonts w:ascii="Arial" w:hAnsi="Arial" w:cs="B Nazanin" w:hint="cs"/>
          <w:snapToGrid w:val="0"/>
          <w:sz w:val="22"/>
          <w:szCs w:val="22"/>
          <w:rtl/>
          <w:lang w:val="en-GB" w:eastAsia="en-GB" w:bidi="fa-IR"/>
        </w:rPr>
        <w:t>2</w:t>
      </w:r>
      <w:r w:rsidRPr="00BA66B1">
        <w:rPr>
          <w:rFonts w:ascii="Arial" w:hAnsi="Arial" w:cs="B Nazanin" w:hint="cs"/>
          <w:snapToGrid w:val="0"/>
          <w:sz w:val="22"/>
          <w:szCs w:val="22"/>
          <w:rtl/>
          <w:lang w:val="en-GB" w:eastAsia="en-GB"/>
        </w:rPr>
        <w:t>1</w:t>
      </w:r>
      <w:r w:rsidRPr="00BA66B1">
        <w:rPr>
          <w:rFonts w:ascii="Arial" w:hAnsi="Arial" w:cs="B Nazanin"/>
          <w:snapToGrid w:val="0"/>
          <w:sz w:val="22"/>
          <w:szCs w:val="22"/>
          <w:lang w:val="en-GB" w:eastAsia="en-GB"/>
        </w:rPr>
        <w:tab/>
      </w:r>
      <w:r w:rsidRPr="00BA66B1">
        <w:rPr>
          <w:rFonts w:ascii="Arial" w:hAnsi="Arial" w:cs="B Nazanin" w:hint="cs"/>
          <w:snapToGrid w:val="0"/>
          <w:sz w:val="22"/>
          <w:szCs w:val="22"/>
          <w:rtl/>
          <w:lang w:val="en-GB" w:eastAsia="en-GB" w:bidi="fa-IR"/>
        </w:rPr>
        <w:t>استاندارد جامع مهندسی و طراحی خطوط انتقال نیروی برق ایران</w:t>
      </w:r>
    </w:p>
    <w:p w:rsidR="00B2275F" w:rsidRPr="00434F74" w:rsidRDefault="00ED2350" w:rsidP="00434F74">
      <w:pPr>
        <w:pStyle w:val="Heading2"/>
        <w:widowControl w:val="0"/>
      </w:pPr>
      <w:bookmarkStart w:id="27" w:name="_Toc343001693"/>
      <w:bookmarkStart w:id="28" w:name="_Toc343327084"/>
      <w:bookmarkStart w:id="29" w:name="_Toc343327781"/>
      <w:bookmarkStart w:id="30" w:name="_Toc134378149"/>
      <w:r w:rsidRPr="00B32163">
        <w:rPr>
          <w:caps w:val="0"/>
        </w:rPr>
        <w:t>The Project Documents</w:t>
      </w:r>
      <w:bookmarkEnd w:id="27"/>
      <w:bookmarkEnd w:id="28"/>
      <w:bookmarkEnd w:id="29"/>
      <w:bookmarkEnd w:id="30"/>
    </w:p>
    <w:p w:rsidR="00B2275F" w:rsidRPr="003E098A" w:rsidRDefault="00B2275F" w:rsidP="00434F74">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t>
      </w:r>
      <w:r w:rsidRPr="00B2275F">
        <w:rPr>
          <w:rFonts w:ascii="Arial" w:hAnsi="Arial" w:cs="Arial"/>
          <w:snapToGrid w:val="0"/>
          <w:sz w:val="22"/>
          <w:szCs w:val="20"/>
          <w:lang w:val="en-GB" w:eastAsia="en-GB"/>
        </w:rPr>
        <w:t>BK1</w:t>
      </w:r>
      <w:r w:rsidR="00434F74">
        <w:rPr>
          <w:rFonts w:ascii="Arial" w:hAnsi="Arial" w:cs="Arial"/>
          <w:snapToGrid w:val="0"/>
          <w:sz w:val="22"/>
          <w:szCs w:val="20"/>
          <w:lang w:val="en-GB" w:eastAsia="en-GB"/>
        </w:rPr>
        <w:t>4</w:t>
      </w:r>
      <w:r w:rsidRPr="003E098A">
        <w:rPr>
          <w:rFonts w:ascii="Arial" w:hAnsi="Arial" w:cs="Arial"/>
          <w:snapToGrid w:val="0"/>
          <w:sz w:val="22"/>
          <w:szCs w:val="20"/>
          <w:lang w:val="en-GB" w:eastAsia="en-GB"/>
        </w:rPr>
        <w:t>-PEDCO-110-EL-DW-0002</w:t>
      </w:r>
      <w:r w:rsidRPr="003E098A">
        <w:rPr>
          <w:rFonts w:ascii="Arial" w:hAnsi="Arial" w:cs="Arial"/>
          <w:snapToGrid w:val="0"/>
          <w:sz w:val="22"/>
          <w:szCs w:val="20"/>
          <w:lang w:val="en-GB" w:eastAsia="en-GB"/>
        </w:rPr>
        <w:tab/>
      </w:r>
      <w:r>
        <w:rPr>
          <w:rFonts w:ascii="Arial" w:hAnsi="Arial" w:cs="Arial"/>
          <w:snapToGrid w:val="0"/>
          <w:sz w:val="22"/>
          <w:szCs w:val="20"/>
          <w:lang w:val="en-GB" w:eastAsia="en-GB"/>
        </w:rPr>
        <w:tab/>
      </w:r>
      <w:r w:rsidRPr="003E098A">
        <w:rPr>
          <w:rFonts w:ascii="Arial" w:hAnsi="Arial" w:cs="Arial"/>
          <w:snapToGrid w:val="0"/>
          <w:sz w:val="22"/>
          <w:szCs w:val="20"/>
          <w:lang w:val="en-GB" w:eastAsia="en-GB"/>
        </w:rPr>
        <w:t xml:space="preserve">Over Head Line Plan and Profile - </w:t>
      </w:r>
      <w:r>
        <w:rPr>
          <w:rFonts w:ascii="Arial" w:hAnsi="Arial" w:cs="Arial"/>
          <w:snapToGrid w:val="0"/>
          <w:sz w:val="22"/>
          <w:szCs w:val="20"/>
          <w:lang w:val="en-GB" w:eastAsia="en-GB"/>
        </w:rPr>
        <w:t>BK1</w:t>
      </w:r>
      <w:r w:rsidR="00434F74">
        <w:rPr>
          <w:rFonts w:ascii="Arial" w:hAnsi="Arial" w:cs="Arial"/>
          <w:snapToGrid w:val="0"/>
          <w:sz w:val="22"/>
          <w:szCs w:val="20"/>
          <w:lang w:val="en-GB" w:eastAsia="en-GB"/>
        </w:rPr>
        <w:t>4</w:t>
      </w:r>
    </w:p>
    <w:p w:rsidR="00B2275F" w:rsidRDefault="00B2275F" w:rsidP="00434F74">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t>
      </w:r>
      <w:r w:rsidRPr="00B2275F">
        <w:rPr>
          <w:rFonts w:ascii="Arial" w:hAnsi="Arial" w:cs="Arial"/>
          <w:snapToGrid w:val="0"/>
          <w:sz w:val="22"/>
          <w:szCs w:val="20"/>
          <w:lang w:val="en-GB" w:eastAsia="en-GB"/>
        </w:rPr>
        <w:t>BK1</w:t>
      </w:r>
      <w:r w:rsidR="00434F74">
        <w:rPr>
          <w:rFonts w:ascii="Arial" w:hAnsi="Arial" w:cs="Arial"/>
          <w:snapToGrid w:val="0"/>
          <w:sz w:val="22"/>
          <w:szCs w:val="20"/>
          <w:lang w:val="en-GB" w:eastAsia="en-GB"/>
        </w:rPr>
        <w:t>4</w:t>
      </w:r>
      <w:r w:rsidRPr="003E098A">
        <w:rPr>
          <w:rFonts w:ascii="Arial" w:hAnsi="Arial" w:cs="Arial"/>
          <w:snapToGrid w:val="0"/>
          <w:sz w:val="22"/>
          <w:szCs w:val="20"/>
          <w:lang w:val="en-GB" w:eastAsia="en-GB"/>
        </w:rPr>
        <w:t>-PEDCO-110-EL-RT-0001</w:t>
      </w:r>
      <w:r w:rsidRPr="003E098A">
        <w:rPr>
          <w:rFonts w:ascii="Arial" w:hAnsi="Arial" w:cs="Arial"/>
          <w:snapToGrid w:val="0"/>
          <w:sz w:val="22"/>
          <w:szCs w:val="20"/>
          <w:lang w:val="en-GB" w:eastAsia="en-GB"/>
        </w:rPr>
        <w:tab/>
      </w:r>
      <w:r>
        <w:rPr>
          <w:rFonts w:ascii="Arial" w:hAnsi="Arial" w:cs="Arial"/>
          <w:snapToGrid w:val="0"/>
          <w:sz w:val="22"/>
          <w:szCs w:val="20"/>
          <w:lang w:val="en-GB" w:eastAsia="en-GB"/>
        </w:rPr>
        <w:tab/>
      </w:r>
      <w:r w:rsidRPr="003E098A">
        <w:rPr>
          <w:rFonts w:ascii="Arial" w:hAnsi="Arial" w:cs="Arial"/>
          <w:snapToGrid w:val="0"/>
          <w:sz w:val="22"/>
          <w:szCs w:val="20"/>
          <w:lang w:val="en-GB" w:eastAsia="en-GB"/>
        </w:rPr>
        <w:t xml:space="preserve">Over Head Line Study Report - </w:t>
      </w:r>
      <w:r>
        <w:rPr>
          <w:rFonts w:ascii="Arial" w:hAnsi="Arial" w:cs="Arial"/>
          <w:snapToGrid w:val="0"/>
          <w:sz w:val="22"/>
          <w:szCs w:val="20"/>
          <w:lang w:val="en-GB" w:eastAsia="en-GB"/>
        </w:rPr>
        <w:t>BK1</w:t>
      </w:r>
      <w:r w:rsidR="00434F74">
        <w:rPr>
          <w:rFonts w:ascii="Arial" w:hAnsi="Arial" w:cs="Arial"/>
          <w:snapToGrid w:val="0"/>
          <w:sz w:val="22"/>
          <w:szCs w:val="20"/>
          <w:lang w:val="en-GB" w:eastAsia="en-GB"/>
        </w:rPr>
        <w:t>4</w:t>
      </w:r>
    </w:p>
    <w:p w:rsidR="00855832" w:rsidRPr="00B32163" w:rsidRDefault="00ED2350" w:rsidP="00EB2D3E">
      <w:pPr>
        <w:pStyle w:val="Heading2"/>
        <w:widowControl w:val="0"/>
      </w:pPr>
      <w:bookmarkStart w:id="31" w:name="_Toc341278664"/>
      <w:bookmarkStart w:id="32" w:name="_Toc341280195"/>
      <w:bookmarkStart w:id="33" w:name="_Toc343327085"/>
      <w:bookmarkStart w:id="34" w:name="_Toc343327782"/>
      <w:bookmarkStart w:id="35" w:name="_Toc134378150"/>
      <w:r w:rsidRPr="00B32163">
        <w:rPr>
          <w:caps w:val="0"/>
        </w:rPr>
        <w:t>Environmental Data</w:t>
      </w:r>
      <w:bookmarkEnd w:id="31"/>
      <w:bookmarkEnd w:id="32"/>
      <w:bookmarkEnd w:id="33"/>
      <w:bookmarkEnd w:id="34"/>
      <w:bookmarkEnd w:id="35"/>
    </w:p>
    <w:p w:rsidR="00855832" w:rsidRDefault="00855832" w:rsidP="00027C68">
      <w:pPr>
        <w:widowControl w:val="0"/>
        <w:autoSpaceDE w:val="0"/>
        <w:autoSpaceDN w:val="0"/>
        <w:bidi w:val="0"/>
        <w:adjustRightInd w:val="0"/>
        <w:spacing w:before="240" w:after="240"/>
        <w:ind w:left="706"/>
        <w:jc w:val="both"/>
        <w:rPr>
          <w:rFonts w:ascii="Arial" w:hAnsi="Arial" w:cs="Arial"/>
          <w:sz w:val="22"/>
          <w:szCs w:val="22"/>
          <w:lang w:bidi="fa-IR"/>
        </w:rPr>
      </w:pPr>
      <w:r w:rsidRPr="00B32163">
        <w:rPr>
          <w:rFonts w:ascii="Arial" w:hAnsi="Arial" w:cs="Arial"/>
          <w:sz w:val="22"/>
          <w:szCs w:val="22"/>
          <w:lang w:bidi="fa-IR"/>
        </w:rPr>
        <w:t>Refer to "</w:t>
      </w:r>
      <w:r w:rsidR="002A5D86" w:rsidRPr="002A5D86">
        <w:rPr>
          <w:rFonts w:ascii="Arial" w:hAnsi="Arial" w:cs="Arial"/>
          <w:sz w:val="22"/>
          <w:szCs w:val="22"/>
          <w:lang w:bidi="fa-IR"/>
        </w:rPr>
        <w:t>Electrical System Design Criteria</w:t>
      </w:r>
      <w:r w:rsidRPr="00B32163">
        <w:rPr>
          <w:rFonts w:ascii="Arial" w:hAnsi="Arial" w:cs="Arial"/>
          <w:sz w:val="22"/>
          <w:szCs w:val="22"/>
          <w:lang w:bidi="fa-IR"/>
        </w:rPr>
        <w:t xml:space="preserve">; Doc. No. </w:t>
      </w:r>
      <w:r w:rsidR="00027C68">
        <w:rPr>
          <w:rFonts w:ascii="Arial" w:hAnsi="Arial" w:cs="Arial"/>
          <w:sz w:val="22"/>
          <w:szCs w:val="22"/>
          <w:lang w:bidi="fa-IR"/>
        </w:rPr>
        <w:t>“</w:t>
      </w:r>
      <w:r w:rsidR="00027C68" w:rsidRPr="0007719D">
        <w:rPr>
          <w:rFonts w:ascii="Arial" w:hAnsi="Arial" w:cs="Arial"/>
          <w:sz w:val="22"/>
          <w:szCs w:val="22"/>
          <w:lang w:bidi="fa-IR"/>
        </w:rPr>
        <w:t>BK-GNRAL-PEDCO-000-EL-DC-0001</w:t>
      </w:r>
      <w:r w:rsidR="00027C68">
        <w:rPr>
          <w:rFonts w:ascii="Arial" w:hAnsi="Arial" w:cs="Arial"/>
          <w:sz w:val="22"/>
          <w:szCs w:val="22"/>
          <w:lang w:bidi="fa-IR"/>
        </w:rPr>
        <w:t>”</w:t>
      </w:r>
      <w:r w:rsidRPr="00B32163">
        <w:rPr>
          <w:rFonts w:ascii="Arial" w:hAnsi="Arial" w:cs="Arial"/>
          <w:sz w:val="22"/>
          <w:szCs w:val="22"/>
          <w:lang w:bidi="fa-IR"/>
        </w:rPr>
        <w:t xml:space="preserve">. </w:t>
      </w:r>
    </w:p>
    <w:p w:rsidR="005F7C2A" w:rsidRPr="001E0158" w:rsidRDefault="005F7C2A" w:rsidP="005F7C2A">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36" w:name="_Toc43055550"/>
      <w:bookmarkStart w:id="37" w:name="_Toc134378151"/>
      <w:bookmarkEnd w:id="22"/>
      <w:r w:rsidRPr="001E0158">
        <w:rPr>
          <w:rFonts w:ascii="Arial" w:hAnsi="Arial" w:cs="Arial"/>
          <w:b/>
          <w:bCs/>
          <w:caps/>
          <w:kern w:val="28"/>
          <w:sz w:val="24"/>
        </w:rPr>
        <w:t>sag-tension calculation</w:t>
      </w:r>
      <w:bookmarkEnd w:id="36"/>
      <w:bookmarkEnd w:id="37"/>
    </w:p>
    <w:p w:rsidR="005F7C2A" w:rsidRDefault="005F7C2A" w:rsidP="008A3CF4">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 xml:space="preserve">Sag and tension calculation is performed by TL Package Software. </w:t>
      </w:r>
    </w:p>
    <w:p w:rsidR="005F7C2A" w:rsidRDefault="005F7C2A" w:rsidP="008A3CF4">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The result will be referred to prepare plan and profile document considering the conductor tensions tolerate and maximum acceptable distance between towers and to specify the acceptable sag, UTS percentage and flash of the conductor for spotting of the towers and finalizing the optimum spans.</w:t>
      </w:r>
    </w:p>
    <w:p w:rsidR="005F7C2A" w:rsidRPr="009E2C96" w:rsidRDefault="005F7C2A" w:rsidP="005F7C2A">
      <w:pPr>
        <w:pStyle w:val="Heading2"/>
        <w:rPr>
          <w:szCs w:val="24"/>
          <w:lang w:val="en-US"/>
        </w:rPr>
      </w:pPr>
      <w:bookmarkStart w:id="38" w:name="_Toc43055551"/>
      <w:bookmarkStart w:id="39" w:name="_Toc134378152"/>
      <w:r w:rsidRPr="009E2C96">
        <w:t>General Characteristics</w:t>
      </w:r>
      <w:bookmarkEnd w:id="38"/>
      <w:bookmarkEnd w:id="39"/>
    </w:p>
    <w:p w:rsidR="005F7C2A" w:rsidRPr="009E2C96" w:rsidRDefault="005F7C2A" w:rsidP="008A3CF4">
      <w:pPr>
        <w:widowControl w:val="0"/>
        <w:bidi w:val="0"/>
        <w:snapToGrid w:val="0"/>
        <w:spacing w:line="360" w:lineRule="auto"/>
        <w:ind w:left="709"/>
        <w:jc w:val="both"/>
        <w:rPr>
          <w:rFonts w:asciiTheme="minorBidi" w:hAnsiTheme="minorBidi" w:cstheme="minorBidi"/>
          <w:sz w:val="22"/>
          <w:szCs w:val="22"/>
          <w:lang w:val="en-GB"/>
        </w:rPr>
      </w:pPr>
      <w:r w:rsidRPr="009E2C96">
        <w:rPr>
          <w:rFonts w:asciiTheme="minorBidi" w:hAnsiTheme="minorBidi" w:cstheme="minorBidi"/>
          <w:sz w:val="22"/>
          <w:szCs w:val="22"/>
          <w:lang w:val="en-GB"/>
        </w:rPr>
        <w:t>This program is able to calculate the sag and tension of conductor, maximum</w:t>
      </w:r>
      <w:r>
        <w:rPr>
          <w:rFonts w:asciiTheme="minorBidi" w:hAnsiTheme="minorBidi" w:cstheme="minorBidi"/>
          <w:sz w:val="22"/>
          <w:szCs w:val="22"/>
          <w:lang w:val="en-GB"/>
        </w:rPr>
        <w:t xml:space="preserve"> </w:t>
      </w:r>
      <w:r w:rsidRPr="009E2C96">
        <w:rPr>
          <w:rFonts w:asciiTheme="minorBidi" w:hAnsiTheme="minorBidi" w:cstheme="minorBidi"/>
          <w:sz w:val="22"/>
          <w:szCs w:val="22"/>
          <w:lang w:val="en-GB"/>
        </w:rPr>
        <w:t>sag, minimum sag, cold parameter and hot parameter for different ruling span on</w:t>
      </w:r>
      <w:r>
        <w:rPr>
          <w:rFonts w:asciiTheme="minorBidi" w:hAnsiTheme="minorBidi" w:cstheme="minorBidi"/>
          <w:sz w:val="22"/>
          <w:szCs w:val="22"/>
          <w:lang w:val="en-GB"/>
        </w:rPr>
        <w:t xml:space="preserve"> </w:t>
      </w:r>
      <w:r w:rsidRPr="009E2C96">
        <w:rPr>
          <w:rFonts w:asciiTheme="minorBidi" w:hAnsiTheme="minorBidi" w:cstheme="minorBidi"/>
          <w:sz w:val="22"/>
          <w:szCs w:val="22"/>
          <w:lang w:val="en-GB"/>
        </w:rPr>
        <w:t>each loading condition. This software is used to choose appropriate ruling span for</w:t>
      </w:r>
      <w:r>
        <w:rPr>
          <w:rFonts w:asciiTheme="minorBidi" w:hAnsiTheme="minorBidi" w:cstheme="minorBidi"/>
          <w:sz w:val="22"/>
          <w:szCs w:val="22"/>
          <w:lang w:val="en-GB"/>
        </w:rPr>
        <w:t xml:space="preserve"> </w:t>
      </w:r>
      <w:r w:rsidRPr="009E2C96">
        <w:rPr>
          <w:rFonts w:asciiTheme="minorBidi" w:hAnsiTheme="minorBidi" w:cstheme="minorBidi"/>
          <w:sz w:val="22"/>
          <w:szCs w:val="22"/>
          <w:lang w:val="en-GB"/>
        </w:rPr>
        <w:t xml:space="preserve">line design and finding sag and tension for every span </w:t>
      </w:r>
      <w:r w:rsidRPr="009E2C96">
        <w:rPr>
          <w:rFonts w:asciiTheme="minorBidi" w:hAnsiTheme="minorBidi" w:cstheme="minorBidi"/>
          <w:sz w:val="22"/>
          <w:szCs w:val="22"/>
          <w:lang w:val="en-GB"/>
        </w:rPr>
        <w:lastRenderedPageBreak/>
        <w:t>length of transmission line.</w:t>
      </w:r>
    </w:p>
    <w:p w:rsidR="005F7C2A" w:rsidRDefault="005F7C2A" w:rsidP="008A3CF4">
      <w:pPr>
        <w:widowControl w:val="0"/>
        <w:bidi w:val="0"/>
        <w:snapToGrid w:val="0"/>
        <w:spacing w:line="360" w:lineRule="auto"/>
        <w:ind w:left="709"/>
        <w:jc w:val="both"/>
        <w:rPr>
          <w:rFonts w:asciiTheme="minorBidi" w:hAnsiTheme="minorBidi" w:cstheme="minorBidi"/>
          <w:sz w:val="22"/>
          <w:szCs w:val="22"/>
          <w:lang w:val="en-GB"/>
        </w:rPr>
      </w:pPr>
      <w:r w:rsidRPr="009E2C96">
        <w:rPr>
          <w:rFonts w:asciiTheme="minorBidi" w:hAnsiTheme="minorBidi" w:cstheme="minorBidi"/>
          <w:sz w:val="22"/>
          <w:szCs w:val="22"/>
          <w:lang w:val="en-GB"/>
        </w:rPr>
        <w:t>The software has capability to consider conductor creep phenomena in final Sag-Tension calculation by selecting suitable hot parameter with creep effect</w:t>
      </w:r>
      <w:r>
        <w:rPr>
          <w:rFonts w:asciiTheme="minorBidi" w:hAnsiTheme="minorBidi" w:cstheme="minorBidi"/>
          <w:sz w:val="22"/>
          <w:szCs w:val="22"/>
          <w:lang w:val="en-GB"/>
        </w:rPr>
        <w:t>.</w:t>
      </w:r>
    </w:p>
    <w:p w:rsidR="005F7C2A" w:rsidRDefault="005F7C2A" w:rsidP="005F7C2A">
      <w:pPr>
        <w:widowControl w:val="0"/>
        <w:bidi w:val="0"/>
        <w:snapToGrid w:val="0"/>
        <w:spacing w:before="240" w:after="240" w:line="300" w:lineRule="atLeast"/>
        <w:ind w:left="709"/>
        <w:jc w:val="center"/>
        <w:rPr>
          <w:rFonts w:ascii="Arial" w:hAnsi="Arial" w:cs="Arial"/>
          <w:snapToGrid w:val="0"/>
          <w:color w:val="000000" w:themeColor="text1"/>
          <w:sz w:val="22"/>
          <w:szCs w:val="20"/>
          <w:lang w:val="en-GB" w:eastAsia="en-GB"/>
        </w:rPr>
      </w:pPr>
      <w:r w:rsidRPr="00A10EB8">
        <w:rPr>
          <w:noProof/>
          <w:rtl/>
        </w:rPr>
        <w:drawing>
          <wp:inline distT="0" distB="0" distL="0" distR="0" wp14:anchorId="53A7E4D9" wp14:editId="6B03301F">
            <wp:extent cx="5135338" cy="264831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4162" cy="2668332"/>
                    </a:xfrm>
                    <a:prstGeom prst="rect">
                      <a:avLst/>
                    </a:prstGeom>
                    <a:noFill/>
                    <a:ln>
                      <a:noFill/>
                    </a:ln>
                  </pic:spPr>
                </pic:pic>
              </a:graphicData>
            </a:graphic>
          </wp:inline>
        </w:drawing>
      </w:r>
    </w:p>
    <w:p w:rsidR="005F7C2A" w:rsidRDefault="005F7C2A" w:rsidP="005F7C2A">
      <w:pPr>
        <w:jc w:val="center"/>
        <w:rPr>
          <w:rFonts w:ascii="Arial" w:hAnsi="Arial" w:cs="Arial"/>
          <w:snapToGrid w:val="0"/>
          <w:color w:val="000000" w:themeColor="text1"/>
          <w:sz w:val="22"/>
          <w:szCs w:val="20"/>
          <w:lang w:val="en-GB" w:eastAsia="en-GB"/>
        </w:rPr>
      </w:pPr>
      <w:r w:rsidRPr="005F7C2A">
        <w:rPr>
          <w:rFonts w:ascii="Arial" w:hAnsi="Arial" w:cs="Arial"/>
          <w:noProof/>
          <w:snapToGrid w:val="0"/>
          <w:color w:val="000000" w:themeColor="text1"/>
          <w:sz w:val="22"/>
          <w:szCs w:val="20"/>
          <w:rtl/>
        </w:rPr>
        <w:drawing>
          <wp:inline distT="0" distB="0" distL="0" distR="0" wp14:anchorId="745A068D" wp14:editId="3CBA41A4">
            <wp:extent cx="5385896" cy="3743864"/>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232" cy="3778854"/>
                    </a:xfrm>
                    <a:prstGeom prst="rect">
                      <a:avLst/>
                    </a:prstGeom>
                    <a:noFill/>
                    <a:ln>
                      <a:noFill/>
                    </a:ln>
                  </pic:spPr>
                </pic:pic>
              </a:graphicData>
            </a:graphic>
          </wp:inline>
        </w:drawing>
      </w:r>
    </w:p>
    <w:p w:rsidR="00C2009E" w:rsidRPr="00C2009E" w:rsidRDefault="00C2009E" w:rsidP="00C2009E">
      <w:pPr>
        <w:pStyle w:val="Heading2"/>
      </w:pPr>
      <w:bookmarkStart w:id="40" w:name="_Toc134378153"/>
      <w:r w:rsidRPr="00C2009E">
        <w:lastRenderedPageBreak/>
        <w:t>Loading conditions for the four climatic regions of the country</w:t>
      </w:r>
      <w:bookmarkEnd w:id="40"/>
    </w:p>
    <w:p w:rsidR="005F7C2A" w:rsidRDefault="00C2009E" w:rsidP="005F7C2A">
      <w:pPr>
        <w:jc w:val="center"/>
        <w:rPr>
          <w:lang w:val="en-GB"/>
        </w:rPr>
      </w:pPr>
      <w:r w:rsidRPr="00C2009E">
        <w:rPr>
          <w:noProof/>
          <w:rtl/>
        </w:rPr>
        <w:drawing>
          <wp:inline distT="0" distB="0" distL="0" distR="0" wp14:anchorId="5074F224" wp14:editId="317A2672">
            <wp:extent cx="3355676" cy="41170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5676" cy="4117089"/>
                    </a:xfrm>
                    <a:prstGeom prst="rect">
                      <a:avLst/>
                    </a:prstGeom>
                    <a:noFill/>
                    <a:ln>
                      <a:noFill/>
                    </a:ln>
                  </pic:spPr>
                </pic:pic>
              </a:graphicData>
            </a:graphic>
          </wp:inline>
        </w:drawing>
      </w:r>
    </w:p>
    <w:p w:rsidR="00C2009E" w:rsidRDefault="00C2009E" w:rsidP="00CC56BC">
      <w:pPr>
        <w:jc w:val="center"/>
        <w:rPr>
          <w:lang w:val="en-GB"/>
        </w:rPr>
      </w:pPr>
      <w:r w:rsidRPr="00C2009E">
        <w:rPr>
          <w:noProof/>
          <w:rtl/>
        </w:rPr>
        <w:drawing>
          <wp:inline distT="0" distB="0" distL="0" distR="0" wp14:anchorId="05DD6ECE" wp14:editId="1AF08458">
            <wp:extent cx="3278038" cy="33037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1521" cy="3327404"/>
                    </a:xfrm>
                    <a:prstGeom prst="rect">
                      <a:avLst/>
                    </a:prstGeom>
                    <a:noFill/>
                    <a:ln>
                      <a:noFill/>
                    </a:ln>
                  </pic:spPr>
                </pic:pic>
              </a:graphicData>
            </a:graphic>
          </wp:inline>
        </w:drawing>
      </w:r>
    </w:p>
    <w:bookmarkStart w:id="41" w:name="_Toc134377753"/>
    <w:bookmarkStart w:id="42" w:name="_Toc134378154"/>
    <w:p w:rsidR="00D100F7" w:rsidRPr="00E21ABF" w:rsidRDefault="00865D3B" w:rsidP="00D100F7">
      <w:pPr>
        <w:pStyle w:val="Heading2"/>
      </w:pPr>
      <w:r w:rsidRPr="000C4292">
        <w:rPr>
          <w:rFonts w:asciiTheme="minorBidi" w:hAnsiTheme="minorBidi" w:cstheme="minorBidi"/>
          <w:noProof/>
          <w:highlight w:val="green"/>
          <w:lang w:val="en-US"/>
        </w:rPr>
        <w:lastRenderedPageBreak/>
        <mc:AlternateContent>
          <mc:Choice Requires="wpg">
            <w:drawing>
              <wp:anchor distT="0" distB="0" distL="114300" distR="114300" simplePos="0" relativeHeight="251659264" behindDoc="0" locked="0" layoutInCell="1" allowOverlap="1" wp14:anchorId="70AAA475" wp14:editId="5D741284">
                <wp:simplePos x="0" y="0"/>
                <wp:positionH relativeFrom="column">
                  <wp:posOffset>4390846</wp:posOffset>
                </wp:positionH>
                <wp:positionV relativeFrom="paragraph">
                  <wp:posOffset>-103817</wp:posOffset>
                </wp:positionV>
                <wp:extent cx="552450" cy="427355"/>
                <wp:effectExtent l="0" t="0" r="19050" b="10795"/>
                <wp:wrapNone/>
                <wp:docPr id="10" name="Group 10"/>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11" name="Isosceles Triangle 11"/>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865D3B" w:rsidRPr="00326AE2" w:rsidRDefault="00865D3B" w:rsidP="00865D3B">
                              <w:pPr>
                                <w:rPr>
                                  <w:rFonts w:asciiTheme="minorBidi" w:hAnsiTheme="minorBidi" w:cstheme="minorBidi"/>
                                </w:rPr>
                              </w:pPr>
                              <w:r w:rsidRPr="00326AE2">
                                <w:rPr>
                                  <w:rFonts w:asciiTheme="minorBidi" w:hAnsiTheme="minorBidi" w:cstheme="minorBidi"/>
                                </w:rPr>
                                <w:t>D03</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0AAA475" id="Group 10" o:spid="_x0000_s1026" style="position:absolute;left:0;text-align:left;margin-left:345.75pt;margin-top:-8.15pt;width:43.5pt;height:33.65pt;z-index:251659264;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7"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2VsIA&#10;AADbAAAADwAAAGRycy9kb3ducmV2LnhtbERP32vCMBB+F/wfwgm+aVrBIZ1RRJTJ9qSb4N6O5taG&#10;NZfSZE333y8Dwbf7+H7eejvYRvTUeeNYQT7PQBCXThuuFHy8H2crED4ga2wck4Jf8rDdjEdrLLSL&#10;fKb+EiqRQtgXqKAOoS2k9GVNFv3ctcSJ+3KdxZBgV0ndYUzhtpGLLHuSFg2nhhpb2tdUfl9+rIIY&#10;F2+H8/W1Xy4PL6tbXpq4/zRKTSfD7hlEoCE8xHf3Saf5Ofz/kg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bZWwgAAANsAAAAPAAAAAAAAAAAAAAAAAJgCAABkcnMvZG93&#10;bnJldi54bWxQSwUGAAAAAAQABAD1AAAAhwMAAAAA&#10;" filled="f" strokecolor="#7f7f7f [1612]" strokeweight="1pt"/>
                <v:shapetype id="_x0000_t202" coordsize="21600,21600" o:spt="202" path="m,l,21600r21600,l21600,xe">
                  <v:stroke joinstyle="miter"/>
                  <v:path gradientshapeok="t" o:connecttype="rect"/>
                </v:shapetype>
                <v:shape id="Text Box 2" o:spid="_x0000_s1028"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865D3B" w:rsidRPr="00326AE2" w:rsidRDefault="00865D3B" w:rsidP="00865D3B">
                        <w:pPr>
                          <w:rPr>
                            <w:rFonts w:asciiTheme="minorBidi" w:hAnsiTheme="minorBidi" w:cstheme="minorBidi"/>
                          </w:rPr>
                        </w:pPr>
                        <w:r w:rsidRPr="00326AE2">
                          <w:rPr>
                            <w:rFonts w:asciiTheme="minorBidi" w:hAnsiTheme="minorBidi" w:cstheme="minorBidi"/>
                          </w:rPr>
                          <w:t>D03</w:t>
                        </w:r>
                      </w:p>
                    </w:txbxContent>
                  </v:textbox>
                </v:shape>
              </v:group>
            </w:pict>
          </mc:Fallback>
        </mc:AlternateContent>
      </w:r>
      <w:r w:rsidR="00D100F7" w:rsidRPr="00EA7D74">
        <w:t xml:space="preserve">Insulator </w:t>
      </w:r>
      <w:r w:rsidR="00D100F7">
        <w:t>C</w:t>
      </w:r>
      <w:r w:rsidR="00D100F7" w:rsidRPr="00B454BF">
        <w:t xml:space="preserve">reepage </w:t>
      </w:r>
      <w:r w:rsidR="00D100F7">
        <w:t>D</w:t>
      </w:r>
      <w:r w:rsidR="00D100F7" w:rsidRPr="00B454BF">
        <w:t>istance</w:t>
      </w:r>
      <w:bookmarkEnd w:id="41"/>
      <w:bookmarkEnd w:id="42"/>
    </w:p>
    <w:p w:rsidR="00D100F7" w:rsidRPr="00D665B6" w:rsidRDefault="00D100F7" w:rsidP="00D665B6">
      <w:pPr>
        <w:widowControl w:val="0"/>
        <w:bidi w:val="0"/>
        <w:snapToGrid w:val="0"/>
        <w:spacing w:line="360" w:lineRule="auto"/>
        <w:ind w:left="706"/>
        <w:jc w:val="both"/>
        <w:rPr>
          <w:rFonts w:asciiTheme="minorBidi" w:hAnsiTheme="minorBidi" w:cstheme="minorBidi"/>
          <w:sz w:val="22"/>
          <w:szCs w:val="22"/>
          <w:highlight w:val="lightGray"/>
          <w:lang w:val="en-GB"/>
        </w:rPr>
      </w:pPr>
      <w:bookmarkStart w:id="43" w:name="OLE_LINK28"/>
      <w:bookmarkStart w:id="44" w:name="OLE_LINK29"/>
      <w:r w:rsidRPr="00D665B6">
        <w:rPr>
          <w:rFonts w:asciiTheme="minorBidi" w:hAnsiTheme="minorBidi" w:cstheme="minorBidi"/>
          <w:sz w:val="22"/>
          <w:szCs w:val="22"/>
          <w:highlight w:val="lightGray"/>
          <w:lang w:val="en-GB"/>
        </w:rPr>
        <w:t xml:space="preserve">33kV overhead line is located in </w:t>
      </w:r>
      <w:r w:rsidRPr="00D665B6">
        <w:rPr>
          <w:rFonts w:asciiTheme="minorBidi" w:hAnsiTheme="minorBidi" w:cstheme="minorBidi"/>
          <w:sz w:val="22"/>
          <w:szCs w:val="22"/>
          <w:highlight w:val="lightGray"/>
        </w:rPr>
        <w:t>south of Iran and according to</w:t>
      </w:r>
      <w:r w:rsidRPr="00D665B6">
        <w:rPr>
          <w:rFonts w:asciiTheme="minorBidi" w:hAnsiTheme="minorBidi" w:cstheme="minorBidi"/>
          <w:sz w:val="22"/>
          <w:szCs w:val="22"/>
          <w:highlight w:val="lightGray"/>
          <w:lang w:val="en-GB"/>
        </w:rPr>
        <w:t xml:space="preserve"> polluted condition on journal No.456 and below figure, special pollution levels is 40mm/kV so:  </w:t>
      </w:r>
    </w:p>
    <w:bookmarkEnd w:id="43"/>
    <w:bookmarkEnd w:id="44"/>
    <w:p w:rsidR="00D100F7" w:rsidRDefault="00D100F7" w:rsidP="00D665B6">
      <w:pPr>
        <w:widowControl w:val="0"/>
        <w:bidi w:val="0"/>
        <w:snapToGrid w:val="0"/>
        <w:spacing w:line="360" w:lineRule="auto"/>
        <w:ind w:left="706"/>
        <w:jc w:val="both"/>
        <w:rPr>
          <w:rFonts w:asciiTheme="minorBidi" w:hAnsiTheme="minorBidi" w:cstheme="minorBidi"/>
          <w:sz w:val="22"/>
          <w:szCs w:val="22"/>
          <w:lang w:val="en-GB"/>
        </w:rPr>
      </w:pPr>
      <w:r w:rsidRPr="00D665B6">
        <w:rPr>
          <w:rFonts w:asciiTheme="minorBidi" w:hAnsiTheme="minorBidi" w:cstheme="minorBidi"/>
          <w:sz w:val="22"/>
          <w:szCs w:val="22"/>
          <w:highlight w:val="lightGray"/>
          <w:lang w:val="en-GB"/>
        </w:rPr>
        <w:t>Minimum required creepapge distance = 36 x 40 = 1440 mm</w:t>
      </w:r>
    </w:p>
    <w:p w:rsidR="00D100F7" w:rsidRDefault="00D100F7" w:rsidP="00FF47E1">
      <w:pPr>
        <w:widowControl w:val="0"/>
        <w:bidi w:val="0"/>
        <w:snapToGrid w:val="0"/>
        <w:spacing w:before="240" w:after="240" w:line="300" w:lineRule="atLeast"/>
        <w:ind w:left="450"/>
        <w:jc w:val="center"/>
        <w:rPr>
          <w:rFonts w:asciiTheme="minorBidi" w:hAnsiTheme="minorBidi" w:cstheme="minorBidi"/>
          <w:sz w:val="22"/>
          <w:szCs w:val="22"/>
          <w:lang w:val="en-GB"/>
        </w:rPr>
      </w:pPr>
      <w:r w:rsidRPr="00B90296">
        <w:rPr>
          <w:rFonts w:asciiTheme="minorBidi" w:hAnsiTheme="minorBidi" w:cstheme="minorBidi"/>
          <w:noProof/>
          <w:sz w:val="22"/>
          <w:szCs w:val="22"/>
        </w:rPr>
        <w:drawing>
          <wp:inline distT="0" distB="0" distL="0" distR="0" wp14:anchorId="5AB180CB" wp14:editId="66A6D013">
            <wp:extent cx="3894629" cy="367485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4425" cy="3684097"/>
                    </a:xfrm>
                    <a:prstGeom prst="rect">
                      <a:avLst/>
                    </a:prstGeom>
                    <a:noFill/>
                    <a:ln>
                      <a:noFill/>
                    </a:ln>
                  </pic:spPr>
                </pic:pic>
              </a:graphicData>
            </a:graphic>
          </wp:inline>
        </w:drawing>
      </w:r>
    </w:p>
    <w:p w:rsidR="00D100F7" w:rsidRDefault="00D100F7" w:rsidP="00D100F7">
      <w:pPr>
        <w:widowControl w:val="0"/>
        <w:bidi w:val="0"/>
        <w:snapToGrid w:val="0"/>
        <w:spacing w:before="240" w:after="240" w:line="300" w:lineRule="atLeast"/>
        <w:ind w:left="709"/>
        <w:jc w:val="center"/>
        <w:rPr>
          <w:rFonts w:asciiTheme="minorBidi" w:hAnsiTheme="minorBidi" w:cstheme="minorBidi"/>
          <w:sz w:val="22"/>
          <w:szCs w:val="22"/>
          <w:lang w:val="en-GB"/>
        </w:rPr>
      </w:pPr>
      <w:r w:rsidRPr="00B90296">
        <w:rPr>
          <w:rFonts w:asciiTheme="minorBidi" w:hAnsiTheme="minorBidi" w:cstheme="minorBidi"/>
          <w:noProof/>
          <w:sz w:val="22"/>
          <w:szCs w:val="22"/>
        </w:rPr>
        <w:drawing>
          <wp:inline distT="0" distB="0" distL="0" distR="0" wp14:anchorId="423AB6BB" wp14:editId="6180FFDE">
            <wp:extent cx="3788661" cy="2760453"/>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9147" cy="2782665"/>
                    </a:xfrm>
                    <a:prstGeom prst="rect">
                      <a:avLst/>
                    </a:prstGeom>
                    <a:noFill/>
                    <a:ln>
                      <a:noFill/>
                    </a:ln>
                  </pic:spPr>
                </pic:pic>
              </a:graphicData>
            </a:graphic>
          </wp:inline>
        </w:drawing>
      </w:r>
    </w:p>
    <w:p w:rsidR="00C2009E" w:rsidRPr="00C2009E" w:rsidRDefault="00C2009E" w:rsidP="00C2009E">
      <w:pPr>
        <w:pStyle w:val="Heading2"/>
      </w:pPr>
      <w:bookmarkStart w:id="45" w:name="_Toc43055552"/>
      <w:bookmarkStart w:id="46" w:name="_Toc134378155"/>
      <w:bookmarkStart w:id="47" w:name="_Toc43055553"/>
      <w:r>
        <w:lastRenderedPageBreak/>
        <w:t>input data</w:t>
      </w:r>
      <w:bookmarkEnd w:id="45"/>
      <w:bookmarkEnd w:id="46"/>
    </w:p>
    <w:p w:rsidR="00C2009E" w:rsidRPr="00A10EB8" w:rsidRDefault="00C2009E" w:rsidP="008A3CF4">
      <w:pPr>
        <w:widowControl w:val="0"/>
        <w:bidi w:val="0"/>
        <w:snapToGrid w:val="0"/>
        <w:spacing w:line="360" w:lineRule="auto"/>
        <w:ind w:left="709"/>
        <w:jc w:val="both"/>
        <w:rPr>
          <w:rFonts w:asciiTheme="minorBidi" w:hAnsiTheme="minorBidi" w:cstheme="minorBidi"/>
          <w:sz w:val="22"/>
          <w:szCs w:val="22"/>
          <w:lang w:val="en-GB"/>
        </w:rPr>
      </w:pPr>
      <w:r w:rsidRPr="00A10EB8">
        <w:rPr>
          <w:rFonts w:asciiTheme="minorBidi" w:hAnsiTheme="minorBidi" w:cstheme="minorBidi"/>
          <w:sz w:val="22"/>
          <w:szCs w:val="22"/>
          <w:lang w:val="en-GB"/>
        </w:rPr>
        <w:t xml:space="preserve">Ice unit weight (in gr/cm3): </w:t>
      </w:r>
      <w:r>
        <w:rPr>
          <w:rFonts w:asciiTheme="minorBidi" w:hAnsiTheme="minorBidi" w:cstheme="minorBidi"/>
          <w:sz w:val="22"/>
          <w:szCs w:val="22"/>
          <w:lang w:val="en-GB"/>
        </w:rPr>
        <w:t>This item is unit weight of ice.</w:t>
      </w:r>
    </w:p>
    <w:p w:rsidR="00C2009E" w:rsidRDefault="00C2009E" w:rsidP="008A3CF4">
      <w:pPr>
        <w:widowControl w:val="0"/>
        <w:bidi w:val="0"/>
        <w:snapToGrid w:val="0"/>
        <w:spacing w:line="360" w:lineRule="auto"/>
        <w:ind w:left="709"/>
        <w:jc w:val="both"/>
        <w:rPr>
          <w:rFonts w:asciiTheme="minorBidi" w:hAnsiTheme="minorBidi" w:cstheme="minorBidi"/>
          <w:sz w:val="22"/>
          <w:szCs w:val="22"/>
          <w:lang w:val="en-GB"/>
        </w:rPr>
      </w:pPr>
      <w:r w:rsidRPr="00A10EB8">
        <w:rPr>
          <w:rFonts w:asciiTheme="minorBidi" w:hAnsiTheme="minorBidi" w:cstheme="minorBidi"/>
          <w:sz w:val="22"/>
          <w:szCs w:val="22"/>
          <w:lang w:val="en-GB"/>
        </w:rPr>
        <w:t>Equivalent creep temperature (°C): In this software creepage of conductor</w:t>
      </w:r>
      <w:r>
        <w:rPr>
          <w:rFonts w:asciiTheme="minorBidi" w:hAnsiTheme="minorBidi" w:cstheme="minorBidi"/>
          <w:sz w:val="22"/>
          <w:szCs w:val="22"/>
          <w:lang w:val="en-GB"/>
        </w:rPr>
        <w:t xml:space="preserve"> </w:t>
      </w:r>
      <w:r w:rsidRPr="00A10EB8">
        <w:rPr>
          <w:rFonts w:asciiTheme="minorBidi" w:hAnsiTheme="minorBidi" w:cstheme="minorBidi"/>
          <w:sz w:val="22"/>
          <w:szCs w:val="22"/>
          <w:lang w:val="en-GB"/>
        </w:rPr>
        <w:t>is modeled by increasing a creep temperature to the maximum temperature for</w:t>
      </w:r>
      <w:r>
        <w:rPr>
          <w:rFonts w:asciiTheme="minorBidi" w:hAnsiTheme="minorBidi" w:cstheme="minorBidi"/>
          <w:sz w:val="22"/>
          <w:szCs w:val="22"/>
          <w:lang w:val="en-GB"/>
        </w:rPr>
        <w:t xml:space="preserve"> </w:t>
      </w:r>
      <w:r w:rsidRPr="00A10EB8">
        <w:rPr>
          <w:rFonts w:asciiTheme="minorBidi" w:hAnsiTheme="minorBidi" w:cstheme="minorBidi"/>
          <w:sz w:val="22"/>
          <w:szCs w:val="22"/>
          <w:lang w:val="en-GB"/>
        </w:rPr>
        <w:t>finding maximum sag of conductor and determining tower height.</w:t>
      </w:r>
    </w:p>
    <w:p w:rsidR="00C2009E" w:rsidRPr="00A10EB8" w:rsidRDefault="00C2009E" w:rsidP="008A3CF4">
      <w:pPr>
        <w:widowControl w:val="0"/>
        <w:bidi w:val="0"/>
        <w:snapToGrid w:val="0"/>
        <w:spacing w:line="360" w:lineRule="auto"/>
        <w:ind w:left="709"/>
        <w:jc w:val="both"/>
        <w:rPr>
          <w:rFonts w:asciiTheme="minorBidi" w:hAnsiTheme="minorBidi" w:cstheme="minorBidi"/>
          <w:sz w:val="22"/>
          <w:szCs w:val="22"/>
          <w:lang w:val="en-GB"/>
        </w:rPr>
      </w:pPr>
      <w:r w:rsidRPr="00A10EB8">
        <w:rPr>
          <w:rFonts w:asciiTheme="minorBidi" w:hAnsiTheme="minorBidi" w:cstheme="minorBidi"/>
          <w:sz w:val="22"/>
          <w:szCs w:val="22"/>
          <w:lang w:val="en-GB"/>
        </w:rPr>
        <w:t>EDS Temperature: It is the everyday stress temperature in loading</w:t>
      </w:r>
      <w:r>
        <w:rPr>
          <w:rFonts w:asciiTheme="minorBidi" w:hAnsiTheme="minorBidi" w:cstheme="minorBidi"/>
          <w:sz w:val="22"/>
          <w:szCs w:val="22"/>
          <w:lang w:val="en-GB"/>
        </w:rPr>
        <w:t xml:space="preserve"> </w:t>
      </w:r>
      <w:r w:rsidRPr="00A10EB8">
        <w:rPr>
          <w:rFonts w:asciiTheme="minorBidi" w:hAnsiTheme="minorBidi" w:cstheme="minorBidi"/>
          <w:sz w:val="22"/>
          <w:szCs w:val="22"/>
          <w:lang w:val="en-GB"/>
        </w:rPr>
        <w:t>condition.</w:t>
      </w:r>
    </w:p>
    <w:p w:rsidR="00C2009E" w:rsidRPr="00A10EB8" w:rsidRDefault="00C2009E" w:rsidP="008A3CF4">
      <w:pPr>
        <w:widowControl w:val="0"/>
        <w:bidi w:val="0"/>
        <w:snapToGrid w:val="0"/>
        <w:spacing w:line="360" w:lineRule="auto"/>
        <w:ind w:left="709"/>
        <w:jc w:val="both"/>
        <w:rPr>
          <w:rFonts w:asciiTheme="minorBidi" w:hAnsiTheme="minorBidi" w:cstheme="minorBidi"/>
          <w:sz w:val="22"/>
          <w:szCs w:val="22"/>
          <w:lang w:val="en-GB"/>
        </w:rPr>
      </w:pPr>
      <w:r w:rsidRPr="00A10EB8">
        <w:rPr>
          <w:rFonts w:asciiTheme="minorBidi" w:hAnsiTheme="minorBidi" w:cstheme="minorBidi"/>
          <w:sz w:val="22"/>
          <w:szCs w:val="22"/>
          <w:lang w:val="en-GB"/>
        </w:rPr>
        <w:t>First span: Start span for calculating Sag-Tension table.</w:t>
      </w:r>
    </w:p>
    <w:p w:rsidR="00C2009E" w:rsidRPr="00A10EB8" w:rsidRDefault="00C2009E" w:rsidP="008A3CF4">
      <w:pPr>
        <w:widowControl w:val="0"/>
        <w:bidi w:val="0"/>
        <w:snapToGrid w:val="0"/>
        <w:spacing w:line="360" w:lineRule="auto"/>
        <w:ind w:left="709"/>
        <w:jc w:val="both"/>
        <w:rPr>
          <w:rFonts w:asciiTheme="minorBidi" w:hAnsiTheme="minorBidi" w:cstheme="minorBidi"/>
          <w:sz w:val="22"/>
          <w:szCs w:val="22"/>
          <w:lang w:val="en-GB"/>
        </w:rPr>
      </w:pPr>
      <w:r w:rsidRPr="00A10EB8">
        <w:rPr>
          <w:rFonts w:asciiTheme="minorBidi" w:hAnsiTheme="minorBidi" w:cstheme="minorBidi"/>
          <w:sz w:val="22"/>
          <w:szCs w:val="22"/>
          <w:lang w:val="en-GB"/>
        </w:rPr>
        <w:t>End Span: Final span for calculating Sag-Tension table</w:t>
      </w:r>
    </w:p>
    <w:p w:rsidR="00C2009E" w:rsidRPr="00A10EB8" w:rsidRDefault="00C2009E" w:rsidP="008A3CF4">
      <w:pPr>
        <w:widowControl w:val="0"/>
        <w:bidi w:val="0"/>
        <w:snapToGrid w:val="0"/>
        <w:spacing w:line="360" w:lineRule="auto"/>
        <w:ind w:left="709"/>
        <w:jc w:val="both"/>
        <w:rPr>
          <w:rFonts w:asciiTheme="minorBidi" w:hAnsiTheme="minorBidi" w:cstheme="minorBidi"/>
          <w:sz w:val="22"/>
          <w:szCs w:val="22"/>
          <w:lang w:val="en-GB"/>
        </w:rPr>
      </w:pPr>
      <w:r w:rsidRPr="00A10EB8">
        <w:rPr>
          <w:rFonts w:asciiTheme="minorBidi" w:hAnsiTheme="minorBidi" w:cstheme="minorBidi"/>
          <w:sz w:val="22"/>
          <w:szCs w:val="22"/>
          <w:lang w:val="en-GB"/>
        </w:rPr>
        <w:t>Step of Span: Step of increasing span length for calculating Sag-Tension</w:t>
      </w:r>
      <w:r>
        <w:rPr>
          <w:rFonts w:asciiTheme="minorBidi" w:hAnsiTheme="minorBidi" w:cstheme="minorBidi"/>
          <w:sz w:val="22"/>
          <w:szCs w:val="22"/>
          <w:lang w:val="en-GB"/>
        </w:rPr>
        <w:t xml:space="preserve"> </w:t>
      </w:r>
      <w:r w:rsidRPr="00A10EB8">
        <w:rPr>
          <w:rFonts w:asciiTheme="minorBidi" w:hAnsiTheme="minorBidi" w:cstheme="minorBidi"/>
          <w:sz w:val="22"/>
          <w:szCs w:val="22"/>
          <w:lang w:val="en-GB"/>
        </w:rPr>
        <w:t>table.</w:t>
      </w:r>
    </w:p>
    <w:p w:rsidR="00C2009E" w:rsidRDefault="00C2009E"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A10EB8">
        <w:rPr>
          <w:rFonts w:asciiTheme="minorBidi" w:hAnsiTheme="minorBidi" w:cstheme="minorBidi"/>
          <w:sz w:val="22"/>
          <w:szCs w:val="22"/>
          <w:lang w:val="en-GB"/>
        </w:rPr>
        <w:t>Study Zone specification Frame</w:t>
      </w:r>
      <w:r>
        <w:rPr>
          <w:rFonts w:asciiTheme="minorBidi" w:hAnsiTheme="minorBidi" w:cstheme="minorBidi"/>
          <w:sz w:val="22"/>
          <w:szCs w:val="22"/>
          <w:lang w:val="en-GB"/>
        </w:rPr>
        <w:t xml:space="preserve">: </w:t>
      </w:r>
      <w:r w:rsidRPr="00A10EB8">
        <w:rPr>
          <w:rFonts w:asciiTheme="minorBidi" w:hAnsiTheme="minorBidi" w:cstheme="minorBidi"/>
          <w:sz w:val="22"/>
          <w:szCs w:val="22"/>
          <w:lang w:val="en-GB"/>
        </w:rPr>
        <w:t xml:space="preserve">This frame use for entering loading condition of transmission line project. </w:t>
      </w:r>
      <w:r>
        <w:rPr>
          <w:rFonts w:ascii="Arial" w:hAnsi="Arial" w:cs="Arial"/>
          <w:snapToGrid w:val="0"/>
          <w:color w:val="000000" w:themeColor="text1"/>
          <w:sz w:val="22"/>
          <w:szCs w:val="20"/>
          <w:lang w:val="en-GB" w:eastAsia="en-GB"/>
        </w:rPr>
        <w:t>According to Iranian standard for power transmission line design (No.104) the project is located in Light weather zone thus eight loading cases shall be studied for tension limits as shown in the following page.</w:t>
      </w:r>
    </w:p>
    <w:p w:rsidR="00C2009E" w:rsidRDefault="00C2009E"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Ice Tick. (mm): Thickness of Ice in the case (in mm).</w:t>
      </w:r>
    </w:p>
    <w:p w:rsidR="00C2009E" w:rsidRPr="00B744BE" w:rsidRDefault="00C2009E"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Wind speed: Speed of wind in the case (in m/s).</w:t>
      </w:r>
    </w:p>
    <w:p w:rsidR="00C2009E" w:rsidRPr="00B744BE" w:rsidRDefault="00C2009E"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Temp: Conductor temperature in applied case.</w:t>
      </w:r>
    </w:p>
    <w:p w:rsidR="00C2009E" w:rsidRDefault="00C2009E"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 UTS: Maximum allowable tension of conductor in percentage of conductor</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ultimate Tensile Strength (UTS).</w:t>
      </w:r>
    </w:p>
    <w:p w:rsidR="005F7C2A" w:rsidRPr="00B744BE" w:rsidRDefault="005F7C2A" w:rsidP="00C2009E">
      <w:pPr>
        <w:pStyle w:val="Heading2"/>
      </w:pPr>
      <w:bookmarkStart w:id="48" w:name="_Toc134378156"/>
      <w:r>
        <w:t>output data</w:t>
      </w:r>
      <w:bookmarkEnd w:id="47"/>
      <w:bookmarkEnd w:id="48"/>
    </w:p>
    <w:p w:rsidR="005F7C2A" w:rsidRDefault="005F7C2A"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Sag-Tension Table</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Main output of this program appeared in this table. In this table, for every span</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from “first span” to “end span” with increment of “step of span” which specified in</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input window we have the following output:</w:t>
      </w:r>
    </w:p>
    <w:p w:rsidR="005F7C2A" w:rsidRPr="00B744BE" w:rsidRDefault="005F7C2A"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Govern. Case: This Item show governing case number. Governing Case is the</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loading case in any ruling span that it’s tension is equal to it’s allowable tension</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limit (specified as %UTS in input window), while in other loading condition the</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tension is lower than the allowable tension.</w:t>
      </w:r>
    </w:p>
    <w:p w:rsidR="005F7C2A" w:rsidRPr="00B744BE" w:rsidRDefault="005F7C2A"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Hot parameter (m): Hot parameter is parameter of conductor at maximum</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temperature case in loading condition table. This parameter is used for</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determining conductor clearance above earth and choosing ruling span.</w:t>
      </w:r>
    </w:p>
    <w:p w:rsidR="005F7C2A" w:rsidRPr="00B744BE" w:rsidRDefault="005F7C2A"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Cold parameter: Cold parameter is parameter of conductor at minimum</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temperature case in loading condition table. This parameter is used for checking</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tower uplift condition.</w:t>
      </w:r>
    </w:p>
    <w:p w:rsidR="005F7C2A" w:rsidRPr="00B744BE" w:rsidRDefault="005F7C2A"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Sag in Hot Parameter: This item is Sag of conductor at maximum</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temperature.</w:t>
      </w:r>
    </w:p>
    <w:p w:rsidR="005F7C2A" w:rsidRPr="00B744BE" w:rsidRDefault="005F7C2A"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lastRenderedPageBreak/>
        <w:t>Maximum Sag in case: This program has capability to compute sag in all</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cases and show maximum of them that may be in other case rather than</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maximum temperature condition.</w:t>
      </w:r>
    </w:p>
    <w:p w:rsidR="005F7C2A" w:rsidRPr="00B744BE" w:rsidRDefault="005F7C2A"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Case No.: The case that maximum Sag happened on will appear in this</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column.</w:t>
      </w:r>
    </w:p>
    <w:p w:rsidR="005F7C2A" w:rsidRPr="00B744BE" w:rsidRDefault="005F7C2A"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Max creep Tension: This program calculate the tension in maximum</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temperature case with considering the creep (Max Temp. + Creep Temp.) and</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compare this tension with tension in maximum temperature and choose the lower</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value to compute the hot parameter.</w:t>
      </w:r>
    </w:p>
    <w:p w:rsidR="005F7C2A" w:rsidRPr="00B744BE" w:rsidRDefault="005F7C2A"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EDS Initial Tension: This tension is calculated to check this tension with the</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results of stringing tension.</w:t>
      </w:r>
    </w:p>
    <w:p w:rsidR="005F7C2A" w:rsidRDefault="005F7C2A" w:rsidP="008A3CF4">
      <w:pPr>
        <w:widowControl w:val="0"/>
        <w:bidi w:val="0"/>
        <w:snapToGrid w:val="0"/>
        <w:spacing w:line="360" w:lineRule="auto"/>
        <w:ind w:left="709"/>
        <w:jc w:val="both"/>
        <w:rPr>
          <w:rFonts w:ascii="TimesNewRoman" w:eastAsia="Calibri" w:hAnsi="TimesNewRoman" w:cs="TimesNewRoman"/>
          <w:sz w:val="24"/>
        </w:rPr>
      </w:pPr>
      <w:r w:rsidRPr="00B744BE">
        <w:rPr>
          <w:rFonts w:ascii="Arial" w:hAnsi="Arial" w:cs="Arial"/>
          <w:snapToGrid w:val="0"/>
          <w:color w:val="000000" w:themeColor="text1"/>
          <w:sz w:val="22"/>
          <w:szCs w:val="20"/>
          <w:lang w:val="en-GB" w:eastAsia="en-GB"/>
        </w:rPr>
        <w:t>Tension in Case: In other columns for every case that entered in input</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table, tension (kg) and percentage as per UTS will be appeared</w:t>
      </w:r>
      <w:r>
        <w:rPr>
          <w:rFonts w:ascii="TimesNewRoman" w:eastAsia="Calibri" w:hAnsi="TimesNewRoman" w:cs="TimesNewRoman"/>
          <w:sz w:val="24"/>
        </w:rPr>
        <w:t>.</w:t>
      </w:r>
    </w:p>
    <w:p w:rsidR="005F7C2A" w:rsidRPr="00B744BE" w:rsidRDefault="005F7C2A" w:rsidP="00C2009E">
      <w:pPr>
        <w:pStyle w:val="Heading2"/>
      </w:pPr>
      <w:bookmarkStart w:id="49" w:name="_Toc43055554"/>
      <w:bookmarkStart w:id="50" w:name="_Toc134378157"/>
      <w:r>
        <w:t>conclusion</w:t>
      </w:r>
      <w:bookmarkEnd w:id="49"/>
      <w:bookmarkEnd w:id="50"/>
    </w:p>
    <w:p w:rsidR="005F7C2A" w:rsidRDefault="005F7C2A"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245E09">
        <w:rPr>
          <w:rFonts w:ascii="Arial" w:hAnsi="Arial" w:cs="Arial"/>
          <w:snapToGrid w:val="0"/>
          <w:color w:val="000000" w:themeColor="text1"/>
          <w:sz w:val="22"/>
          <w:szCs w:val="20"/>
          <w:lang w:val="en-GB" w:eastAsia="en-GB"/>
        </w:rPr>
        <w:t xml:space="preserve">As you know, the Sag-Tension calculations are a prerequisite for the </w:t>
      </w:r>
      <w:r>
        <w:rPr>
          <w:rFonts w:ascii="Arial" w:hAnsi="Arial" w:cs="Arial"/>
          <w:snapToGrid w:val="0"/>
          <w:color w:val="000000" w:themeColor="text1"/>
          <w:sz w:val="22"/>
          <w:szCs w:val="20"/>
          <w:lang w:val="en-GB" w:eastAsia="en-GB"/>
        </w:rPr>
        <w:t xml:space="preserve">plan </w:t>
      </w:r>
      <w:r w:rsidRPr="00245E09">
        <w:rPr>
          <w:rFonts w:ascii="Arial" w:hAnsi="Arial" w:cs="Arial"/>
          <w:snapToGrid w:val="0"/>
          <w:color w:val="000000" w:themeColor="text1"/>
          <w:sz w:val="22"/>
          <w:szCs w:val="20"/>
          <w:lang w:val="en-GB" w:eastAsia="en-GB"/>
        </w:rPr>
        <w:t xml:space="preserve">profile </w:t>
      </w:r>
      <w:r>
        <w:rPr>
          <w:rFonts w:ascii="Arial" w:hAnsi="Arial" w:cs="Arial"/>
          <w:snapToGrid w:val="0"/>
          <w:color w:val="000000" w:themeColor="text1"/>
          <w:sz w:val="22"/>
          <w:szCs w:val="20"/>
          <w:lang w:val="en-GB" w:eastAsia="en-GB"/>
        </w:rPr>
        <w:t xml:space="preserve">drawing </w:t>
      </w:r>
      <w:r w:rsidRPr="00245E09">
        <w:rPr>
          <w:rFonts w:ascii="Arial" w:hAnsi="Arial" w:cs="Arial"/>
          <w:snapToGrid w:val="0"/>
          <w:color w:val="000000" w:themeColor="text1"/>
          <w:sz w:val="22"/>
          <w:szCs w:val="20"/>
          <w:lang w:val="en-GB" w:eastAsia="en-GB"/>
        </w:rPr>
        <w:t xml:space="preserve">and </w:t>
      </w:r>
      <w:r>
        <w:rPr>
          <w:rFonts w:ascii="Arial" w:hAnsi="Arial" w:cs="Arial"/>
          <w:snapToGrid w:val="0"/>
          <w:color w:val="000000" w:themeColor="text1"/>
          <w:sz w:val="22"/>
          <w:szCs w:val="20"/>
          <w:lang w:val="en-GB" w:eastAsia="en-GB"/>
        </w:rPr>
        <w:t>spotting document.</w:t>
      </w:r>
    </w:p>
    <w:p w:rsidR="005F7C2A" w:rsidRDefault="005F7C2A" w:rsidP="008A3CF4">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245E09">
        <w:rPr>
          <w:rFonts w:ascii="Arial" w:hAnsi="Arial" w:cs="Arial"/>
          <w:snapToGrid w:val="0"/>
          <w:color w:val="000000" w:themeColor="text1"/>
          <w:sz w:val="22"/>
          <w:szCs w:val="20"/>
          <w:lang w:val="en-GB" w:eastAsia="en-GB"/>
        </w:rPr>
        <w:t>The tower</w:t>
      </w:r>
      <w:r>
        <w:rPr>
          <w:rFonts w:ascii="Arial" w:hAnsi="Arial" w:cs="Arial"/>
          <w:snapToGrid w:val="0"/>
          <w:color w:val="000000" w:themeColor="text1"/>
          <w:sz w:val="22"/>
          <w:szCs w:val="20"/>
          <w:lang w:val="en-GB" w:eastAsia="en-GB"/>
        </w:rPr>
        <w:t xml:space="preserve"> loading</w:t>
      </w:r>
      <w:r w:rsidRPr="00245E09">
        <w:rPr>
          <w:rFonts w:ascii="Arial" w:hAnsi="Arial" w:cs="Arial"/>
          <w:snapToGrid w:val="0"/>
          <w:color w:val="000000" w:themeColor="text1"/>
          <w:sz w:val="22"/>
          <w:szCs w:val="20"/>
          <w:lang w:val="en-GB" w:eastAsia="en-GB"/>
        </w:rPr>
        <w:t xml:space="preserve"> are calculated and finally </w:t>
      </w:r>
      <w:r>
        <w:rPr>
          <w:rFonts w:ascii="Arial" w:hAnsi="Arial" w:cs="Arial"/>
          <w:snapToGrid w:val="0"/>
          <w:color w:val="000000" w:themeColor="text1"/>
          <w:sz w:val="22"/>
          <w:szCs w:val="20"/>
          <w:lang w:val="en-GB" w:eastAsia="en-GB"/>
        </w:rPr>
        <w:t>by</w:t>
      </w:r>
      <w:r w:rsidRPr="00245E09">
        <w:rPr>
          <w:rFonts w:ascii="Arial" w:hAnsi="Arial" w:cs="Arial"/>
          <w:snapToGrid w:val="0"/>
          <w:color w:val="000000" w:themeColor="text1"/>
          <w:sz w:val="22"/>
          <w:szCs w:val="20"/>
          <w:lang w:val="en-GB" w:eastAsia="en-GB"/>
        </w:rPr>
        <w:t xml:space="preserve"> </w:t>
      </w:r>
      <w:r>
        <w:rPr>
          <w:rFonts w:ascii="Arial" w:hAnsi="Arial" w:cs="Arial"/>
          <w:snapToGrid w:val="0"/>
          <w:color w:val="000000" w:themeColor="text1"/>
          <w:sz w:val="22"/>
          <w:szCs w:val="20"/>
          <w:lang w:val="en-GB" w:eastAsia="en-GB"/>
        </w:rPr>
        <w:t>ruling span</w:t>
      </w:r>
      <w:r w:rsidRPr="00245E09">
        <w:rPr>
          <w:rFonts w:ascii="Arial" w:hAnsi="Arial" w:cs="Arial"/>
          <w:snapToGrid w:val="0"/>
          <w:color w:val="000000" w:themeColor="text1"/>
          <w:sz w:val="22"/>
          <w:szCs w:val="20"/>
          <w:lang w:val="en-GB" w:eastAsia="en-GB"/>
        </w:rPr>
        <w:t xml:space="preserve"> </w:t>
      </w:r>
      <w:r>
        <w:rPr>
          <w:rFonts w:ascii="Arial" w:hAnsi="Arial" w:cs="Arial"/>
          <w:snapToGrid w:val="0"/>
          <w:color w:val="000000" w:themeColor="text1"/>
          <w:sz w:val="22"/>
          <w:szCs w:val="20"/>
          <w:lang w:val="en-GB" w:eastAsia="en-GB"/>
        </w:rPr>
        <w:t>and</w:t>
      </w:r>
      <w:r w:rsidRPr="00245E09">
        <w:rPr>
          <w:rFonts w:ascii="Arial" w:hAnsi="Arial" w:cs="Arial"/>
          <w:snapToGrid w:val="0"/>
          <w:color w:val="000000" w:themeColor="text1"/>
          <w:sz w:val="22"/>
          <w:szCs w:val="20"/>
          <w:lang w:val="en-GB" w:eastAsia="en-GB"/>
        </w:rPr>
        <w:t xml:space="preserve"> Sag-Tension calculations</w:t>
      </w:r>
      <w:r>
        <w:rPr>
          <w:rFonts w:ascii="Arial" w:hAnsi="Arial" w:cs="Arial"/>
          <w:snapToGrid w:val="0"/>
          <w:color w:val="000000" w:themeColor="text1"/>
          <w:sz w:val="22"/>
          <w:szCs w:val="20"/>
          <w:lang w:val="en-GB" w:eastAsia="en-GB"/>
        </w:rPr>
        <w:t xml:space="preserve"> that attached. </w:t>
      </w:r>
      <w:r w:rsidRPr="00245E09">
        <w:rPr>
          <w:rFonts w:ascii="Arial" w:hAnsi="Arial" w:cs="Arial"/>
          <w:snapToGrid w:val="0"/>
          <w:color w:val="000000" w:themeColor="text1"/>
          <w:sz w:val="22"/>
          <w:szCs w:val="20"/>
          <w:lang w:val="en-GB" w:eastAsia="en-GB"/>
        </w:rPr>
        <w:t xml:space="preserve">the output information of all cases is specified in the software output table, from cases 1 to </w:t>
      </w:r>
      <w:r w:rsidR="00C2009E">
        <w:rPr>
          <w:rFonts w:ascii="Arial" w:hAnsi="Arial" w:cs="Arial"/>
          <w:snapToGrid w:val="0"/>
          <w:color w:val="000000" w:themeColor="text1"/>
          <w:sz w:val="22"/>
          <w:szCs w:val="20"/>
          <w:lang w:val="en-GB" w:eastAsia="en-GB"/>
        </w:rPr>
        <w:t>10</w:t>
      </w:r>
      <w:r w:rsidRPr="00245E09">
        <w:rPr>
          <w:rFonts w:ascii="Arial" w:hAnsi="Arial" w:cs="Arial"/>
          <w:snapToGrid w:val="0"/>
          <w:color w:val="000000" w:themeColor="text1"/>
          <w:sz w:val="22"/>
          <w:szCs w:val="20"/>
          <w:lang w:val="en-GB" w:eastAsia="en-GB"/>
        </w:rPr>
        <w:t xml:space="preserve"> </w:t>
      </w:r>
      <w:r>
        <w:rPr>
          <w:rFonts w:ascii="Arial" w:hAnsi="Arial" w:cs="Arial"/>
          <w:snapToGrid w:val="0"/>
          <w:color w:val="000000" w:themeColor="text1"/>
          <w:sz w:val="22"/>
          <w:szCs w:val="20"/>
          <w:lang w:val="en-GB" w:eastAsia="en-GB"/>
        </w:rPr>
        <w:t>that sag &amp; tension &amp; UTS% of</w:t>
      </w:r>
      <w:r w:rsidRPr="00245E09">
        <w:rPr>
          <w:rFonts w:ascii="Arial" w:hAnsi="Arial" w:cs="Arial"/>
          <w:snapToGrid w:val="0"/>
          <w:color w:val="000000" w:themeColor="text1"/>
          <w:sz w:val="22"/>
          <w:szCs w:val="20"/>
          <w:lang w:val="en-GB" w:eastAsia="en-GB"/>
        </w:rPr>
        <w:t xml:space="preserve"> conductor </w:t>
      </w:r>
      <w:r>
        <w:rPr>
          <w:rFonts w:ascii="Arial" w:hAnsi="Arial" w:cs="Arial"/>
          <w:snapToGrid w:val="0"/>
          <w:color w:val="000000" w:themeColor="text1"/>
          <w:sz w:val="22"/>
          <w:szCs w:val="20"/>
          <w:lang w:val="en-GB" w:eastAsia="en-GB"/>
        </w:rPr>
        <w:t>is</w:t>
      </w:r>
      <w:r w:rsidRPr="00245E09">
        <w:rPr>
          <w:rFonts w:ascii="Arial" w:hAnsi="Arial" w:cs="Arial"/>
          <w:snapToGrid w:val="0"/>
          <w:color w:val="000000" w:themeColor="text1"/>
          <w:sz w:val="22"/>
          <w:szCs w:val="20"/>
          <w:lang w:val="en-GB" w:eastAsia="en-GB"/>
        </w:rPr>
        <w:t xml:space="preserve"> specified. </w:t>
      </w:r>
    </w:p>
    <w:p w:rsidR="002A5D86" w:rsidRPr="00771C31" w:rsidRDefault="000C013B" w:rsidP="005F7C2A">
      <w:pPr>
        <w:keepNext/>
        <w:widowControl w:val="0"/>
        <w:numPr>
          <w:ilvl w:val="0"/>
          <w:numId w:val="1"/>
        </w:numPr>
        <w:bidi w:val="0"/>
        <w:spacing w:before="240" w:after="240"/>
        <w:jc w:val="both"/>
        <w:outlineLvl w:val="0"/>
        <w:rPr>
          <w:rFonts w:ascii="Arial" w:hAnsi="Arial" w:cs="Arial"/>
          <w:b/>
          <w:bCs/>
          <w:caps/>
          <w:kern w:val="28"/>
          <w:sz w:val="24"/>
        </w:rPr>
      </w:pPr>
      <w:bookmarkStart w:id="51" w:name="_Toc134378158"/>
      <w:r>
        <w:rPr>
          <w:rFonts w:ascii="Arial" w:hAnsi="Arial" w:cs="Arial"/>
          <w:b/>
          <w:bCs/>
          <w:caps/>
          <w:kern w:val="28"/>
          <w:sz w:val="24"/>
        </w:rPr>
        <w:t>Attachments</w:t>
      </w:r>
      <w:r w:rsidR="003730F6">
        <w:rPr>
          <w:rFonts w:ascii="Arial" w:hAnsi="Arial" w:cs="Arial"/>
          <w:b/>
          <w:bCs/>
          <w:caps/>
          <w:kern w:val="28"/>
          <w:sz w:val="24"/>
        </w:rPr>
        <w:t>:</w:t>
      </w:r>
      <w:r>
        <w:rPr>
          <w:rFonts w:ascii="Arial" w:hAnsi="Arial" w:cs="Arial"/>
          <w:b/>
          <w:bCs/>
          <w:caps/>
          <w:kern w:val="28"/>
          <w:sz w:val="24"/>
        </w:rPr>
        <w:t xml:space="preserve"> </w:t>
      </w:r>
      <w:r w:rsidR="00B654CF" w:rsidRPr="00771C31">
        <w:rPr>
          <w:rFonts w:ascii="Arial" w:hAnsi="Arial" w:cs="Arial"/>
          <w:b/>
          <w:bCs/>
          <w:caps/>
          <w:kern w:val="28"/>
          <w:sz w:val="24"/>
        </w:rPr>
        <w:t>Over Head Line Sag &amp;</w:t>
      </w:r>
      <w:r w:rsidR="002A5D86" w:rsidRPr="00771C31">
        <w:rPr>
          <w:rFonts w:ascii="Arial" w:hAnsi="Arial" w:cs="Arial"/>
          <w:b/>
          <w:bCs/>
          <w:caps/>
          <w:kern w:val="28"/>
          <w:sz w:val="24"/>
        </w:rPr>
        <w:t>Tension Calculation</w:t>
      </w:r>
      <w:r w:rsidR="00B654CF" w:rsidRPr="00771C31">
        <w:rPr>
          <w:rFonts w:ascii="Arial" w:hAnsi="Arial" w:cs="Arial"/>
          <w:b/>
          <w:bCs/>
          <w:caps/>
          <w:kern w:val="28"/>
          <w:sz w:val="24"/>
        </w:rPr>
        <w:t xml:space="preserve"> Note</w:t>
      </w:r>
      <w:bookmarkEnd w:id="51"/>
      <w:r w:rsidR="00B654CF" w:rsidRPr="00771C31">
        <w:rPr>
          <w:rFonts w:ascii="Arial" w:hAnsi="Arial" w:cs="Arial"/>
          <w:b/>
          <w:bCs/>
          <w:caps/>
          <w:kern w:val="28"/>
          <w:sz w:val="24"/>
        </w:rPr>
        <w:t xml:space="preserve"> </w:t>
      </w:r>
    </w:p>
    <w:p w:rsidR="00771C31" w:rsidRDefault="00771C31">
      <w:pPr>
        <w:bidi w:val="0"/>
        <w:rPr>
          <w:rFonts w:ascii="Arial" w:hAnsi="Arial" w:cs="Arial"/>
          <w:color w:val="000000"/>
          <w:sz w:val="22"/>
          <w:szCs w:val="22"/>
          <w:lang w:val="en-GB"/>
        </w:rPr>
      </w:pPr>
    </w:p>
    <w:sectPr w:rsidR="00771C31" w:rsidSect="00A031B5">
      <w:headerReference w:type="default" r:id="rId14"/>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FF6" w:rsidRDefault="005A2FF6" w:rsidP="00053F8D">
      <w:r>
        <w:separator/>
      </w:r>
    </w:p>
  </w:endnote>
  <w:endnote w:type="continuationSeparator" w:id="0">
    <w:p w:rsidR="005A2FF6" w:rsidRDefault="005A2FF6"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FF6" w:rsidRDefault="005A2FF6" w:rsidP="00053F8D">
      <w:r>
        <w:separator/>
      </w:r>
    </w:p>
  </w:footnote>
  <w:footnote w:type="continuationSeparator" w:id="0">
    <w:p w:rsidR="005A2FF6" w:rsidRDefault="005A2FF6"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F4673" w:rsidRPr="008C593B" w:rsidTr="00EF4673">
      <w:trPr>
        <w:cantSplit/>
        <w:trHeight w:val="1843"/>
        <w:jc w:val="center"/>
      </w:trPr>
      <w:tc>
        <w:tcPr>
          <w:tcW w:w="2524" w:type="dxa"/>
          <w:tcBorders>
            <w:top w:val="single" w:sz="12" w:space="0" w:color="auto"/>
            <w:left w:val="single" w:sz="12" w:space="0" w:color="auto"/>
          </w:tcBorders>
        </w:tcPr>
        <w:p w:rsidR="00EF4673" w:rsidRDefault="00EF4673"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4384" behindDoc="0" locked="0" layoutInCell="1" allowOverlap="1" wp14:anchorId="66096789" wp14:editId="11D5E45D">
                <wp:simplePos x="0" y="0"/>
                <wp:positionH relativeFrom="column">
                  <wp:posOffset>475017</wp:posOffset>
                </wp:positionH>
                <wp:positionV relativeFrom="paragraph">
                  <wp:posOffset>164465</wp:posOffset>
                </wp:positionV>
                <wp:extent cx="512064" cy="485416"/>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EF4673" w:rsidRPr="00ED37F3" w:rsidRDefault="00EF4673"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8240" behindDoc="0" locked="0" layoutInCell="1" allowOverlap="1" wp14:anchorId="55A68559" wp14:editId="70567EB2">
                <wp:simplePos x="0" y="0"/>
                <wp:positionH relativeFrom="column">
                  <wp:posOffset>815340</wp:posOffset>
                </wp:positionH>
                <wp:positionV relativeFrom="paragraph">
                  <wp:posOffset>482600</wp:posOffset>
                </wp:positionV>
                <wp:extent cx="508635" cy="371475"/>
                <wp:effectExtent l="0" t="0" r="571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4144" behindDoc="0" locked="0" layoutInCell="1" allowOverlap="1" wp14:anchorId="41476AED" wp14:editId="6BDDCE1A">
                <wp:simplePos x="0" y="0"/>
                <wp:positionH relativeFrom="column">
                  <wp:posOffset>46355</wp:posOffset>
                </wp:positionH>
                <wp:positionV relativeFrom="paragraph">
                  <wp:posOffset>442595</wp:posOffset>
                </wp:positionV>
                <wp:extent cx="723900" cy="4272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8F39D1" w:rsidRPr="008F39D1" w:rsidRDefault="008F39D1" w:rsidP="008F39D1">
          <w:pPr>
            <w:tabs>
              <w:tab w:val="right" w:pos="29"/>
            </w:tabs>
            <w:jc w:val="center"/>
            <w:rPr>
              <w:rFonts w:ascii="Arial" w:hAnsi="Arial" w:cs="B Zar"/>
              <w:b/>
              <w:bCs/>
              <w:sz w:val="24"/>
              <w:rtl/>
              <w:lang w:bidi="fa-IR"/>
            </w:rPr>
          </w:pPr>
          <w:r w:rsidRPr="008F39D1">
            <w:rPr>
              <w:rFonts w:ascii="Arial" w:hAnsi="Arial" w:cs="B Zar"/>
              <w:b/>
              <w:bCs/>
              <w:sz w:val="24"/>
              <w:rtl/>
              <w:lang w:bidi="fa-IR"/>
            </w:rPr>
            <w:t>نگهداشت و افزا</w:t>
          </w:r>
          <w:r w:rsidRPr="008F39D1">
            <w:rPr>
              <w:rFonts w:ascii="Arial" w:hAnsi="Arial" w:cs="B Zar" w:hint="cs"/>
              <w:b/>
              <w:bCs/>
              <w:sz w:val="24"/>
              <w:rtl/>
              <w:lang w:bidi="fa-IR"/>
            </w:rPr>
            <w:t>ی</w:t>
          </w:r>
          <w:r w:rsidRPr="008F39D1">
            <w:rPr>
              <w:rFonts w:ascii="Arial" w:hAnsi="Arial" w:cs="B Zar" w:hint="eastAsia"/>
              <w:b/>
              <w:bCs/>
              <w:sz w:val="24"/>
              <w:rtl/>
              <w:lang w:bidi="fa-IR"/>
            </w:rPr>
            <w:t>ش</w:t>
          </w:r>
          <w:r w:rsidRPr="008F39D1">
            <w:rPr>
              <w:rFonts w:ascii="Arial" w:hAnsi="Arial" w:cs="B Zar"/>
              <w:b/>
              <w:bCs/>
              <w:sz w:val="24"/>
              <w:rtl/>
              <w:lang w:bidi="fa-IR"/>
            </w:rPr>
            <w:t xml:space="preserve"> تول</w:t>
          </w:r>
          <w:r w:rsidRPr="008F39D1">
            <w:rPr>
              <w:rFonts w:ascii="Arial" w:hAnsi="Arial" w:cs="B Zar" w:hint="cs"/>
              <w:b/>
              <w:bCs/>
              <w:sz w:val="24"/>
              <w:rtl/>
              <w:lang w:bidi="fa-IR"/>
            </w:rPr>
            <w:t>ی</w:t>
          </w:r>
          <w:r w:rsidRPr="008F39D1">
            <w:rPr>
              <w:rFonts w:ascii="Arial" w:hAnsi="Arial" w:cs="B Zar" w:hint="eastAsia"/>
              <w:b/>
              <w:bCs/>
              <w:sz w:val="24"/>
              <w:rtl/>
              <w:lang w:bidi="fa-IR"/>
            </w:rPr>
            <w:t>د</w:t>
          </w:r>
          <w:r w:rsidRPr="008F39D1">
            <w:rPr>
              <w:rFonts w:ascii="Arial" w:hAnsi="Arial" w:cs="B Zar"/>
              <w:b/>
              <w:bCs/>
              <w:sz w:val="24"/>
              <w:rtl/>
              <w:lang w:bidi="fa-IR"/>
            </w:rPr>
            <w:t xml:space="preserve"> م</w:t>
          </w:r>
          <w:r w:rsidRPr="008F39D1">
            <w:rPr>
              <w:rFonts w:ascii="Arial" w:hAnsi="Arial" w:cs="B Zar" w:hint="cs"/>
              <w:b/>
              <w:bCs/>
              <w:sz w:val="24"/>
              <w:rtl/>
              <w:lang w:bidi="fa-IR"/>
            </w:rPr>
            <w:t>ی</w:t>
          </w:r>
          <w:r w:rsidRPr="008F39D1">
            <w:rPr>
              <w:rFonts w:ascii="Arial" w:hAnsi="Arial" w:cs="B Zar" w:hint="eastAsia"/>
              <w:b/>
              <w:bCs/>
              <w:sz w:val="24"/>
              <w:rtl/>
              <w:lang w:bidi="fa-IR"/>
            </w:rPr>
            <w:t>دان</w:t>
          </w:r>
          <w:r w:rsidRPr="008F39D1">
            <w:rPr>
              <w:rFonts w:ascii="Arial" w:hAnsi="Arial" w:cs="B Zar"/>
              <w:b/>
              <w:bCs/>
              <w:sz w:val="24"/>
              <w:rtl/>
              <w:lang w:bidi="fa-IR"/>
            </w:rPr>
            <w:t xml:space="preserve"> نفت</w:t>
          </w:r>
          <w:r w:rsidRPr="008F39D1">
            <w:rPr>
              <w:rFonts w:ascii="Arial" w:hAnsi="Arial" w:cs="B Zar" w:hint="cs"/>
              <w:b/>
              <w:bCs/>
              <w:sz w:val="24"/>
              <w:rtl/>
              <w:lang w:bidi="fa-IR"/>
            </w:rPr>
            <w:t>ی</w:t>
          </w:r>
          <w:r w:rsidRPr="008F39D1">
            <w:rPr>
              <w:rFonts w:ascii="Arial" w:hAnsi="Arial" w:cs="B Zar"/>
              <w:b/>
              <w:bCs/>
              <w:sz w:val="24"/>
              <w:rtl/>
              <w:lang w:bidi="fa-IR"/>
            </w:rPr>
            <w:t xml:space="preserve"> ب</w:t>
          </w:r>
          <w:r w:rsidRPr="008F39D1">
            <w:rPr>
              <w:rFonts w:ascii="Arial" w:hAnsi="Arial" w:cs="B Zar" w:hint="cs"/>
              <w:b/>
              <w:bCs/>
              <w:sz w:val="24"/>
              <w:rtl/>
              <w:lang w:bidi="fa-IR"/>
            </w:rPr>
            <w:t>ی</w:t>
          </w:r>
          <w:r w:rsidRPr="008F39D1">
            <w:rPr>
              <w:rFonts w:ascii="Arial" w:hAnsi="Arial" w:cs="B Zar" w:hint="eastAsia"/>
              <w:b/>
              <w:bCs/>
              <w:sz w:val="24"/>
              <w:rtl/>
              <w:lang w:bidi="fa-IR"/>
            </w:rPr>
            <w:t>نک</w:t>
          </w:r>
        </w:p>
        <w:p w:rsidR="008F39D1" w:rsidRPr="008F39D1" w:rsidRDefault="008F39D1" w:rsidP="008F39D1">
          <w:pPr>
            <w:tabs>
              <w:tab w:val="right" w:pos="29"/>
            </w:tabs>
            <w:jc w:val="center"/>
            <w:rPr>
              <w:rFonts w:ascii="Arial" w:hAnsi="Arial" w:cs="B Zar"/>
              <w:b/>
              <w:bCs/>
              <w:sz w:val="24"/>
              <w:rtl/>
              <w:lang w:bidi="fa-IR"/>
            </w:rPr>
          </w:pPr>
          <w:r w:rsidRPr="008F39D1">
            <w:rPr>
              <w:rFonts w:ascii="Arial" w:hAnsi="Arial" w:cs="B Zar" w:hint="eastAsia"/>
              <w:b/>
              <w:bCs/>
              <w:sz w:val="24"/>
              <w:rtl/>
              <w:lang w:bidi="fa-IR"/>
            </w:rPr>
            <w:t>فعال</w:t>
          </w:r>
          <w:r w:rsidRPr="008F39D1">
            <w:rPr>
              <w:rFonts w:ascii="Arial" w:hAnsi="Arial" w:cs="B Zar" w:hint="cs"/>
              <w:b/>
              <w:bCs/>
              <w:sz w:val="24"/>
              <w:rtl/>
              <w:lang w:bidi="fa-IR"/>
            </w:rPr>
            <w:t>ی</w:t>
          </w:r>
          <w:r w:rsidRPr="008F39D1">
            <w:rPr>
              <w:rFonts w:ascii="Arial" w:hAnsi="Arial" w:cs="B Zar" w:hint="eastAsia"/>
              <w:b/>
              <w:bCs/>
              <w:sz w:val="24"/>
              <w:rtl/>
              <w:lang w:bidi="fa-IR"/>
            </w:rPr>
            <w:t>ت</w:t>
          </w:r>
          <w:r>
            <w:rPr>
              <w:rFonts w:ascii="Arial" w:hAnsi="Arial" w:cs="B Zar" w:hint="cs"/>
              <w:b/>
              <w:bCs/>
              <w:sz w:val="24"/>
              <w:rtl/>
              <w:lang w:bidi="fa-IR"/>
            </w:rPr>
            <w:t xml:space="preserve"> </w:t>
          </w:r>
          <w:r w:rsidRPr="008F39D1">
            <w:rPr>
              <w:rFonts w:ascii="Arial" w:hAnsi="Arial" w:cs="B Zar" w:hint="cs"/>
              <w:b/>
              <w:bCs/>
              <w:sz w:val="24"/>
              <w:rtl/>
              <w:lang w:bidi="fa-IR"/>
            </w:rPr>
            <w:t>های</w:t>
          </w:r>
          <w:r w:rsidRPr="008F39D1">
            <w:rPr>
              <w:rFonts w:ascii="Arial" w:hAnsi="Arial" w:cs="B Zar"/>
              <w:b/>
              <w:bCs/>
              <w:sz w:val="24"/>
              <w:rtl/>
              <w:lang w:bidi="fa-IR"/>
            </w:rPr>
            <w:t xml:space="preserve"> رو زم</w:t>
          </w:r>
          <w:r w:rsidRPr="008F39D1">
            <w:rPr>
              <w:rFonts w:ascii="Arial" w:hAnsi="Arial" w:cs="B Zar" w:hint="cs"/>
              <w:b/>
              <w:bCs/>
              <w:sz w:val="24"/>
              <w:rtl/>
              <w:lang w:bidi="fa-IR"/>
            </w:rPr>
            <w:t>ی</w:t>
          </w:r>
          <w:r w:rsidRPr="008F39D1">
            <w:rPr>
              <w:rFonts w:ascii="Arial" w:hAnsi="Arial" w:cs="B Zar" w:hint="eastAsia"/>
              <w:b/>
              <w:bCs/>
              <w:sz w:val="24"/>
              <w:rtl/>
              <w:lang w:bidi="fa-IR"/>
            </w:rPr>
            <w:t>ن</w:t>
          </w:r>
          <w:r w:rsidRPr="008F39D1">
            <w:rPr>
              <w:rFonts w:ascii="Arial" w:hAnsi="Arial" w:cs="B Zar" w:hint="cs"/>
              <w:b/>
              <w:bCs/>
              <w:sz w:val="24"/>
              <w:rtl/>
              <w:lang w:bidi="fa-IR"/>
            </w:rPr>
            <w:t>ی</w:t>
          </w:r>
          <w:r w:rsidRPr="008F39D1">
            <w:rPr>
              <w:rFonts w:ascii="Arial" w:hAnsi="Arial" w:cs="B Zar"/>
              <w:b/>
              <w:bCs/>
              <w:sz w:val="24"/>
              <w:rtl/>
              <w:lang w:bidi="fa-IR"/>
            </w:rPr>
            <w:t xml:space="preserve"> در بسته</w:t>
          </w:r>
          <w:r>
            <w:rPr>
              <w:rFonts w:ascii="Arial" w:hAnsi="Arial" w:cs="B Zar" w:hint="cs"/>
              <w:b/>
              <w:bCs/>
              <w:sz w:val="24"/>
              <w:rtl/>
              <w:lang w:bidi="fa-IR"/>
            </w:rPr>
            <w:t xml:space="preserve"> </w:t>
          </w:r>
          <w:r w:rsidRPr="008F39D1">
            <w:rPr>
              <w:rFonts w:ascii="Arial" w:hAnsi="Arial" w:cs="B Zar" w:hint="cs"/>
              <w:b/>
              <w:bCs/>
              <w:sz w:val="24"/>
              <w:rtl/>
              <w:lang w:bidi="fa-IR"/>
            </w:rPr>
            <w:t>های</w:t>
          </w:r>
          <w:r w:rsidRPr="008F39D1">
            <w:rPr>
              <w:rFonts w:ascii="Arial" w:hAnsi="Arial" w:cs="B Zar"/>
              <w:b/>
              <w:bCs/>
              <w:sz w:val="24"/>
              <w:rtl/>
              <w:lang w:bidi="fa-IR"/>
            </w:rPr>
            <w:t xml:space="preserve"> کار</w:t>
          </w:r>
          <w:r w:rsidRPr="008F39D1">
            <w:rPr>
              <w:rFonts w:ascii="Arial" w:hAnsi="Arial" w:cs="B Zar" w:hint="cs"/>
              <w:b/>
              <w:bCs/>
              <w:sz w:val="24"/>
              <w:rtl/>
              <w:lang w:bidi="fa-IR"/>
            </w:rPr>
            <w:t>ی</w:t>
          </w:r>
          <w:r w:rsidRPr="008F39D1">
            <w:rPr>
              <w:rFonts w:ascii="Arial" w:hAnsi="Arial" w:cs="B Zar"/>
              <w:b/>
              <w:bCs/>
              <w:sz w:val="24"/>
              <w:rtl/>
              <w:lang w:bidi="fa-IR"/>
            </w:rPr>
            <w:t xml:space="preserve"> تحت</w:t>
          </w:r>
          <w:r>
            <w:rPr>
              <w:rFonts w:ascii="Arial" w:hAnsi="Arial" w:cs="B Zar" w:hint="cs"/>
              <w:b/>
              <w:bCs/>
              <w:sz w:val="24"/>
              <w:rtl/>
              <w:lang w:bidi="fa-IR"/>
            </w:rPr>
            <w:t xml:space="preserve"> </w:t>
          </w:r>
          <w:r w:rsidRPr="008F39D1">
            <w:rPr>
              <w:rFonts w:ascii="Arial" w:hAnsi="Arial" w:cs="B Zar" w:hint="cs"/>
              <w:b/>
              <w:bCs/>
              <w:sz w:val="24"/>
              <w:rtl/>
              <w:lang w:bidi="fa-IR"/>
            </w:rPr>
            <w:t>الارض</w:t>
          </w:r>
          <w:r w:rsidRPr="008F39D1">
            <w:rPr>
              <w:rFonts w:ascii="Arial" w:hAnsi="Arial" w:cs="B Zar"/>
              <w:b/>
              <w:bCs/>
              <w:sz w:val="24"/>
              <w:rtl/>
              <w:lang w:bidi="fa-IR"/>
            </w:rPr>
            <w:t xml:space="preserve"> </w:t>
          </w:r>
        </w:p>
        <w:p w:rsidR="008F39D1" w:rsidRPr="008F39D1" w:rsidRDefault="008F39D1" w:rsidP="008F39D1">
          <w:pPr>
            <w:tabs>
              <w:tab w:val="right" w:pos="29"/>
            </w:tabs>
            <w:jc w:val="center"/>
            <w:rPr>
              <w:rFonts w:ascii="Arial" w:hAnsi="Arial" w:cs="B Zar"/>
              <w:b/>
              <w:bCs/>
              <w:sz w:val="24"/>
              <w:rtl/>
              <w:lang w:bidi="fa-IR"/>
            </w:rPr>
          </w:pPr>
        </w:p>
        <w:p w:rsidR="00EF4673" w:rsidRPr="00A600FA" w:rsidRDefault="008F39D1" w:rsidP="008F39D1">
          <w:pPr>
            <w:tabs>
              <w:tab w:val="right" w:pos="29"/>
            </w:tabs>
            <w:jc w:val="center"/>
            <w:rPr>
              <w:rFonts w:ascii="Arial" w:hAnsi="Arial" w:cs="B Zar"/>
              <w:b/>
              <w:bCs/>
              <w:sz w:val="24"/>
              <w:rtl/>
              <w:lang w:bidi="fa-IR"/>
            </w:rPr>
          </w:pPr>
          <w:r w:rsidRPr="008F39D1">
            <w:rPr>
              <w:rFonts w:ascii="Arial" w:hAnsi="Arial" w:cs="B Zar" w:hint="eastAsia"/>
              <w:b/>
              <w:bCs/>
              <w:sz w:val="24"/>
              <w:rtl/>
              <w:lang w:bidi="fa-IR"/>
            </w:rPr>
            <w:t>عموم</w:t>
          </w:r>
          <w:r w:rsidRPr="008F39D1">
            <w:rPr>
              <w:rFonts w:ascii="Arial" w:hAnsi="Arial" w:cs="B Zar" w:hint="cs"/>
              <w:b/>
              <w:bCs/>
              <w:sz w:val="24"/>
              <w:rtl/>
              <w:lang w:bidi="fa-IR"/>
            </w:rPr>
            <w:t>ی</w:t>
          </w:r>
          <w:r w:rsidRPr="008F39D1">
            <w:rPr>
              <w:rFonts w:ascii="Arial" w:hAnsi="Arial" w:cs="B Zar"/>
              <w:b/>
              <w:bCs/>
              <w:sz w:val="24"/>
              <w:rtl/>
              <w:lang w:bidi="fa-IR"/>
            </w:rPr>
            <w:t xml:space="preserve"> و مشترک</w:t>
          </w:r>
        </w:p>
      </w:tc>
      <w:tc>
        <w:tcPr>
          <w:tcW w:w="2327" w:type="dxa"/>
          <w:tcBorders>
            <w:top w:val="single" w:sz="12" w:space="0" w:color="auto"/>
            <w:right w:val="single" w:sz="12" w:space="0" w:color="auto"/>
          </w:tcBorders>
          <w:vAlign w:val="center"/>
        </w:tcPr>
        <w:p w:rsidR="00EF4673" w:rsidRPr="0034040D" w:rsidRDefault="00EF4673" w:rsidP="00EB2D3E">
          <w:pPr>
            <w:bidi w:val="0"/>
            <w:jc w:val="center"/>
            <w:rPr>
              <w:noProof/>
              <w:sz w:val="24"/>
              <w:rtl/>
            </w:rPr>
          </w:pPr>
          <w:r w:rsidRPr="0034040D">
            <w:rPr>
              <w:rFonts w:ascii="Arial" w:hAnsi="Arial" w:cs="B Zar"/>
              <w:noProof/>
              <w:color w:val="000000"/>
              <w:sz w:val="24"/>
            </w:rPr>
            <w:drawing>
              <wp:inline distT="0" distB="0" distL="0" distR="0" wp14:anchorId="3738AAA4" wp14:editId="13F71E56">
                <wp:extent cx="845634" cy="619125"/>
                <wp:effectExtent l="0" t="0" r="0" b="0"/>
                <wp:docPr id="5" name="Picture 5"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EF4673" w:rsidRPr="0034040D" w:rsidRDefault="00EF4673"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434F74" w:rsidRPr="008C593B" w:rsidTr="00EF4673">
      <w:trPr>
        <w:cantSplit/>
        <w:trHeight w:val="150"/>
        <w:jc w:val="center"/>
      </w:trPr>
      <w:tc>
        <w:tcPr>
          <w:tcW w:w="2524" w:type="dxa"/>
          <w:vMerge w:val="restart"/>
          <w:tcBorders>
            <w:left w:val="single" w:sz="12" w:space="0" w:color="auto"/>
          </w:tcBorders>
          <w:vAlign w:val="center"/>
        </w:tcPr>
        <w:p w:rsidR="00434F74" w:rsidRPr="00F67855" w:rsidRDefault="00434F74" w:rsidP="00D100F7">
          <w:pPr>
            <w:pStyle w:val="Header"/>
            <w:tabs>
              <w:tab w:val="left" w:pos="888"/>
              <w:tab w:val="right" w:pos="2730"/>
            </w:tabs>
            <w:jc w:val="center"/>
            <w:rPr>
              <w:rFonts w:ascii="Arial" w:hAnsi="Arial" w:cs="B Zar"/>
              <w:b/>
              <w:bCs/>
              <w:color w:val="000000"/>
              <w:sz w:val="18"/>
              <w:szCs w:val="18"/>
              <w:rtl/>
              <w:lang w:bidi="fa-IR"/>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772ECE">
            <w:rPr>
              <w:rFonts w:ascii="Arial" w:hAnsi="Arial" w:cs="B Nazanin"/>
              <w:b/>
              <w:bCs/>
              <w:color w:val="000000"/>
              <w:sz w:val="18"/>
              <w:szCs w:val="18"/>
            </w:rPr>
            <w:fldChar w:fldCharType="begin"/>
          </w:r>
          <w:r w:rsidRPr="00772ECE">
            <w:rPr>
              <w:rFonts w:ascii="Arial" w:hAnsi="Arial" w:cs="B Nazanin"/>
              <w:b/>
              <w:bCs/>
              <w:color w:val="000000"/>
              <w:sz w:val="18"/>
              <w:szCs w:val="18"/>
            </w:rPr>
            <w:instrText xml:space="preserve"> PAGE </w:instrText>
          </w:r>
          <w:r w:rsidRPr="00772ECE">
            <w:rPr>
              <w:rFonts w:ascii="Arial" w:hAnsi="Arial" w:cs="B Nazanin"/>
              <w:b/>
              <w:bCs/>
              <w:color w:val="000000"/>
              <w:sz w:val="18"/>
              <w:szCs w:val="18"/>
            </w:rPr>
            <w:fldChar w:fldCharType="separate"/>
          </w:r>
          <w:r w:rsidR="00BC0A19">
            <w:rPr>
              <w:rFonts w:ascii="Arial" w:hAnsi="Arial" w:cs="B Nazanin"/>
              <w:b/>
              <w:bCs/>
              <w:noProof/>
              <w:color w:val="000000"/>
              <w:sz w:val="18"/>
              <w:szCs w:val="18"/>
              <w:rtl/>
            </w:rPr>
            <w:t>1</w:t>
          </w:r>
          <w:r w:rsidRPr="00772ECE">
            <w:rPr>
              <w:rFonts w:ascii="Arial" w:hAnsi="Arial" w:cs="B Nazanin"/>
              <w:b/>
              <w:bCs/>
              <w:color w:val="000000"/>
              <w:sz w:val="18"/>
              <w:szCs w:val="18"/>
            </w:rPr>
            <w:fldChar w:fldCharType="end"/>
          </w:r>
          <w:r w:rsidRPr="00772ECE">
            <w:rPr>
              <w:rFonts w:ascii="Arial" w:hAnsi="Arial" w:cs="B Nazanin"/>
              <w:b/>
              <w:bCs/>
              <w:color w:val="000000"/>
              <w:sz w:val="18"/>
              <w:szCs w:val="18"/>
            </w:rPr>
            <w:t xml:space="preserve"> </w:t>
          </w:r>
          <w:r w:rsidRPr="00772ECE">
            <w:rPr>
              <w:rFonts w:ascii="Arial" w:hAnsi="Arial" w:cs="B Nazanin" w:hint="cs"/>
              <w:b/>
              <w:bCs/>
              <w:color w:val="000000"/>
              <w:sz w:val="18"/>
              <w:szCs w:val="18"/>
              <w:rtl/>
            </w:rPr>
            <w:t xml:space="preserve"> از </w:t>
          </w:r>
          <w:r w:rsidRPr="00772ECE">
            <w:rPr>
              <w:rFonts w:ascii="Arial" w:hAnsi="Arial" w:cs="B Nazanin"/>
              <w:b/>
              <w:bCs/>
              <w:color w:val="000000"/>
              <w:sz w:val="18"/>
              <w:szCs w:val="18"/>
            </w:rPr>
            <w:t xml:space="preserve"> </w:t>
          </w:r>
          <w:r w:rsidR="00D100F7">
            <w:rPr>
              <w:rFonts w:ascii="Arial" w:hAnsi="Arial" w:cs="B Nazanin" w:hint="cs"/>
              <w:b/>
              <w:bCs/>
              <w:color w:val="000000"/>
              <w:sz w:val="18"/>
              <w:szCs w:val="18"/>
              <w:rtl/>
              <w:lang w:bidi="fa-IR"/>
            </w:rPr>
            <w:t>10</w:t>
          </w:r>
        </w:p>
      </w:tc>
      <w:tc>
        <w:tcPr>
          <w:tcW w:w="5868" w:type="dxa"/>
          <w:gridSpan w:val="8"/>
          <w:vAlign w:val="center"/>
        </w:tcPr>
        <w:p w:rsidR="00434F74" w:rsidRPr="003E261A" w:rsidRDefault="00434F74" w:rsidP="00434F74">
          <w:pPr>
            <w:pStyle w:val="Header"/>
            <w:jc w:val="center"/>
            <w:rPr>
              <w:rFonts w:ascii="Arial" w:hAnsi="Arial" w:cs="B Zar"/>
              <w:b/>
              <w:bCs/>
              <w:color w:val="000000"/>
              <w:sz w:val="18"/>
              <w:szCs w:val="18"/>
              <w:lang w:bidi="fa-IR"/>
            </w:rPr>
          </w:pPr>
          <w:r w:rsidRPr="00C556C0">
            <w:rPr>
              <w:rFonts w:ascii="Arial" w:hAnsi="Arial" w:cs="B Zar"/>
              <w:b/>
              <w:bCs/>
              <w:color w:val="000000"/>
              <w:sz w:val="16"/>
              <w:szCs w:val="16"/>
              <w:lang w:bidi="fa-IR"/>
            </w:rPr>
            <w:t xml:space="preserve">CALCULATION NOTE </w:t>
          </w:r>
          <w:r>
            <w:rPr>
              <w:rFonts w:ascii="Arial" w:hAnsi="Arial" w:cs="B Zar"/>
              <w:b/>
              <w:bCs/>
              <w:color w:val="000000"/>
              <w:sz w:val="16"/>
              <w:szCs w:val="16"/>
              <w:lang w:bidi="fa-IR"/>
            </w:rPr>
            <w:t>F</w:t>
          </w:r>
          <w:r w:rsidRPr="00C556C0">
            <w:rPr>
              <w:rFonts w:ascii="Arial" w:hAnsi="Arial" w:cs="B Zar"/>
              <w:b/>
              <w:bCs/>
              <w:color w:val="000000"/>
              <w:sz w:val="16"/>
              <w:szCs w:val="16"/>
              <w:lang w:bidi="fa-IR"/>
            </w:rPr>
            <w:t xml:space="preserve">OR 33 KV OVER HEAD LINE SAG </w:t>
          </w:r>
          <w:r>
            <w:rPr>
              <w:rFonts w:ascii="Arial" w:hAnsi="Arial" w:cs="B Zar"/>
              <w:b/>
              <w:bCs/>
              <w:color w:val="000000"/>
              <w:sz w:val="16"/>
              <w:szCs w:val="16"/>
              <w:lang w:bidi="fa-IR"/>
            </w:rPr>
            <w:t>&amp;</w:t>
          </w:r>
          <w:r w:rsidRPr="00C556C0">
            <w:rPr>
              <w:rFonts w:ascii="Arial" w:hAnsi="Arial" w:cs="B Zar"/>
              <w:b/>
              <w:bCs/>
              <w:color w:val="000000"/>
              <w:sz w:val="16"/>
              <w:szCs w:val="16"/>
              <w:lang w:bidi="fa-IR"/>
            </w:rPr>
            <w:t xml:space="preserve"> TENSION</w:t>
          </w:r>
        </w:p>
      </w:tc>
      <w:tc>
        <w:tcPr>
          <w:tcW w:w="2327" w:type="dxa"/>
          <w:tcBorders>
            <w:bottom w:val="nil"/>
            <w:right w:val="single" w:sz="12" w:space="0" w:color="auto"/>
          </w:tcBorders>
          <w:vAlign w:val="center"/>
        </w:tcPr>
        <w:p w:rsidR="00434F74" w:rsidRPr="007B6EBF" w:rsidRDefault="00434F74" w:rsidP="00434F74">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F4673" w:rsidRPr="008C593B" w:rsidTr="00EF4673">
      <w:trPr>
        <w:cantSplit/>
        <w:trHeight w:val="207"/>
        <w:jc w:val="center"/>
      </w:trPr>
      <w:tc>
        <w:tcPr>
          <w:tcW w:w="2524" w:type="dxa"/>
          <w:vMerge/>
          <w:tcBorders>
            <w:left w:val="single" w:sz="12" w:space="0" w:color="auto"/>
          </w:tcBorders>
          <w:vAlign w:val="center"/>
        </w:tcPr>
        <w:p w:rsidR="00EF4673" w:rsidRPr="00F1221B" w:rsidRDefault="00EF4673"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EF4673" w:rsidRPr="00571B19" w:rsidRDefault="00EF4673"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EF4673" w:rsidRPr="00571B19" w:rsidRDefault="00EF4673"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EF4673" w:rsidRPr="00571B19" w:rsidRDefault="00EF467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EF4673" w:rsidRPr="00571B19" w:rsidRDefault="00EF4673"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EF4673" w:rsidRPr="00571B19" w:rsidRDefault="00EF467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EF4673" w:rsidRPr="00571B19" w:rsidRDefault="00EF4673"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EF4673" w:rsidRPr="00571B19" w:rsidRDefault="00EF4673"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EF4673" w:rsidRPr="00571B19" w:rsidRDefault="00EF467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EF4673" w:rsidRPr="00772ECE" w:rsidRDefault="00EF4673" w:rsidP="00EB2D3E">
          <w:pPr>
            <w:jc w:val="center"/>
            <w:rPr>
              <w:rFonts w:ascii="Arial" w:hAnsi="Arial" w:cs="B Nazanin"/>
              <w:color w:val="000000"/>
              <w:sz w:val="22"/>
              <w:szCs w:val="22"/>
              <w:rtl/>
            </w:rPr>
          </w:pPr>
          <w:r w:rsidRPr="00772ECE">
            <w:rPr>
              <w:rFonts w:ascii="Arial" w:hAnsi="Arial" w:cs="B Nazanin" w:hint="cs"/>
              <w:color w:val="000000"/>
              <w:sz w:val="22"/>
              <w:szCs w:val="22"/>
              <w:rtl/>
            </w:rPr>
            <w:t xml:space="preserve">9184 </w:t>
          </w:r>
          <w:r w:rsidRPr="00772ECE">
            <w:rPr>
              <w:rFonts w:cs="Times New Roman" w:hint="cs"/>
              <w:color w:val="000000"/>
              <w:sz w:val="22"/>
              <w:szCs w:val="22"/>
              <w:rtl/>
            </w:rPr>
            <w:t>–</w:t>
          </w:r>
          <w:r w:rsidRPr="00772ECE">
            <w:rPr>
              <w:rFonts w:ascii="Arial" w:hAnsi="Arial" w:cs="B Nazanin" w:hint="cs"/>
              <w:color w:val="000000"/>
              <w:sz w:val="22"/>
              <w:szCs w:val="22"/>
              <w:rtl/>
              <w:lang w:bidi="fa-IR"/>
            </w:rPr>
            <w:t xml:space="preserve"> </w:t>
          </w:r>
          <w:r w:rsidRPr="00772ECE">
            <w:rPr>
              <w:rFonts w:ascii="Arial" w:hAnsi="Arial" w:cs="B Nazanin" w:hint="cs"/>
              <w:color w:val="000000"/>
              <w:sz w:val="22"/>
              <w:szCs w:val="22"/>
              <w:rtl/>
            </w:rPr>
            <w:t>073 - 053</w:t>
          </w:r>
        </w:p>
      </w:tc>
    </w:tr>
    <w:tr w:rsidR="00EF4673" w:rsidRPr="008C593B" w:rsidTr="00EF4673">
      <w:trPr>
        <w:cantSplit/>
        <w:trHeight w:val="206"/>
        <w:jc w:val="center"/>
      </w:trPr>
      <w:tc>
        <w:tcPr>
          <w:tcW w:w="2524" w:type="dxa"/>
          <w:vMerge/>
          <w:tcBorders>
            <w:left w:val="single" w:sz="12" w:space="0" w:color="auto"/>
            <w:bottom w:val="single" w:sz="12" w:space="0" w:color="auto"/>
          </w:tcBorders>
          <w:vAlign w:val="center"/>
        </w:tcPr>
        <w:p w:rsidR="00EF4673" w:rsidRPr="008C593B" w:rsidRDefault="00EF4673"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EF4673" w:rsidRPr="007B6EBF" w:rsidRDefault="00EF4673" w:rsidP="00D100F7">
          <w:pPr>
            <w:pStyle w:val="Header"/>
            <w:bidi w:val="0"/>
            <w:jc w:val="center"/>
            <w:rPr>
              <w:rFonts w:ascii="Arial" w:hAnsi="Arial" w:cs="B Zar"/>
              <w:color w:val="000000"/>
              <w:sz w:val="16"/>
              <w:szCs w:val="16"/>
            </w:rPr>
          </w:pPr>
          <w:r>
            <w:rPr>
              <w:rFonts w:ascii="Arial" w:hAnsi="Arial" w:cs="B Zar"/>
              <w:color w:val="000000"/>
              <w:sz w:val="16"/>
              <w:szCs w:val="16"/>
            </w:rPr>
            <w:t>D0</w:t>
          </w:r>
          <w:r w:rsidR="00D100F7">
            <w:rPr>
              <w:rFonts w:ascii="Arial" w:hAnsi="Arial" w:cs="B Zar"/>
              <w:color w:val="000000"/>
              <w:sz w:val="16"/>
              <w:szCs w:val="16"/>
            </w:rPr>
            <w:t>3</w:t>
          </w:r>
        </w:p>
      </w:tc>
      <w:tc>
        <w:tcPr>
          <w:tcW w:w="711" w:type="dxa"/>
          <w:tcBorders>
            <w:bottom w:val="single" w:sz="12" w:space="0" w:color="auto"/>
          </w:tcBorders>
          <w:vAlign w:val="center"/>
        </w:tcPr>
        <w:p w:rsidR="00EF4673" w:rsidRPr="007B6EBF" w:rsidRDefault="00EF4673" w:rsidP="00434F74">
          <w:pPr>
            <w:pStyle w:val="Header"/>
            <w:bidi w:val="0"/>
            <w:jc w:val="center"/>
            <w:rPr>
              <w:rFonts w:ascii="Arial" w:hAnsi="Arial" w:cs="B Zar"/>
              <w:color w:val="000000"/>
              <w:sz w:val="16"/>
              <w:szCs w:val="16"/>
            </w:rPr>
          </w:pPr>
          <w:r w:rsidRPr="00E43460">
            <w:rPr>
              <w:rFonts w:ascii="Arial" w:hAnsi="Arial" w:cs="B Zar"/>
              <w:color w:val="000000"/>
              <w:sz w:val="16"/>
              <w:szCs w:val="16"/>
            </w:rPr>
            <w:t>00</w:t>
          </w:r>
          <w:r>
            <w:rPr>
              <w:rFonts w:ascii="Arial" w:hAnsi="Arial" w:cs="B Zar"/>
              <w:color w:val="000000"/>
              <w:sz w:val="16"/>
              <w:szCs w:val="16"/>
            </w:rPr>
            <w:t>1</w:t>
          </w:r>
          <w:r w:rsidR="00434F74">
            <w:rPr>
              <w:rFonts w:ascii="Arial" w:hAnsi="Arial" w:cs="B Zar"/>
              <w:color w:val="000000"/>
              <w:sz w:val="16"/>
              <w:szCs w:val="16"/>
            </w:rPr>
            <w:t>2</w:t>
          </w:r>
        </w:p>
      </w:tc>
      <w:tc>
        <w:tcPr>
          <w:tcW w:w="900" w:type="dxa"/>
          <w:tcBorders>
            <w:bottom w:val="single" w:sz="12" w:space="0" w:color="auto"/>
          </w:tcBorders>
          <w:vAlign w:val="center"/>
        </w:tcPr>
        <w:p w:rsidR="00EF4673" w:rsidRPr="007B6EBF" w:rsidRDefault="00EF4673"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EF4673" w:rsidRPr="007B6EBF" w:rsidRDefault="00EF4673" w:rsidP="00EB2D3E">
          <w:pPr>
            <w:pStyle w:val="Header"/>
            <w:bidi w:val="0"/>
            <w:jc w:val="center"/>
            <w:rPr>
              <w:rFonts w:ascii="Arial" w:hAnsi="Arial" w:cs="B Zar"/>
              <w:color w:val="000000"/>
              <w:sz w:val="16"/>
              <w:szCs w:val="16"/>
            </w:rPr>
          </w:pPr>
          <w:r>
            <w:rPr>
              <w:rFonts w:ascii="Arial" w:hAnsi="Arial" w:cs="B Zar"/>
              <w:color w:val="000000"/>
              <w:sz w:val="16"/>
              <w:szCs w:val="16"/>
            </w:rPr>
            <w:t>EL</w:t>
          </w:r>
        </w:p>
      </w:tc>
      <w:tc>
        <w:tcPr>
          <w:tcW w:w="720" w:type="dxa"/>
          <w:tcBorders>
            <w:bottom w:val="single" w:sz="12" w:space="0" w:color="auto"/>
          </w:tcBorders>
          <w:vAlign w:val="center"/>
        </w:tcPr>
        <w:p w:rsidR="00EF4673" w:rsidRPr="007B6EBF" w:rsidRDefault="00EF4673" w:rsidP="00EB2D3E">
          <w:pPr>
            <w:pStyle w:val="Header"/>
            <w:bidi w:val="0"/>
            <w:jc w:val="center"/>
            <w:rPr>
              <w:rFonts w:ascii="Arial" w:hAnsi="Arial" w:cs="B Zar"/>
              <w:color w:val="000000"/>
              <w:sz w:val="16"/>
              <w:szCs w:val="16"/>
              <w:lang w:bidi="fa-IR"/>
            </w:rPr>
          </w:pPr>
          <w:r w:rsidRPr="00E43460">
            <w:rPr>
              <w:rFonts w:ascii="Arial" w:hAnsi="Arial" w:cs="B Zar"/>
              <w:color w:val="000000"/>
              <w:sz w:val="16"/>
              <w:szCs w:val="16"/>
              <w:lang w:bidi="fa-IR"/>
            </w:rPr>
            <w:t>110</w:t>
          </w:r>
        </w:p>
      </w:tc>
      <w:tc>
        <w:tcPr>
          <w:tcW w:w="900" w:type="dxa"/>
          <w:tcBorders>
            <w:bottom w:val="single" w:sz="12" w:space="0" w:color="auto"/>
          </w:tcBorders>
          <w:vAlign w:val="center"/>
        </w:tcPr>
        <w:p w:rsidR="00EF4673" w:rsidRPr="007B6EBF" w:rsidRDefault="00EF4673" w:rsidP="00EB2D3E">
          <w:pPr>
            <w:pStyle w:val="Header"/>
            <w:bidi w:val="0"/>
            <w:jc w:val="center"/>
            <w:rPr>
              <w:rFonts w:ascii="Arial" w:hAnsi="Arial" w:cs="B Zar"/>
              <w:color w:val="000000"/>
              <w:sz w:val="16"/>
              <w:szCs w:val="16"/>
              <w:lang w:bidi="fa-IR"/>
            </w:rPr>
          </w:pPr>
          <w:r w:rsidRPr="00E43460">
            <w:rPr>
              <w:rFonts w:ascii="Arial" w:hAnsi="Arial" w:cs="B Zar"/>
              <w:color w:val="000000"/>
              <w:sz w:val="16"/>
              <w:szCs w:val="16"/>
              <w:lang w:bidi="fa-IR"/>
            </w:rPr>
            <w:t>PEDCO</w:t>
          </w:r>
        </w:p>
      </w:tc>
      <w:tc>
        <w:tcPr>
          <w:tcW w:w="810" w:type="dxa"/>
          <w:tcBorders>
            <w:bottom w:val="single" w:sz="12" w:space="0" w:color="auto"/>
          </w:tcBorders>
          <w:vAlign w:val="center"/>
        </w:tcPr>
        <w:p w:rsidR="00EF4673" w:rsidRPr="007B6EBF" w:rsidRDefault="00EF4673" w:rsidP="00920BCC">
          <w:pPr>
            <w:pStyle w:val="Header"/>
            <w:bidi w:val="0"/>
            <w:jc w:val="center"/>
            <w:rPr>
              <w:rFonts w:ascii="Arial" w:hAnsi="Arial" w:cs="B Zar"/>
              <w:color w:val="000000"/>
              <w:sz w:val="16"/>
              <w:szCs w:val="16"/>
              <w:lang w:bidi="fa-IR"/>
            </w:rPr>
          </w:pPr>
          <w:r w:rsidRPr="00D74C66">
            <w:rPr>
              <w:rFonts w:ascii="Arial" w:hAnsi="Arial" w:cs="B Zar"/>
              <w:color w:val="000000"/>
              <w:sz w:val="16"/>
              <w:szCs w:val="16"/>
              <w:lang w:bidi="fa-IR"/>
            </w:rPr>
            <w:t>SSGRL</w:t>
          </w:r>
        </w:p>
      </w:tc>
      <w:tc>
        <w:tcPr>
          <w:tcW w:w="720" w:type="dxa"/>
          <w:tcBorders>
            <w:bottom w:val="single" w:sz="12" w:space="0" w:color="auto"/>
          </w:tcBorders>
          <w:vAlign w:val="center"/>
        </w:tcPr>
        <w:p w:rsidR="00EF4673" w:rsidRPr="007B6EBF" w:rsidRDefault="00EF467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EF4673" w:rsidRPr="008C593B" w:rsidRDefault="00EF4673" w:rsidP="00EB2D3E">
          <w:pPr>
            <w:bidi w:val="0"/>
            <w:jc w:val="center"/>
            <w:rPr>
              <w:rFonts w:ascii="Arial" w:hAnsi="Arial" w:cs="Arial"/>
              <w:b/>
              <w:bCs/>
              <w:rtl/>
              <w:lang w:bidi="fa-IR"/>
            </w:rPr>
          </w:pPr>
        </w:p>
      </w:tc>
    </w:tr>
  </w:tbl>
  <w:p w:rsidR="00EF4673" w:rsidRPr="00CE0376" w:rsidRDefault="00EF4673"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5"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
  </w:num>
  <w:num w:numId="12">
    <w:abstractNumId w:val="3"/>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1269C"/>
    <w:rsid w:val="00013924"/>
    <w:rsid w:val="00015633"/>
    <w:rsid w:val="000208CE"/>
    <w:rsid w:val="000222DB"/>
    <w:rsid w:val="00022FB8"/>
    <w:rsid w:val="00024794"/>
    <w:rsid w:val="00025DE7"/>
    <w:rsid w:val="00027C68"/>
    <w:rsid w:val="000333BE"/>
    <w:rsid w:val="0003381E"/>
    <w:rsid w:val="0003384E"/>
    <w:rsid w:val="000352E8"/>
    <w:rsid w:val="00042BC4"/>
    <w:rsid w:val="000450FE"/>
    <w:rsid w:val="00046A73"/>
    <w:rsid w:val="00050550"/>
    <w:rsid w:val="00051547"/>
    <w:rsid w:val="00053F8D"/>
    <w:rsid w:val="000648E7"/>
    <w:rsid w:val="00064A6F"/>
    <w:rsid w:val="000701F1"/>
    <w:rsid w:val="00070A5C"/>
    <w:rsid w:val="00071989"/>
    <w:rsid w:val="00080BDD"/>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B46"/>
    <w:rsid w:val="000C013B"/>
    <w:rsid w:val="000C0C3C"/>
    <w:rsid w:val="000C38B1"/>
    <w:rsid w:val="000C3C86"/>
    <w:rsid w:val="000C4EAB"/>
    <w:rsid w:val="000C7433"/>
    <w:rsid w:val="000D719F"/>
    <w:rsid w:val="000D7763"/>
    <w:rsid w:val="000E2DDE"/>
    <w:rsid w:val="000E5C72"/>
    <w:rsid w:val="000F5F03"/>
    <w:rsid w:val="000F6455"/>
    <w:rsid w:val="00104E21"/>
    <w:rsid w:val="00110C11"/>
    <w:rsid w:val="00112D2E"/>
    <w:rsid w:val="00113474"/>
    <w:rsid w:val="00113941"/>
    <w:rsid w:val="00123330"/>
    <w:rsid w:val="00124655"/>
    <w:rsid w:val="00126C3E"/>
    <w:rsid w:val="00130F25"/>
    <w:rsid w:val="00136C72"/>
    <w:rsid w:val="00144153"/>
    <w:rsid w:val="0014610C"/>
    <w:rsid w:val="001506D9"/>
    <w:rsid w:val="00150794"/>
    <w:rsid w:val="00150A83"/>
    <w:rsid w:val="001531B5"/>
    <w:rsid w:val="00154E36"/>
    <w:rsid w:val="001553C2"/>
    <w:rsid w:val="001574C8"/>
    <w:rsid w:val="00163FC3"/>
    <w:rsid w:val="00164186"/>
    <w:rsid w:val="0016777A"/>
    <w:rsid w:val="00174739"/>
    <w:rsid w:val="00174C8D"/>
    <w:rsid w:val="001751D5"/>
    <w:rsid w:val="00177BB0"/>
    <w:rsid w:val="00180D86"/>
    <w:rsid w:val="0018275F"/>
    <w:rsid w:val="0019579A"/>
    <w:rsid w:val="00196407"/>
    <w:rsid w:val="001A324D"/>
    <w:rsid w:val="001A4127"/>
    <w:rsid w:val="001A4D30"/>
    <w:rsid w:val="001A64FC"/>
    <w:rsid w:val="001B77A3"/>
    <w:rsid w:val="001C2BE4"/>
    <w:rsid w:val="001C49B6"/>
    <w:rsid w:val="001C55B5"/>
    <w:rsid w:val="001C7B0A"/>
    <w:rsid w:val="001D1A94"/>
    <w:rsid w:val="001D3D57"/>
    <w:rsid w:val="001D4C9F"/>
    <w:rsid w:val="001D5B7F"/>
    <w:rsid w:val="001D692B"/>
    <w:rsid w:val="001E3690"/>
    <w:rsid w:val="001E3946"/>
    <w:rsid w:val="001E4809"/>
    <w:rsid w:val="001E4C59"/>
    <w:rsid w:val="001E5B5F"/>
    <w:rsid w:val="001F0228"/>
    <w:rsid w:val="001F20FC"/>
    <w:rsid w:val="001F310F"/>
    <w:rsid w:val="001F47C8"/>
    <w:rsid w:val="001F6972"/>
    <w:rsid w:val="001F7F5E"/>
    <w:rsid w:val="00202F81"/>
    <w:rsid w:val="00206A35"/>
    <w:rsid w:val="00212E1D"/>
    <w:rsid w:val="00213E20"/>
    <w:rsid w:val="0022151F"/>
    <w:rsid w:val="00222A73"/>
    <w:rsid w:val="00226297"/>
    <w:rsid w:val="00231A23"/>
    <w:rsid w:val="00236DB2"/>
    <w:rsid w:val="00246CC1"/>
    <w:rsid w:val="002539AC"/>
    <w:rsid w:val="002545B8"/>
    <w:rsid w:val="00255456"/>
    <w:rsid w:val="00257A8D"/>
    <w:rsid w:val="00260743"/>
    <w:rsid w:val="00265187"/>
    <w:rsid w:val="0027058A"/>
    <w:rsid w:val="00280952"/>
    <w:rsid w:val="00281491"/>
    <w:rsid w:val="002873D4"/>
    <w:rsid w:val="00291A41"/>
    <w:rsid w:val="00292627"/>
    <w:rsid w:val="00293484"/>
    <w:rsid w:val="00294CBA"/>
    <w:rsid w:val="00295345"/>
    <w:rsid w:val="00295A85"/>
    <w:rsid w:val="002A5D86"/>
    <w:rsid w:val="002B15CA"/>
    <w:rsid w:val="002B2368"/>
    <w:rsid w:val="002B2C10"/>
    <w:rsid w:val="002B37E0"/>
    <w:rsid w:val="002C076E"/>
    <w:rsid w:val="002C5B46"/>
    <w:rsid w:val="002C737E"/>
    <w:rsid w:val="002D05AE"/>
    <w:rsid w:val="002D0A01"/>
    <w:rsid w:val="002D111E"/>
    <w:rsid w:val="002D1E7D"/>
    <w:rsid w:val="002D33E4"/>
    <w:rsid w:val="002D3F43"/>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267C"/>
    <w:rsid w:val="003326A4"/>
    <w:rsid w:val="003327BF"/>
    <w:rsid w:val="003336E9"/>
    <w:rsid w:val="00334B91"/>
    <w:rsid w:val="00341451"/>
    <w:rsid w:val="00352FCF"/>
    <w:rsid w:val="0036090C"/>
    <w:rsid w:val="003655D9"/>
    <w:rsid w:val="00366E3B"/>
    <w:rsid w:val="0036768E"/>
    <w:rsid w:val="003715CB"/>
    <w:rsid w:val="00371D80"/>
    <w:rsid w:val="003730F6"/>
    <w:rsid w:val="00376F67"/>
    <w:rsid w:val="00383301"/>
    <w:rsid w:val="0038577C"/>
    <w:rsid w:val="00387DEA"/>
    <w:rsid w:val="00391B0D"/>
    <w:rsid w:val="00394F1B"/>
    <w:rsid w:val="003A3347"/>
    <w:rsid w:val="003B02ED"/>
    <w:rsid w:val="003B1A41"/>
    <w:rsid w:val="003B1B97"/>
    <w:rsid w:val="003C0C26"/>
    <w:rsid w:val="003C1063"/>
    <w:rsid w:val="003C208B"/>
    <w:rsid w:val="003C2E3B"/>
    <w:rsid w:val="003C369B"/>
    <w:rsid w:val="003C54A9"/>
    <w:rsid w:val="003C740A"/>
    <w:rsid w:val="003D061E"/>
    <w:rsid w:val="003D14D0"/>
    <w:rsid w:val="003D3CF7"/>
    <w:rsid w:val="003D3FDF"/>
    <w:rsid w:val="003D5293"/>
    <w:rsid w:val="003D61D1"/>
    <w:rsid w:val="003E0357"/>
    <w:rsid w:val="003E098A"/>
    <w:rsid w:val="003E261A"/>
    <w:rsid w:val="003F3138"/>
    <w:rsid w:val="003F4ED4"/>
    <w:rsid w:val="003F6F9C"/>
    <w:rsid w:val="004007D5"/>
    <w:rsid w:val="00401027"/>
    <w:rsid w:val="0040545B"/>
    <w:rsid w:val="00411071"/>
    <w:rsid w:val="004138B9"/>
    <w:rsid w:val="0041786C"/>
    <w:rsid w:val="00417C20"/>
    <w:rsid w:val="0042473D"/>
    <w:rsid w:val="00424830"/>
    <w:rsid w:val="00426114"/>
    <w:rsid w:val="00426B75"/>
    <w:rsid w:val="00434F74"/>
    <w:rsid w:val="0044624C"/>
    <w:rsid w:val="00446580"/>
    <w:rsid w:val="0044726A"/>
    <w:rsid w:val="00447CC2"/>
    <w:rsid w:val="00447F6C"/>
    <w:rsid w:val="00450002"/>
    <w:rsid w:val="0045046C"/>
    <w:rsid w:val="0045374C"/>
    <w:rsid w:val="004633A9"/>
    <w:rsid w:val="00470459"/>
    <w:rsid w:val="00472C85"/>
    <w:rsid w:val="00474CC0"/>
    <w:rsid w:val="004822FE"/>
    <w:rsid w:val="00482674"/>
    <w:rsid w:val="00487F42"/>
    <w:rsid w:val="004929C4"/>
    <w:rsid w:val="00492A1C"/>
    <w:rsid w:val="00495A5D"/>
    <w:rsid w:val="004A2C4F"/>
    <w:rsid w:val="004A3F9E"/>
    <w:rsid w:val="004A659F"/>
    <w:rsid w:val="004B04D8"/>
    <w:rsid w:val="004B1238"/>
    <w:rsid w:val="004B5BE6"/>
    <w:rsid w:val="004C0007"/>
    <w:rsid w:val="004C3241"/>
    <w:rsid w:val="004C6307"/>
    <w:rsid w:val="004D3A6F"/>
    <w:rsid w:val="004E3E87"/>
    <w:rsid w:val="004E424D"/>
    <w:rsid w:val="004E6108"/>
    <w:rsid w:val="004E6F25"/>
    <w:rsid w:val="004E757E"/>
    <w:rsid w:val="004E759A"/>
    <w:rsid w:val="004F0595"/>
    <w:rsid w:val="004F5420"/>
    <w:rsid w:val="0050312F"/>
    <w:rsid w:val="00506772"/>
    <w:rsid w:val="00506F7A"/>
    <w:rsid w:val="005110E0"/>
    <w:rsid w:val="00512A74"/>
    <w:rsid w:val="00521131"/>
    <w:rsid w:val="0052274F"/>
    <w:rsid w:val="0052522A"/>
    <w:rsid w:val="005259D7"/>
    <w:rsid w:val="00532ECB"/>
    <w:rsid w:val="00532F7D"/>
    <w:rsid w:val="005429CA"/>
    <w:rsid w:val="00547988"/>
    <w:rsid w:val="00552E71"/>
    <w:rsid w:val="005533F0"/>
    <w:rsid w:val="0055514A"/>
    <w:rsid w:val="005563BA"/>
    <w:rsid w:val="00557362"/>
    <w:rsid w:val="005618E7"/>
    <w:rsid w:val="00561E6D"/>
    <w:rsid w:val="00563D3A"/>
    <w:rsid w:val="00565CDC"/>
    <w:rsid w:val="00565E65"/>
    <w:rsid w:val="005670FD"/>
    <w:rsid w:val="00571B19"/>
    <w:rsid w:val="00572507"/>
    <w:rsid w:val="00573345"/>
    <w:rsid w:val="005742DF"/>
    <w:rsid w:val="00574B8F"/>
    <w:rsid w:val="0057759A"/>
    <w:rsid w:val="005778F8"/>
    <w:rsid w:val="00584CF5"/>
    <w:rsid w:val="00586CB8"/>
    <w:rsid w:val="00593B76"/>
    <w:rsid w:val="005976FC"/>
    <w:rsid w:val="005A075B"/>
    <w:rsid w:val="005A2FF6"/>
    <w:rsid w:val="005A3DD9"/>
    <w:rsid w:val="005A57BF"/>
    <w:rsid w:val="005A683B"/>
    <w:rsid w:val="005B6A7C"/>
    <w:rsid w:val="005B6FAD"/>
    <w:rsid w:val="005C0591"/>
    <w:rsid w:val="005C0B0A"/>
    <w:rsid w:val="005C2A36"/>
    <w:rsid w:val="005C363F"/>
    <w:rsid w:val="005C3D3F"/>
    <w:rsid w:val="005C682E"/>
    <w:rsid w:val="005D2E2B"/>
    <w:rsid w:val="005D34AA"/>
    <w:rsid w:val="005D4379"/>
    <w:rsid w:val="005D5D4F"/>
    <w:rsid w:val="005E1155"/>
    <w:rsid w:val="005E1A4E"/>
    <w:rsid w:val="005E2BA9"/>
    <w:rsid w:val="005E3DDA"/>
    <w:rsid w:val="005E4E9A"/>
    <w:rsid w:val="005E63BA"/>
    <w:rsid w:val="005E7A61"/>
    <w:rsid w:val="005E7A67"/>
    <w:rsid w:val="005F3E23"/>
    <w:rsid w:val="005F64DD"/>
    <w:rsid w:val="005F6504"/>
    <w:rsid w:val="005F7C2A"/>
    <w:rsid w:val="006018FB"/>
    <w:rsid w:val="0060299C"/>
    <w:rsid w:val="00612F70"/>
    <w:rsid w:val="00613A0C"/>
    <w:rsid w:val="00614CA8"/>
    <w:rsid w:val="006159C2"/>
    <w:rsid w:val="00617241"/>
    <w:rsid w:val="00623060"/>
    <w:rsid w:val="00623755"/>
    <w:rsid w:val="00626690"/>
    <w:rsid w:val="006267D8"/>
    <w:rsid w:val="00630525"/>
    <w:rsid w:val="00632ED4"/>
    <w:rsid w:val="00641A0B"/>
    <w:rsid w:val="006424D6"/>
    <w:rsid w:val="0064338E"/>
    <w:rsid w:val="0064421D"/>
    <w:rsid w:val="00644292"/>
    <w:rsid w:val="00644F74"/>
    <w:rsid w:val="00650180"/>
    <w:rsid w:val="006506F4"/>
    <w:rsid w:val="00654E93"/>
    <w:rsid w:val="0065552A"/>
    <w:rsid w:val="00657313"/>
    <w:rsid w:val="00660B2F"/>
    <w:rsid w:val="0066103F"/>
    <w:rsid w:val="006616C3"/>
    <w:rsid w:val="0066519A"/>
    <w:rsid w:val="00665EBE"/>
    <w:rsid w:val="00670C79"/>
    <w:rsid w:val="0067377A"/>
    <w:rsid w:val="0067598D"/>
    <w:rsid w:val="0067672D"/>
    <w:rsid w:val="006800CB"/>
    <w:rsid w:val="00680EF0"/>
    <w:rsid w:val="00681424"/>
    <w:rsid w:val="00684ABA"/>
    <w:rsid w:val="006858E5"/>
    <w:rsid w:val="00687D7A"/>
    <w:rsid w:val="006913EA"/>
    <w:rsid w:val="006946F7"/>
    <w:rsid w:val="00696B26"/>
    <w:rsid w:val="006A2F9B"/>
    <w:rsid w:val="006A5BD3"/>
    <w:rsid w:val="006A71F7"/>
    <w:rsid w:val="006B3415"/>
    <w:rsid w:val="006B3F9C"/>
    <w:rsid w:val="006B6A69"/>
    <w:rsid w:val="006B7CE7"/>
    <w:rsid w:val="006C1D9F"/>
    <w:rsid w:val="006C3483"/>
    <w:rsid w:val="006C4D8F"/>
    <w:rsid w:val="006D4B08"/>
    <w:rsid w:val="006D4E25"/>
    <w:rsid w:val="006D59C2"/>
    <w:rsid w:val="006E0BE9"/>
    <w:rsid w:val="006E2505"/>
    <w:rsid w:val="006E2C22"/>
    <w:rsid w:val="006E48FE"/>
    <w:rsid w:val="006E7645"/>
    <w:rsid w:val="006F74EA"/>
    <w:rsid w:val="006F7F7B"/>
    <w:rsid w:val="007031D7"/>
    <w:rsid w:val="007040A4"/>
    <w:rsid w:val="00705186"/>
    <w:rsid w:val="0071361A"/>
    <w:rsid w:val="00723BE6"/>
    <w:rsid w:val="00724C3D"/>
    <w:rsid w:val="00727098"/>
    <w:rsid w:val="00730A4D"/>
    <w:rsid w:val="007310CB"/>
    <w:rsid w:val="00732F2F"/>
    <w:rsid w:val="00735B02"/>
    <w:rsid w:val="00735D0E"/>
    <w:rsid w:val="00736740"/>
    <w:rsid w:val="00736AF2"/>
    <w:rsid w:val="00736C4F"/>
    <w:rsid w:val="00737635"/>
    <w:rsid w:val="00737F90"/>
    <w:rsid w:val="007402E7"/>
    <w:rsid w:val="007440EB"/>
    <w:rsid w:val="007463F1"/>
    <w:rsid w:val="0074659C"/>
    <w:rsid w:val="00750665"/>
    <w:rsid w:val="00751ED1"/>
    <w:rsid w:val="00753466"/>
    <w:rsid w:val="00755958"/>
    <w:rsid w:val="00762975"/>
    <w:rsid w:val="00764739"/>
    <w:rsid w:val="00767303"/>
    <w:rsid w:val="00771C31"/>
    <w:rsid w:val="00772ECE"/>
    <w:rsid w:val="00775E6A"/>
    <w:rsid w:val="00776586"/>
    <w:rsid w:val="0078450A"/>
    <w:rsid w:val="00791741"/>
    <w:rsid w:val="007919D8"/>
    <w:rsid w:val="00792323"/>
    <w:rsid w:val="00792770"/>
    <w:rsid w:val="0079477B"/>
    <w:rsid w:val="007A0299"/>
    <w:rsid w:val="007A1BA6"/>
    <w:rsid w:val="007A413F"/>
    <w:rsid w:val="007A7E01"/>
    <w:rsid w:val="007B048F"/>
    <w:rsid w:val="007B13B6"/>
    <w:rsid w:val="007B1F32"/>
    <w:rsid w:val="007B200D"/>
    <w:rsid w:val="007B6EBF"/>
    <w:rsid w:val="007B792A"/>
    <w:rsid w:val="007C2EC2"/>
    <w:rsid w:val="007C3EA8"/>
    <w:rsid w:val="007C46E3"/>
    <w:rsid w:val="007C50E2"/>
    <w:rsid w:val="007D2451"/>
    <w:rsid w:val="007D4304"/>
    <w:rsid w:val="007D6811"/>
    <w:rsid w:val="007E5134"/>
    <w:rsid w:val="007F44B3"/>
    <w:rsid w:val="007F4D95"/>
    <w:rsid w:val="007F50DE"/>
    <w:rsid w:val="007F6E88"/>
    <w:rsid w:val="008006D0"/>
    <w:rsid w:val="00800F3C"/>
    <w:rsid w:val="0080257D"/>
    <w:rsid w:val="00804237"/>
    <w:rsid w:val="0080489A"/>
    <w:rsid w:val="008054B6"/>
    <w:rsid w:val="0080562C"/>
    <w:rsid w:val="00805D91"/>
    <w:rsid w:val="008157B8"/>
    <w:rsid w:val="00815865"/>
    <w:rsid w:val="00816B86"/>
    <w:rsid w:val="008208C2"/>
    <w:rsid w:val="0082104D"/>
    <w:rsid w:val="00821229"/>
    <w:rsid w:val="0082197D"/>
    <w:rsid w:val="00821E84"/>
    <w:rsid w:val="00821E8D"/>
    <w:rsid w:val="00822FF3"/>
    <w:rsid w:val="00823557"/>
    <w:rsid w:val="0082436C"/>
    <w:rsid w:val="00825126"/>
    <w:rsid w:val="008313BE"/>
    <w:rsid w:val="00831481"/>
    <w:rsid w:val="00835FA6"/>
    <w:rsid w:val="00836F8B"/>
    <w:rsid w:val="008422AA"/>
    <w:rsid w:val="0084580C"/>
    <w:rsid w:val="00847D72"/>
    <w:rsid w:val="00855832"/>
    <w:rsid w:val="0086453D"/>
    <w:rsid w:val="008649B1"/>
    <w:rsid w:val="00865D3B"/>
    <w:rsid w:val="00890A2D"/>
    <w:rsid w:val="008921D7"/>
    <w:rsid w:val="00897F48"/>
    <w:rsid w:val="008A1D60"/>
    <w:rsid w:val="008A3242"/>
    <w:rsid w:val="008A3CF4"/>
    <w:rsid w:val="008A3EC7"/>
    <w:rsid w:val="008A575D"/>
    <w:rsid w:val="008A7ACE"/>
    <w:rsid w:val="008B4DDB"/>
    <w:rsid w:val="008B5738"/>
    <w:rsid w:val="008B5B8A"/>
    <w:rsid w:val="008C2A59"/>
    <w:rsid w:val="008C2D58"/>
    <w:rsid w:val="008C3B32"/>
    <w:rsid w:val="008C425D"/>
    <w:rsid w:val="008C6D69"/>
    <w:rsid w:val="008D1B77"/>
    <w:rsid w:val="008D2BBD"/>
    <w:rsid w:val="008D3067"/>
    <w:rsid w:val="008D34BA"/>
    <w:rsid w:val="008D5223"/>
    <w:rsid w:val="008D6AC8"/>
    <w:rsid w:val="008D7A70"/>
    <w:rsid w:val="008E3268"/>
    <w:rsid w:val="008F39D1"/>
    <w:rsid w:val="008F7539"/>
    <w:rsid w:val="00914E3E"/>
    <w:rsid w:val="00915C34"/>
    <w:rsid w:val="009204DD"/>
    <w:rsid w:val="00920BCC"/>
    <w:rsid w:val="009230C2"/>
    <w:rsid w:val="00923245"/>
    <w:rsid w:val="009242FA"/>
    <w:rsid w:val="00924C28"/>
    <w:rsid w:val="00933641"/>
    <w:rsid w:val="00936754"/>
    <w:rsid w:val="009375CB"/>
    <w:rsid w:val="00943759"/>
    <w:rsid w:val="00945D84"/>
    <w:rsid w:val="00947E1D"/>
    <w:rsid w:val="00950DD4"/>
    <w:rsid w:val="00953B13"/>
    <w:rsid w:val="00956369"/>
    <w:rsid w:val="0095738C"/>
    <w:rsid w:val="00960D1A"/>
    <w:rsid w:val="0096616D"/>
    <w:rsid w:val="00966757"/>
    <w:rsid w:val="00970DAE"/>
    <w:rsid w:val="0098455D"/>
    <w:rsid w:val="00984CA6"/>
    <w:rsid w:val="009857EC"/>
    <w:rsid w:val="00986C1D"/>
    <w:rsid w:val="00992BB1"/>
    <w:rsid w:val="00993175"/>
    <w:rsid w:val="009A0E93"/>
    <w:rsid w:val="009A320C"/>
    <w:rsid w:val="009A3B1B"/>
    <w:rsid w:val="009A47E8"/>
    <w:rsid w:val="009B1E92"/>
    <w:rsid w:val="009B328B"/>
    <w:rsid w:val="009B350E"/>
    <w:rsid w:val="009B6BE8"/>
    <w:rsid w:val="009B70B5"/>
    <w:rsid w:val="009C1887"/>
    <w:rsid w:val="009C3981"/>
    <w:rsid w:val="009C410A"/>
    <w:rsid w:val="009C51B9"/>
    <w:rsid w:val="009C534A"/>
    <w:rsid w:val="009D165C"/>
    <w:rsid w:val="009D22BE"/>
    <w:rsid w:val="009D29E7"/>
    <w:rsid w:val="009F2D00"/>
    <w:rsid w:val="009F7162"/>
    <w:rsid w:val="009F7400"/>
    <w:rsid w:val="00A01AC8"/>
    <w:rsid w:val="00A031B5"/>
    <w:rsid w:val="00A052FF"/>
    <w:rsid w:val="00A07CE6"/>
    <w:rsid w:val="00A11DA4"/>
    <w:rsid w:val="00A31D47"/>
    <w:rsid w:val="00A33135"/>
    <w:rsid w:val="00A36189"/>
    <w:rsid w:val="00A37381"/>
    <w:rsid w:val="00A41585"/>
    <w:rsid w:val="00A51E75"/>
    <w:rsid w:val="00A528A6"/>
    <w:rsid w:val="00A600FA"/>
    <w:rsid w:val="00A61ED6"/>
    <w:rsid w:val="00A62638"/>
    <w:rsid w:val="00A651D7"/>
    <w:rsid w:val="00A70B42"/>
    <w:rsid w:val="00A72152"/>
    <w:rsid w:val="00A73566"/>
    <w:rsid w:val="00A745E1"/>
    <w:rsid w:val="00A74996"/>
    <w:rsid w:val="00A860D1"/>
    <w:rsid w:val="00A876E7"/>
    <w:rsid w:val="00A90EA4"/>
    <w:rsid w:val="00A93C6A"/>
    <w:rsid w:val="00A97168"/>
    <w:rsid w:val="00AA06A4"/>
    <w:rsid w:val="00AA1BB9"/>
    <w:rsid w:val="00AA4462"/>
    <w:rsid w:val="00AA60FC"/>
    <w:rsid w:val="00AA725F"/>
    <w:rsid w:val="00AB0C14"/>
    <w:rsid w:val="00AB5FF3"/>
    <w:rsid w:val="00AC0600"/>
    <w:rsid w:val="00AC0648"/>
    <w:rsid w:val="00AC07BD"/>
    <w:rsid w:val="00AC13F9"/>
    <w:rsid w:val="00AC2306"/>
    <w:rsid w:val="00AC3817"/>
    <w:rsid w:val="00AC3CD1"/>
    <w:rsid w:val="00AC3CF2"/>
    <w:rsid w:val="00AC5741"/>
    <w:rsid w:val="00AC5831"/>
    <w:rsid w:val="00AC79DC"/>
    <w:rsid w:val="00AD1748"/>
    <w:rsid w:val="00AD4840"/>
    <w:rsid w:val="00AD6457"/>
    <w:rsid w:val="00AE73B4"/>
    <w:rsid w:val="00AF0B9D"/>
    <w:rsid w:val="00AF0FA4"/>
    <w:rsid w:val="00AF14F9"/>
    <w:rsid w:val="00AF34AB"/>
    <w:rsid w:val="00AF4D7D"/>
    <w:rsid w:val="00AF732C"/>
    <w:rsid w:val="00B00C7D"/>
    <w:rsid w:val="00B0523E"/>
    <w:rsid w:val="00B05255"/>
    <w:rsid w:val="00B07C89"/>
    <w:rsid w:val="00B11AC7"/>
    <w:rsid w:val="00B12A9D"/>
    <w:rsid w:val="00B136CD"/>
    <w:rsid w:val="00B1456B"/>
    <w:rsid w:val="00B22573"/>
    <w:rsid w:val="00B2275F"/>
    <w:rsid w:val="00B23D05"/>
    <w:rsid w:val="00B25C71"/>
    <w:rsid w:val="00B269B5"/>
    <w:rsid w:val="00B30C55"/>
    <w:rsid w:val="00B31A83"/>
    <w:rsid w:val="00B36478"/>
    <w:rsid w:val="00B37004"/>
    <w:rsid w:val="00B37609"/>
    <w:rsid w:val="00B4053D"/>
    <w:rsid w:val="00B435D3"/>
    <w:rsid w:val="00B43748"/>
    <w:rsid w:val="00B43C03"/>
    <w:rsid w:val="00B43EBD"/>
    <w:rsid w:val="00B44536"/>
    <w:rsid w:val="00B449F3"/>
    <w:rsid w:val="00B459C5"/>
    <w:rsid w:val="00B524AA"/>
    <w:rsid w:val="00B52776"/>
    <w:rsid w:val="00B5532B"/>
    <w:rsid w:val="00B55398"/>
    <w:rsid w:val="00B5542E"/>
    <w:rsid w:val="00B56598"/>
    <w:rsid w:val="00B6232E"/>
    <w:rsid w:val="00B626EA"/>
    <w:rsid w:val="00B62C03"/>
    <w:rsid w:val="00B64C4D"/>
    <w:rsid w:val="00B654CF"/>
    <w:rsid w:val="00B65B52"/>
    <w:rsid w:val="00B700F7"/>
    <w:rsid w:val="00B720D2"/>
    <w:rsid w:val="00B7346A"/>
    <w:rsid w:val="00B735DD"/>
    <w:rsid w:val="00B76AD5"/>
    <w:rsid w:val="00B91F23"/>
    <w:rsid w:val="00B945A0"/>
    <w:rsid w:val="00B97347"/>
    <w:rsid w:val="00B97B4B"/>
    <w:rsid w:val="00BA04A6"/>
    <w:rsid w:val="00BA611A"/>
    <w:rsid w:val="00BA66B1"/>
    <w:rsid w:val="00BA7996"/>
    <w:rsid w:val="00BB64C1"/>
    <w:rsid w:val="00BB6B81"/>
    <w:rsid w:val="00BC0A19"/>
    <w:rsid w:val="00BC1743"/>
    <w:rsid w:val="00BC2056"/>
    <w:rsid w:val="00BC7AC4"/>
    <w:rsid w:val="00BD2402"/>
    <w:rsid w:val="00BD3793"/>
    <w:rsid w:val="00BD3EA5"/>
    <w:rsid w:val="00BD4215"/>
    <w:rsid w:val="00BD451F"/>
    <w:rsid w:val="00BD4713"/>
    <w:rsid w:val="00BD7937"/>
    <w:rsid w:val="00BE0A4A"/>
    <w:rsid w:val="00BE15DF"/>
    <w:rsid w:val="00BE259C"/>
    <w:rsid w:val="00BE401A"/>
    <w:rsid w:val="00BE5812"/>
    <w:rsid w:val="00BE6B87"/>
    <w:rsid w:val="00BE7407"/>
    <w:rsid w:val="00BF7B75"/>
    <w:rsid w:val="00C0112E"/>
    <w:rsid w:val="00C01458"/>
    <w:rsid w:val="00C02308"/>
    <w:rsid w:val="00C10E61"/>
    <w:rsid w:val="00C13831"/>
    <w:rsid w:val="00C15084"/>
    <w:rsid w:val="00C15106"/>
    <w:rsid w:val="00C165CD"/>
    <w:rsid w:val="00C1695E"/>
    <w:rsid w:val="00C2009E"/>
    <w:rsid w:val="00C205D8"/>
    <w:rsid w:val="00C210D8"/>
    <w:rsid w:val="00C2188B"/>
    <w:rsid w:val="00C24789"/>
    <w:rsid w:val="00C31165"/>
    <w:rsid w:val="00C32458"/>
    <w:rsid w:val="00C33210"/>
    <w:rsid w:val="00C332EE"/>
    <w:rsid w:val="00C369B5"/>
    <w:rsid w:val="00C36DDE"/>
    <w:rsid w:val="00C36E94"/>
    <w:rsid w:val="00C37927"/>
    <w:rsid w:val="00C41454"/>
    <w:rsid w:val="00C426A5"/>
    <w:rsid w:val="00C46F3C"/>
    <w:rsid w:val="00C4732D"/>
    <w:rsid w:val="00C4767B"/>
    <w:rsid w:val="00C53C22"/>
    <w:rsid w:val="00C5721E"/>
    <w:rsid w:val="00C57D6F"/>
    <w:rsid w:val="00C605FB"/>
    <w:rsid w:val="00C633DD"/>
    <w:rsid w:val="00C67515"/>
    <w:rsid w:val="00C7134C"/>
    <w:rsid w:val="00C71535"/>
    <w:rsid w:val="00C71831"/>
    <w:rsid w:val="00C7494E"/>
    <w:rsid w:val="00C74CA3"/>
    <w:rsid w:val="00C74CE8"/>
    <w:rsid w:val="00C82D74"/>
    <w:rsid w:val="00C879FF"/>
    <w:rsid w:val="00C87ADB"/>
    <w:rsid w:val="00C9109A"/>
    <w:rsid w:val="00C913BA"/>
    <w:rsid w:val="00C946AB"/>
    <w:rsid w:val="00CA0F62"/>
    <w:rsid w:val="00CB0C15"/>
    <w:rsid w:val="00CC56BC"/>
    <w:rsid w:val="00CC666E"/>
    <w:rsid w:val="00CC6969"/>
    <w:rsid w:val="00CD240F"/>
    <w:rsid w:val="00CD3973"/>
    <w:rsid w:val="00CD5D2A"/>
    <w:rsid w:val="00CE0376"/>
    <w:rsid w:val="00CE3C27"/>
    <w:rsid w:val="00CE599A"/>
    <w:rsid w:val="00CF0266"/>
    <w:rsid w:val="00CF237A"/>
    <w:rsid w:val="00CF4F91"/>
    <w:rsid w:val="00D00287"/>
    <w:rsid w:val="00D009AE"/>
    <w:rsid w:val="00D022BF"/>
    <w:rsid w:val="00D04174"/>
    <w:rsid w:val="00D053D5"/>
    <w:rsid w:val="00D100F7"/>
    <w:rsid w:val="00D10A86"/>
    <w:rsid w:val="00D12A44"/>
    <w:rsid w:val="00D20F66"/>
    <w:rsid w:val="00D22C39"/>
    <w:rsid w:val="00D26BCE"/>
    <w:rsid w:val="00D27443"/>
    <w:rsid w:val="00D37E27"/>
    <w:rsid w:val="00D54D90"/>
    <w:rsid w:val="00D56045"/>
    <w:rsid w:val="00D602F7"/>
    <w:rsid w:val="00D61099"/>
    <w:rsid w:val="00D636EF"/>
    <w:rsid w:val="00D6606E"/>
    <w:rsid w:val="00D6623B"/>
    <w:rsid w:val="00D665B6"/>
    <w:rsid w:val="00D70889"/>
    <w:rsid w:val="00D74C66"/>
    <w:rsid w:val="00D74F6F"/>
    <w:rsid w:val="00D76F37"/>
    <w:rsid w:val="00D813B2"/>
    <w:rsid w:val="00D82106"/>
    <w:rsid w:val="00D83877"/>
    <w:rsid w:val="00D843D0"/>
    <w:rsid w:val="00D8542F"/>
    <w:rsid w:val="00D87A7B"/>
    <w:rsid w:val="00D93BA2"/>
    <w:rsid w:val="00D95561"/>
    <w:rsid w:val="00DA04D8"/>
    <w:rsid w:val="00DA4101"/>
    <w:rsid w:val="00DA4DC9"/>
    <w:rsid w:val="00DA5D93"/>
    <w:rsid w:val="00DB1A99"/>
    <w:rsid w:val="00DC0A10"/>
    <w:rsid w:val="00DC2472"/>
    <w:rsid w:val="00DC3E9D"/>
    <w:rsid w:val="00DC6E1A"/>
    <w:rsid w:val="00DD1729"/>
    <w:rsid w:val="00DD2E19"/>
    <w:rsid w:val="00DD7807"/>
    <w:rsid w:val="00DE1759"/>
    <w:rsid w:val="00DE185F"/>
    <w:rsid w:val="00DE2526"/>
    <w:rsid w:val="00DE7893"/>
    <w:rsid w:val="00DE79DB"/>
    <w:rsid w:val="00DF3C71"/>
    <w:rsid w:val="00DF5BA9"/>
    <w:rsid w:val="00E00CE8"/>
    <w:rsid w:val="00E04619"/>
    <w:rsid w:val="00E06F93"/>
    <w:rsid w:val="00E10D1B"/>
    <w:rsid w:val="00E11CFB"/>
    <w:rsid w:val="00E12AAD"/>
    <w:rsid w:val="00E12DFD"/>
    <w:rsid w:val="00E153D7"/>
    <w:rsid w:val="00E20E0A"/>
    <w:rsid w:val="00E26A7D"/>
    <w:rsid w:val="00E27AF3"/>
    <w:rsid w:val="00E33279"/>
    <w:rsid w:val="00E335AF"/>
    <w:rsid w:val="00E34FDE"/>
    <w:rsid w:val="00E378FE"/>
    <w:rsid w:val="00E41370"/>
    <w:rsid w:val="00E42337"/>
    <w:rsid w:val="00E43460"/>
    <w:rsid w:val="00E4347A"/>
    <w:rsid w:val="00E463E3"/>
    <w:rsid w:val="00E546DA"/>
    <w:rsid w:val="00E56DF1"/>
    <w:rsid w:val="00E64322"/>
    <w:rsid w:val="00E65AE1"/>
    <w:rsid w:val="00E66D90"/>
    <w:rsid w:val="00E72C45"/>
    <w:rsid w:val="00E75AE5"/>
    <w:rsid w:val="00E82848"/>
    <w:rsid w:val="00E860F5"/>
    <w:rsid w:val="00E8781D"/>
    <w:rsid w:val="00E90109"/>
    <w:rsid w:val="00E9177C"/>
    <w:rsid w:val="00E9342E"/>
    <w:rsid w:val="00EA009D"/>
    <w:rsid w:val="00EA3057"/>
    <w:rsid w:val="00EA58B4"/>
    <w:rsid w:val="00EA6AD5"/>
    <w:rsid w:val="00EB2106"/>
    <w:rsid w:val="00EB2A77"/>
    <w:rsid w:val="00EB2D3E"/>
    <w:rsid w:val="00EB639A"/>
    <w:rsid w:val="00EB7736"/>
    <w:rsid w:val="00EB7C80"/>
    <w:rsid w:val="00EC0630"/>
    <w:rsid w:val="00EC0BE1"/>
    <w:rsid w:val="00EC217E"/>
    <w:rsid w:val="00EC392A"/>
    <w:rsid w:val="00EC5CDC"/>
    <w:rsid w:val="00ED0DFE"/>
    <w:rsid w:val="00ED1066"/>
    <w:rsid w:val="00ED2350"/>
    <w:rsid w:val="00ED2F17"/>
    <w:rsid w:val="00ED37F3"/>
    <w:rsid w:val="00ED4061"/>
    <w:rsid w:val="00ED6036"/>
    <w:rsid w:val="00ED6252"/>
    <w:rsid w:val="00EE3DFE"/>
    <w:rsid w:val="00EE410D"/>
    <w:rsid w:val="00EF4673"/>
    <w:rsid w:val="00EF480F"/>
    <w:rsid w:val="00EF6B3F"/>
    <w:rsid w:val="00F002AE"/>
    <w:rsid w:val="00F00C50"/>
    <w:rsid w:val="00F11041"/>
    <w:rsid w:val="00F1221B"/>
    <w:rsid w:val="00F12586"/>
    <w:rsid w:val="00F14B36"/>
    <w:rsid w:val="00F2203F"/>
    <w:rsid w:val="00F221EF"/>
    <w:rsid w:val="00F2379E"/>
    <w:rsid w:val="00F239AE"/>
    <w:rsid w:val="00F257E2"/>
    <w:rsid w:val="00F26A88"/>
    <w:rsid w:val="00F27C91"/>
    <w:rsid w:val="00F31045"/>
    <w:rsid w:val="00F33BFB"/>
    <w:rsid w:val="00F33E8E"/>
    <w:rsid w:val="00F40DF0"/>
    <w:rsid w:val="00F42723"/>
    <w:rsid w:val="00F55F7E"/>
    <w:rsid w:val="00F5641A"/>
    <w:rsid w:val="00F61F33"/>
    <w:rsid w:val="00F62DD9"/>
    <w:rsid w:val="00F639EA"/>
    <w:rsid w:val="00F64351"/>
    <w:rsid w:val="00F64E18"/>
    <w:rsid w:val="00F67855"/>
    <w:rsid w:val="00F70D97"/>
    <w:rsid w:val="00F7463B"/>
    <w:rsid w:val="00F74B12"/>
    <w:rsid w:val="00F82018"/>
    <w:rsid w:val="00F82556"/>
    <w:rsid w:val="00F83C38"/>
    <w:rsid w:val="00FA21C4"/>
    <w:rsid w:val="00FA3E65"/>
    <w:rsid w:val="00FA3F45"/>
    <w:rsid w:val="00FA442D"/>
    <w:rsid w:val="00FB14E1"/>
    <w:rsid w:val="00FB21FE"/>
    <w:rsid w:val="00FB6FEA"/>
    <w:rsid w:val="00FB74FA"/>
    <w:rsid w:val="00FC4809"/>
    <w:rsid w:val="00FC4BE1"/>
    <w:rsid w:val="00FD3BF7"/>
    <w:rsid w:val="00FD5CCB"/>
    <w:rsid w:val="00FE25FB"/>
    <w:rsid w:val="00FE2723"/>
    <w:rsid w:val="00FF0DB1"/>
    <w:rsid w:val="00FF1C3C"/>
    <w:rsid w:val="00FF47E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3F9D72-1749-4B79-9B8C-9C0820D93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emf"/><Relationship Id="rId1" Type="http://schemas.openxmlformats.org/officeDocument/2006/relationships/image" Target="media/image7.jpe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13DE1-7FE8-40C6-BF38-9FEF01390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Pages>
  <Words>1576</Words>
  <Characters>8987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10542</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Nasrin Aghajani</cp:lastModifiedBy>
  <cp:revision>12</cp:revision>
  <cp:lastPrinted>2023-05-07T14:26:00Z</cp:lastPrinted>
  <dcterms:created xsi:type="dcterms:W3CDTF">2021-10-08T16:04:00Z</dcterms:created>
  <dcterms:modified xsi:type="dcterms:W3CDTF">2023-05-13T06:38:00Z</dcterms:modified>
</cp:coreProperties>
</file>