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8C467B" w14:paraId="293BABE0"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0257D10" w14:textId="77777777" w:rsidR="008F7539" w:rsidRPr="008C467B" w:rsidRDefault="00DF3C71" w:rsidP="00CC666E">
            <w:pPr>
              <w:widowControl w:val="0"/>
              <w:jc w:val="center"/>
              <w:rPr>
                <w:rFonts w:ascii="Arial" w:hAnsi="Arial" w:cs="B Zar"/>
                <w:b/>
                <w:bCs/>
                <w:sz w:val="36"/>
                <w:szCs w:val="36"/>
                <w:rtl/>
                <w:lang w:bidi="fa-IR"/>
              </w:rPr>
            </w:pPr>
            <w:r w:rsidRPr="008C467B">
              <w:rPr>
                <w:rFonts w:ascii="Arial" w:hAnsi="Arial" w:cs="B Zar"/>
                <w:b/>
                <w:bCs/>
                <w:color w:val="365F91" w:themeColor="accent1" w:themeShade="BF"/>
                <w:sz w:val="36"/>
                <w:szCs w:val="36"/>
                <w:rtl/>
                <w:lang w:bidi="fa-IR"/>
              </w:rPr>
              <w:t>طرح نگهداشت و افزایش تولید 2</w:t>
            </w:r>
            <w:r w:rsidR="00CC666E" w:rsidRPr="008C467B">
              <w:rPr>
                <w:rFonts w:ascii="Arial" w:hAnsi="Arial" w:cs="B Zar"/>
                <w:b/>
                <w:bCs/>
                <w:color w:val="365F91" w:themeColor="accent1" w:themeShade="BF"/>
                <w:sz w:val="36"/>
                <w:szCs w:val="36"/>
                <w:rtl/>
                <w:lang w:bidi="fa-IR"/>
              </w:rPr>
              <w:t>7</w:t>
            </w:r>
            <w:r w:rsidRPr="008C467B">
              <w:rPr>
                <w:rFonts w:ascii="Arial" w:hAnsi="Arial" w:cs="B Zar"/>
                <w:b/>
                <w:bCs/>
                <w:color w:val="365F91" w:themeColor="accent1" w:themeShade="BF"/>
                <w:sz w:val="36"/>
                <w:szCs w:val="36"/>
                <w:rtl/>
                <w:lang w:bidi="fa-IR"/>
              </w:rPr>
              <w:t xml:space="preserve"> مخزن</w:t>
            </w:r>
          </w:p>
        </w:tc>
      </w:tr>
      <w:tr w:rsidR="00DF3C71" w:rsidRPr="008C467B" w14:paraId="23907795"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13D7AC7" w14:textId="77777777" w:rsidR="00EF757F" w:rsidRPr="008C467B" w:rsidRDefault="00F5733D" w:rsidP="00956369">
            <w:pPr>
              <w:widowControl w:val="0"/>
              <w:jc w:val="center"/>
              <w:rPr>
                <w:rFonts w:ascii="Arial" w:hAnsi="Arial" w:cs="B Zar"/>
                <w:b/>
                <w:bCs/>
                <w:color w:val="365F91"/>
                <w:sz w:val="32"/>
                <w:szCs w:val="32"/>
                <w:lang w:bidi="fa-IR"/>
              </w:rPr>
            </w:pPr>
            <w:r w:rsidRPr="008C467B">
              <w:rPr>
                <w:rFonts w:ascii="Arial" w:hAnsi="Arial" w:cs="B Zar"/>
                <w:b/>
                <w:bCs/>
                <w:sz w:val="32"/>
                <w:szCs w:val="32"/>
              </w:rPr>
              <w:t>SPECIFICATION FOR WELDING OF TRANSPORTATION PIPELINE</w:t>
            </w:r>
          </w:p>
          <w:p w14:paraId="5E9C0C4B" w14:textId="77777777" w:rsidR="00EF757F" w:rsidRPr="008C467B" w:rsidRDefault="00EF757F" w:rsidP="00956369">
            <w:pPr>
              <w:widowControl w:val="0"/>
              <w:jc w:val="center"/>
              <w:rPr>
                <w:rFonts w:ascii="Arial" w:hAnsi="Arial" w:cs="B Zar"/>
                <w:b/>
                <w:bCs/>
                <w:sz w:val="32"/>
                <w:szCs w:val="32"/>
                <w:rtl/>
              </w:rPr>
            </w:pPr>
            <w:r w:rsidRPr="008C467B">
              <w:rPr>
                <w:rFonts w:ascii="Arial" w:hAnsi="Arial" w:cs="B Zar"/>
                <w:b/>
                <w:bCs/>
                <w:color w:val="365F91"/>
                <w:sz w:val="32"/>
                <w:szCs w:val="32"/>
                <w:rtl/>
                <w:lang w:bidi="fa-IR"/>
              </w:rPr>
              <w:t>نگهداشت و افزایش تولید میدان نفتی بینک</w:t>
            </w:r>
          </w:p>
        </w:tc>
      </w:tr>
      <w:tr w:rsidR="002B2368" w:rsidRPr="008C467B" w14:paraId="57CFD409" w14:textId="77777777" w:rsidTr="008C46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78485CE7" w14:textId="77777777" w:rsidR="002B2368" w:rsidRPr="008C467B"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0B20F897" w14:textId="77777777" w:rsidR="002B2368" w:rsidRPr="008C467B"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0AED7746" w14:textId="77777777" w:rsidR="002B2368" w:rsidRPr="008C467B"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530577AB" w14:textId="77777777" w:rsidR="002B2368" w:rsidRPr="008C467B"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3CCC0A7" w14:textId="77777777" w:rsidR="002B2368" w:rsidRPr="008C467B"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31077EDE" w14:textId="77777777" w:rsidR="002B2368" w:rsidRPr="008C467B"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079AC6F8" w14:textId="77777777" w:rsidR="002B2368" w:rsidRPr="008C467B" w:rsidRDefault="002B2368" w:rsidP="00956369">
            <w:pPr>
              <w:widowControl w:val="0"/>
              <w:bidi w:val="0"/>
              <w:spacing w:before="20" w:after="20"/>
              <w:ind w:hanging="59"/>
              <w:jc w:val="center"/>
              <w:rPr>
                <w:rFonts w:ascii="Arial" w:hAnsi="Arial" w:cs="Arial"/>
                <w:b/>
                <w:bCs/>
                <w:color w:val="000000"/>
                <w:sz w:val="17"/>
                <w:szCs w:val="17"/>
              </w:rPr>
            </w:pPr>
          </w:p>
        </w:tc>
      </w:tr>
      <w:tr w:rsidR="008C467B" w:rsidRPr="008C467B" w14:paraId="30406A67" w14:textId="77777777" w:rsidTr="008C46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tcPr>
          <w:p w14:paraId="5B064319" w14:textId="0D0809C3" w:rsidR="008C467B" w:rsidRPr="008C467B" w:rsidRDefault="008C467B" w:rsidP="008C467B">
            <w:pPr>
              <w:widowControl w:val="0"/>
              <w:bidi w:val="0"/>
              <w:spacing w:before="20" w:after="20"/>
              <w:jc w:val="center"/>
              <w:rPr>
                <w:rFonts w:ascii="Arial" w:hAnsi="Arial" w:cs="Arial"/>
                <w:szCs w:val="20"/>
              </w:rPr>
            </w:pPr>
            <w:r w:rsidRPr="008C467B">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tcPr>
          <w:p w14:paraId="1A48EA27" w14:textId="5E397E8B" w:rsidR="008C467B" w:rsidRPr="008C467B" w:rsidRDefault="008C467B" w:rsidP="008C467B">
            <w:pPr>
              <w:widowControl w:val="0"/>
              <w:bidi w:val="0"/>
              <w:spacing w:before="20" w:after="20"/>
              <w:ind w:left="-64" w:right="-115"/>
              <w:jc w:val="center"/>
              <w:rPr>
                <w:rFonts w:ascii="Arial" w:hAnsi="Arial" w:cs="Arial"/>
                <w:szCs w:val="20"/>
              </w:rPr>
            </w:pPr>
            <w:r w:rsidRPr="008C467B">
              <w:rPr>
                <w:rFonts w:ascii="Arial" w:hAnsi="Arial" w:cs="Arial"/>
                <w:szCs w:val="20"/>
              </w:rPr>
              <w:t>MAY. 2023</w:t>
            </w:r>
          </w:p>
        </w:tc>
        <w:tc>
          <w:tcPr>
            <w:tcW w:w="2162" w:type="dxa"/>
            <w:tcBorders>
              <w:top w:val="single" w:sz="2" w:space="0" w:color="auto"/>
              <w:left w:val="single" w:sz="2" w:space="0" w:color="auto"/>
              <w:bottom w:val="single" w:sz="2" w:space="0" w:color="auto"/>
              <w:right w:val="single" w:sz="2" w:space="0" w:color="auto"/>
            </w:tcBorders>
          </w:tcPr>
          <w:p w14:paraId="7A4BAC5C" w14:textId="5EB872D6" w:rsidR="008C467B" w:rsidRPr="008C467B" w:rsidRDefault="008C467B" w:rsidP="008C467B">
            <w:pPr>
              <w:widowControl w:val="0"/>
              <w:bidi w:val="0"/>
              <w:spacing w:before="20" w:after="20"/>
              <w:ind w:left="-64" w:right="-115"/>
              <w:jc w:val="center"/>
              <w:rPr>
                <w:rFonts w:ascii="Arial" w:hAnsi="Arial" w:cs="Arial"/>
                <w:szCs w:val="20"/>
              </w:rPr>
            </w:pPr>
            <w:r w:rsidRPr="008C467B">
              <w:rPr>
                <w:rFonts w:ascii="Arial" w:hAnsi="Arial" w:cs="Arial"/>
                <w:szCs w:val="20"/>
              </w:rPr>
              <w:t>AFD</w:t>
            </w:r>
          </w:p>
        </w:tc>
        <w:tc>
          <w:tcPr>
            <w:tcW w:w="1532" w:type="dxa"/>
            <w:tcBorders>
              <w:top w:val="single" w:sz="2" w:space="0" w:color="auto"/>
              <w:left w:val="single" w:sz="2" w:space="0" w:color="auto"/>
              <w:bottom w:val="single" w:sz="2" w:space="0" w:color="auto"/>
              <w:right w:val="single" w:sz="2" w:space="0" w:color="auto"/>
            </w:tcBorders>
          </w:tcPr>
          <w:p w14:paraId="44204F97" w14:textId="651A5B80" w:rsidR="008C467B" w:rsidRPr="008C467B" w:rsidRDefault="008C467B" w:rsidP="008C467B">
            <w:pPr>
              <w:widowControl w:val="0"/>
              <w:bidi w:val="0"/>
              <w:spacing w:before="20" w:after="20"/>
              <w:ind w:left="-46"/>
              <w:jc w:val="center"/>
              <w:rPr>
                <w:rFonts w:ascii="Arial" w:hAnsi="Arial" w:cs="Arial"/>
                <w:szCs w:val="20"/>
              </w:rPr>
            </w:pPr>
            <w:proofErr w:type="spellStart"/>
            <w:r w:rsidRPr="008C467B">
              <w:rPr>
                <w:rFonts w:ascii="Arial" w:hAnsi="Arial" w:cs="Arial"/>
                <w:szCs w:val="20"/>
              </w:rPr>
              <w:t>A.M.Noori</w:t>
            </w:r>
            <w:proofErr w:type="spellEnd"/>
          </w:p>
        </w:tc>
        <w:tc>
          <w:tcPr>
            <w:tcW w:w="1350" w:type="dxa"/>
            <w:tcBorders>
              <w:top w:val="single" w:sz="2" w:space="0" w:color="auto"/>
              <w:left w:val="single" w:sz="2" w:space="0" w:color="auto"/>
              <w:bottom w:val="single" w:sz="2" w:space="0" w:color="auto"/>
              <w:right w:val="single" w:sz="2" w:space="0" w:color="auto"/>
            </w:tcBorders>
          </w:tcPr>
          <w:p w14:paraId="269A2B99" w14:textId="3F351C96" w:rsidR="008C467B" w:rsidRPr="008C467B" w:rsidRDefault="008C467B" w:rsidP="008C467B">
            <w:pPr>
              <w:widowControl w:val="0"/>
              <w:bidi w:val="0"/>
              <w:spacing w:before="20" w:after="20"/>
              <w:jc w:val="center"/>
              <w:rPr>
                <w:rFonts w:ascii="Arial" w:hAnsi="Arial" w:cs="Arial"/>
                <w:szCs w:val="20"/>
              </w:rPr>
            </w:pPr>
            <w:proofErr w:type="spellStart"/>
            <w:r w:rsidRPr="008C467B">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tcPr>
          <w:p w14:paraId="03875AF6" w14:textId="4D463191" w:rsidR="008C467B" w:rsidRPr="008C467B" w:rsidRDefault="009C4916" w:rsidP="009C4916">
            <w:pPr>
              <w:widowControl w:val="0"/>
              <w:bidi w:val="0"/>
              <w:spacing w:before="20" w:after="20"/>
              <w:jc w:val="center"/>
              <w:rPr>
                <w:rFonts w:ascii="Arial" w:hAnsi="Arial" w:cs="Arial"/>
                <w:szCs w:val="20"/>
              </w:rPr>
            </w:pPr>
            <w:r>
              <w:rPr>
                <w:rFonts w:ascii="Arial" w:hAnsi="Arial" w:cs="Arial"/>
                <w:szCs w:val="20"/>
              </w:rPr>
              <w:t>A.</w:t>
            </w:r>
            <w:r w:rsidR="008C467B" w:rsidRPr="008C467B">
              <w:rPr>
                <w:rFonts w:ascii="Arial" w:hAnsi="Arial" w:cs="Arial"/>
                <w:szCs w:val="20"/>
              </w:rPr>
              <w:t>M.</w:t>
            </w:r>
            <w:r>
              <w:rPr>
                <w:rFonts w:ascii="Arial" w:hAnsi="Arial" w:cs="Arial"/>
                <w:szCs w:val="20"/>
              </w:rPr>
              <w:t>Mohseni</w:t>
            </w:r>
            <w:bookmarkStart w:id="0" w:name="_GoBack"/>
            <w:bookmarkEnd w:id="0"/>
          </w:p>
        </w:tc>
        <w:tc>
          <w:tcPr>
            <w:tcW w:w="1828" w:type="dxa"/>
            <w:tcBorders>
              <w:top w:val="single" w:sz="2" w:space="0" w:color="auto"/>
              <w:left w:val="single" w:sz="2" w:space="0" w:color="auto"/>
              <w:bottom w:val="single" w:sz="2" w:space="0" w:color="auto"/>
            </w:tcBorders>
            <w:vAlign w:val="center"/>
          </w:tcPr>
          <w:p w14:paraId="7AB942B1" w14:textId="77777777" w:rsidR="008C467B" w:rsidRPr="008C467B" w:rsidRDefault="008C467B" w:rsidP="008C467B">
            <w:pPr>
              <w:widowControl w:val="0"/>
              <w:bidi w:val="0"/>
              <w:spacing w:before="20" w:after="20"/>
              <w:ind w:left="180"/>
              <w:jc w:val="center"/>
              <w:rPr>
                <w:rFonts w:ascii="Arial" w:hAnsi="Arial" w:cs="Arial"/>
                <w:color w:val="000000"/>
                <w:szCs w:val="20"/>
              </w:rPr>
            </w:pPr>
          </w:p>
        </w:tc>
      </w:tr>
      <w:tr w:rsidR="00B80472" w:rsidRPr="008C467B" w14:paraId="6BD49F31" w14:textId="77777777" w:rsidTr="008C46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323EACB0" w14:textId="77777777" w:rsidR="00B80472" w:rsidRPr="008C467B" w:rsidRDefault="00B80472" w:rsidP="00956369">
            <w:pPr>
              <w:widowControl w:val="0"/>
              <w:bidi w:val="0"/>
              <w:spacing w:before="20" w:after="20"/>
              <w:jc w:val="center"/>
              <w:rPr>
                <w:rFonts w:ascii="Arial" w:hAnsi="Arial" w:cs="Arial"/>
                <w:szCs w:val="20"/>
              </w:rPr>
            </w:pPr>
            <w:r w:rsidRPr="008C467B">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14:paraId="2973A96A" w14:textId="77777777" w:rsidR="00B80472" w:rsidRPr="008C467B" w:rsidRDefault="00B80472" w:rsidP="00956369">
            <w:pPr>
              <w:widowControl w:val="0"/>
              <w:bidi w:val="0"/>
              <w:spacing w:before="20" w:after="20"/>
              <w:ind w:left="-64" w:right="-115" w:hanging="180"/>
              <w:jc w:val="center"/>
              <w:rPr>
                <w:rFonts w:ascii="Arial" w:hAnsi="Arial" w:cs="Arial"/>
                <w:szCs w:val="20"/>
              </w:rPr>
            </w:pPr>
            <w:r w:rsidRPr="008C467B">
              <w:rPr>
                <w:rFonts w:ascii="Arial" w:hAnsi="Arial" w:cs="Arial"/>
                <w:szCs w:val="20"/>
              </w:rPr>
              <w:t>FEB. 2022</w:t>
            </w:r>
          </w:p>
        </w:tc>
        <w:tc>
          <w:tcPr>
            <w:tcW w:w="2162" w:type="dxa"/>
            <w:tcBorders>
              <w:top w:val="single" w:sz="2" w:space="0" w:color="auto"/>
              <w:left w:val="single" w:sz="2" w:space="0" w:color="auto"/>
              <w:bottom w:val="single" w:sz="2" w:space="0" w:color="auto"/>
              <w:right w:val="single" w:sz="2" w:space="0" w:color="auto"/>
            </w:tcBorders>
            <w:vAlign w:val="center"/>
          </w:tcPr>
          <w:p w14:paraId="55371A4D" w14:textId="77777777" w:rsidR="00B80472" w:rsidRPr="008C467B" w:rsidRDefault="00B80472" w:rsidP="00956369">
            <w:pPr>
              <w:widowControl w:val="0"/>
              <w:bidi w:val="0"/>
              <w:spacing w:before="20" w:after="20"/>
              <w:ind w:left="-64" w:right="-115"/>
              <w:jc w:val="center"/>
              <w:rPr>
                <w:rFonts w:ascii="Arial" w:hAnsi="Arial" w:cs="Arial"/>
                <w:szCs w:val="20"/>
              </w:rPr>
            </w:pPr>
            <w:r w:rsidRPr="008C467B">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14:paraId="3DF8F129" w14:textId="77777777" w:rsidR="00B80472" w:rsidRPr="008C467B" w:rsidRDefault="00B80472" w:rsidP="00956369">
            <w:pPr>
              <w:widowControl w:val="0"/>
              <w:bidi w:val="0"/>
              <w:spacing w:before="20" w:after="20"/>
              <w:ind w:left="-46"/>
              <w:jc w:val="center"/>
              <w:rPr>
                <w:rFonts w:ascii="Arial" w:hAnsi="Arial" w:cs="Arial"/>
                <w:szCs w:val="20"/>
              </w:rPr>
            </w:pPr>
            <w:proofErr w:type="spellStart"/>
            <w:r w:rsidRPr="008C467B">
              <w:rPr>
                <w:rFonts w:ascii="Arial" w:hAnsi="Arial" w:cs="Arial"/>
                <w:szCs w:val="20"/>
              </w:rPr>
              <w:t>A.Khosravi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12488F09" w14:textId="77777777" w:rsidR="00B80472" w:rsidRPr="008C467B" w:rsidRDefault="00B80472" w:rsidP="00C634C5">
            <w:pPr>
              <w:widowControl w:val="0"/>
              <w:bidi w:val="0"/>
              <w:spacing w:before="20" w:after="20"/>
              <w:jc w:val="center"/>
              <w:rPr>
                <w:rFonts w:ascii="Arial" w:hAnsi="Arial" w:cs="Arial"/>
                <w:szCs w:val="20"/>
              </w:rPr>
            </w:pPr>
            <w:proofErr w:type="spellStart"/>
            <w:r w:rsidRPr="008C467B">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04A3F748" w14:textId="77777777" w:rsidR="00B80472" w:rsidRPr="008C467B" w:rsidRDefault="00B80472" w:rsidP="00C634C5">
            <w:pPr>
              <w:widowControl w:val="0"/>
              <w:bidi w:val="0"/>
              <w:spacing w:before="20" w:after="20"/>
              <w:jc w:val="center"/>
              <w:rPr>
                <w:rFonts w:ascii="Arial" w:hAnsi="Arial" w:cs="Arial"/>
                <w:szCs w:val="20"/>
              </w:rPr>
            </w:pPr>
            <w:proofErr w:type="spellStart"/>
            <w:r w:rsidRPr="008C467B">
              <w:rPr>
                <w:rFonts w:ascii="Arial" w:hAnsi="Arial" w:cs="Arial"/>
                <w:szCs w:val="20"/>
              </w:rPr>
              <w:t>M.Mehrshad</w:t>
            </w:r>
            <w:proofErr w:type="spellEnd"/>
          </w:p>
        </w:tc>
        <w:tc>
          <w:tcPr>
            <w:tcW w:w="1828" w:type="dxa"/>
            <w:tcBorders>
              <w:top w:val="single" w:sz="2" w:space="0" w:color="auto"/>
              <w:left w:val="single" w:sz="2" w:space="0" w:color="auto"/>
              <w:bottom w:val="single" w:sz="2" w:space="0" w:color="auto"/>
            </w:tcBorders>
            <w:vAlign w:val="center"/>
          </w:tcPr>
          <w:p w14:paraId="215242AD" w14:textId="77777777" w:rsidR="00B80472" w:rsidRPr="008C467B" w:rsidRDefault="00B80472" w:rsidP="00956369">
            <w:pPr>
              <w:widowControl w:val="0"/>
              <w:bidi w:val="0"/>
              <w:spacing w:before="20" w:after="20"/>
              <w:ind w:left="180"/>
              <w:jc w:val="center"/>
              <w:rPr>
                <w:rFonts w:ascii="Arial" w:hAnsi="Arial" w:cs="Arial"/>
                <w:color w:val="000000"/>
                <w:szCs w:val="20"/>
              </w:rPr>
            </w:pPr>
          </w:p>
        </w:tc>
      </w:tr>
      <w:tr w:rsidR="00B80472" w:rsidRPr="008C467B" w14:paraId="02C843D8" w14:textId="77777777" w:rsidTr="008C46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56EC0B6B" w14:textId="77777777" w:rsidR="00B80472" w:rsidRPr="008C467B" w:rsidRDefault="00B80472" w:rsidP="00A7208C">
            <w:pPr>
              <w:widowControl w:val="0"/>
              <w:bidi w:val="0"/>
              <w:spacing w:before="20" w:after="20"/>
              <w:jc w:val="center"/>
              <w:rPr>
                <w:rFonts w:ascii="Arial" w:hAnsi="Arial" w:cs="Arial"/>
                <w:szCs w:val="20"/>
              </w:rPr>
            </w:pPr>
            <w:r w:rsidRPr="008C467B">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14:paraId="387EE203" w14:textId="77777777" w:rsidR="00B80472" w:rsidRPr="008C467B" w:rsidRDefault="00B80472" w:rsidP="00A7208C">
            <w:pPr>
              <w:widowControl w:val="0"/>
              <w:bidi w:val="0"/>
              <w:spacing w:before="20" w:after="20"/>
              <w:ind w:left="-64" w:right="-115"/>
              <w:jc w:val="center"/>
              <w:rPr>
                <w:rFonts w:ascii="Arial" w:hAnsi="Arial" w:cs="Arial"/>
                <w:szCs w:val="20"/>
              </w:rPr>
            </w:pPr>
            <w:r w:rsidRPr="008C467B">
              <w:rPr>
                <w:rFonts w:ascii="Arial" w:hAnsi="Arial" w:cs="Arial"/>
                <w:szCs w:val="20"/>
              </w:rPr>
              <w:t>JAN. 2022</w:t>
            </w:r>
          </w:p>
        </w:tc>
        <w:tc>
          <w:tcPr>
            <w:tcW w:w="2162" w:type="dxa"/>
            <w:tcBorders>
              <w:top w:val="single" w:sz="2" w:space="0" w:color="auto"/>
              <w:left w:val="single" w:sz="2" w:space="0" w:color="auto"/>
              <w:bottom w:val="single" w:sz="4" w:space="0" w:color="auto"/>
              <w:right w:val="single" w:sz="2" w:space="0" w:color="auto"/>
            </w:tcBorders>
            <w:vAlign w:val="center"/>
          </w:tcPr>
          <w:p w14:paraId="76B15445" w14:textId="77777777" w:rsidR="00B80472" w:rsidRPr="008C467B" w:rsidRDefault="00B80472" w:rsidP="00A7208C">
            <w:pPr>
              <w:widowControl w:val="0"/>
              <w:bidi w:val="0"/>
              <w:spacing w:before="20" w:after="20"/>
              <w:ind w:left="-64" w:right="-115"/>
              <w:jc w:val="center"/>
              <w:rPr>
                <w:rFonts w:ascii="Arial" w:hAnsi="Arial" w:cs="Arial"/>
                <w:szCs w:val="20"/>
              </w:rPr>
            </w:pPr>
            <w:r w:rsidRPr="008C467B">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14:paraId="0BFACA57" w14:textId="77777777" w:rsidR="00B80472" w:rsidRPr="008C467B" w:rsidRDefault="00B80472" w:rsidP="00A7208C">
            <w:pPr>
              <w:widowControl w:val="0"/>
              <w:bidi w:val="0"/>
              <w:spacing w:before="20" w:after="20"/>
              <w:ind w:left="-46"/>
              <w:jc w:val="center"/>
              <w:rPr>
                <w:rFonts w:ascii="Arial" w:hAnsi="Arial" w:cs="Arial"/>
                <w:szCs w:val="20"/>
              </w:rPr>
            </w:pPr>
            <w:proofErr w:type="spellStart"/>
            <w:r w:rsidRPr="008C467B">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2F31150B" w14:textId="77777777" w:rsidR="00B80472" w:rsidRPr="008C467B" w:rsidRDefault="00B80472" w:rsidP="00A7208C">
            <w:pPr>
              <w:widowControl w:val="0"/>
              <w:bidi w:val="0"/>
              <w:spacing w:before="20" w:after="20"/>
              <w:jc w:val="center"/>
              <w:rPr>
                <w:rFonts w:ascii="Arial" w:hAnsi="Arial" w:cs="Arial"/>
                <w:szCs w:val="20"/>
              </w:rPr>
            </w:pPr>
            <w:proofErr w:type="spellStart"/>
            <w:r w:rsidRPr="008C467B">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09010BA2" w14:textId="77777777" w:rsidR="00B80472" w:rsidRPr="008C467B" w:rsidRDefault="00B80472" w:rsidP="00A7208C">
            <w:pPr>
              <w:widowControl w:val="0"/>
              <w:bidi w:val="0"/>
              <w:spacing w:before="20" w:after="20"/>
              <w:jc w:val="center"/>
              <w:rPr>
                <w:rFonts w:ascii="Arial" w:hAnsi="Arial" w:cs="Arial"/>
                <w:szCs w:val="20"/>
              </w:rPr>
            </w:pPr>
            <w:proofErr w:type="spellStart"/>
            <w:r w:rsidRPr="008C467B">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08280804" w14:textId="77777777" w:rsidR="00B80472" w:rsidRPr="008C467B" w:rsidRDefault="00B80472" w:rsidP="00956369">
            <w:pPr>
              <w:widowControl w:val="0"/>
              <w:bidi w:val="0"/>
              <w:spacing w:before="20" w:after="20"/>
              <w:jc w:val="center"/>
              <w:rPr>
                <w:rFonts w:ascii="Arial" w:hAnsi="Arial" w:cs="Arial"/>
                <w:szCs w:val="20"/>
              </w:rPr>
            </w:pPr>
          </w:p>
        </w:tc>
      </w:tr>
      <w:tr w:rsidR="00B80472" w:rsidRPr="008C467B" w14:paraId="19A63473" w14:textId="77777777" w:rsidTr="008C46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57DF6665" w14:textId="77777777" w:rsidR="00B80472" w:rsidRPr="008C467B" w:rsidRDefault="00B80472" w:rsidP="000F72C8">
            <w:pPr>
              <w:widowControl w:val="0"/>
              <w:bidi w:val="0"/>
              <w:spacing w:before="20" w:after="20"/>
              <w:jc w:val="center"/>
              <w:rPr>
                <w:rFonts w:ascii="Arial" w:hAnsi="Arial" w:cs="Arial"/>
                <w:szCs w:val="20"/>
              </w:rPr>
            </w:pPr>
            <w:r w:rsidRPr="008C467B">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306821FD" w14:textId="77777777" w:rsidR="00B80472" w:rsidRPr="008C467B" w:rsidRDefault="00B80472" w:rsidP="000F72C8">
            <w:pPr>
              <w:widowControl w:val="0"/>
              <w:bidi w:val="0"/>
              <w:spacing w:before="20" w:after="20"/>
              <w:ind w:left="-64" w:right="-115"/>
              <w:jc w:val="center"/>
              <w:rPr>
                <w:rFonts w:ascii="Arial" w:hAnsi="Arial" w:cs="Arial"/>
                <w:szCs w:val="20"/>
              </w:rPr>
            </w:pPr>
            <w:r w:rsidRPr="008C467B">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14:paraId="25ECA39B" w14:textId="77777777" w:rsidR="00B80472" w:rsidRPr="008C467B" w:rsidRDefault="00B80472" w:rsidP="000F72C8">
            <w:pPr>
              <w:widowControl w:val="0"/>
              <w:bidi w:val="0"/>
              <w:spacing w:before="20" w:after="20"/>
              <w:ind w:left="-64" w:right="-115"/>
              <w:jc w:val="center"/>
              <w:rPr>
                <w:rFonts w:ascii="Arial" w:hAnsi="Arial" w:cs="Arial"/>
                <w:szCs w:val="20"/>
              </w:rPr>
            </w:pPr>
            <w:r w:rsidRPr="008C467B">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14:paraId="024D29BC" w14:textId="77777777" w:rsidR="00B80472" w:rsidRPr="008C467B" w:rsidRDefault="00B80472" w:rsidP="000F72C8">
            <w:pPr>
              <w:widowControl w:val="0"/>
              <w:bidi w:val="0"/>
              <w:spacing w:before="20" w:after="20"/>
              <w:ind w:left="-46"/>
              <w:jc w:val="center"/>
              <w:rPr>
                <w:rFonts w:ascii="Arial" w:hAnsi="Arial" w:cs="Arial"/>
                <w:szCs w:val="20"/>
              </w:rPr>
            </w:pPr>
            <w:proofErr w:type="spellStart"/>
            <w:r w:rsidRPr="008C467B">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6546BC27" w14:textId="77777777" w:rsidR="00B80472" w:rsidRPr="008C467B" w:rsidRDefault="00B80472" w:rsidP="000F72C8">
            <w:pPr>
              <w:widowControl w:val="0"/>
              <w:bidi w:val="0"/>
              <w:spacing w:before="20" w:after="20"/>
              <w:jc w:val="center"/>
              <w:rPr>
                <w:rFonts w:ascii="Arial" w:hAnsi="Arial" w:cs="Arial"/>
                <w:szCs w:val="20"/>
              </w:rPr>
            </w:pPr>
            <w:proofErr w:type="spellStart"/>
            <w:r w:rsidRPr="008C467B">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65AD2079" w14:textId="77777777" w:rsidR="00B80472" w:rsidRPr="008C467B" w:rsidRDefault="00B80472" w:rsidP="000F72C8">
            <w:pPr>
              <w:widowControl w:val="0"/>
              <w:bidi w:val="0"/>
              <w:spacing w:before="20" w:after="20"/>
              <w:jc w:val="center"/>
              <w:rPr>
                <w:rFonts w:ascii="Arial" w:hAnsi="Arial" w:cs="Arial"/>
                <w:szCs w:val="20"/>
              </w:rPr>
            </w:pPr>
            <w:proofErr w:type="spellStart"/>
            <w:r w:rsidRPr="008C467B">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3DC3BFE9" w14:textId="77777777" w:rsidR="00B80472" w:rsidRPr="008C467B" w:rsidRDefault="00B80472" w:rsidP="000F72C8">
            <w:pPr>
              <w:widowControl w:val="0"/>
              <w:bidi w:val="0"/>
              <w:spacing w:before="20" w:after="20"/>
              <w:ind w:left="180"/>
              <w:jc w:val="center"/>
              <w:rPr>
                <w:rFonts w:ascii="Arial" w:hAnsi="Arial" w:cs="Arial"/>
                <w:color w:val="000000"/>
                <w:szCs w:val="20"/>
              </w:rPr>
            </w:pPr>
          </w:p>
        </w:tc>
      </w:tr>
      <w:tr w:rsidR="00B80472" w:rsidRPr="008C467B" w14:paraId="75BD846E" w14:textId="77777777" w:rsidTr="008C46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1836DB59" w14:textId="77777777" w:rsidR="00B80472" w:rsidRPr="008C467B" w:rsidRDefault="00B80472" w:rsidP="000F72C8">
            <w:pPr>
              <w:widowControl w:val="0"/>
              <w:bidi w:val="0"/>
              <w:spacing w:before="20" w:after="20"/>
              <w:ind w:left="180" w:hanging="180"/>
              <w:jc w:val="center"/>
              <w:rPr>
                <w:rFonts w:ascii="Arial" w:hAnsi="Arial" w:cs="Arial"/>
                <w:b/>
                <w:bCs/>
                <w:color w:val="000000"/>
                <w:sz w:val="17"/>
                <w:szCs w:val="17"/>
              </w:rPr>
            </w:pPr>
            <w:r w:rsidRPr="008C467B">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0B89A852" w14:textId="77777777" w:rsidR="00B80472" w:rsidRPr="008C467B" w:rsidRDefault="00B80472" w:rsidP="000F72C8">
            <w:pPr>
              <w:widowControl w:val="0"/>
              <w:bidi w:val="0"/>
              <w:spacing w:before="20" w:after="20"/>
              <w:ind w:left="-64" w:firstLine="38"/>
              <w:jc w:val="center"/>
              <w:rPr>
                <w:rFonts w:ascii="Arial" w:hAnsi="Arial" w:cs="Arial"/>
                <w:b/>
                <w:bCs/>
                <w:sz w:val="17"/>
                <w:szCs w:val="17"/>
              </w:rPr>
            </w:pPr>
            <w:r w:rsidRPr="008C467B">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3B0B141A" w14:textId="77777777" w:rsidR="00B80472" w:rsidRPr="008C467B" w:rsidRDefault="00B80472" w:rsidP="000F72C8">
            <w:pPr>
              <w:widowControl w:val="0"/>
              <w:bidi w:val="0"/>
              <w:spacing w:before="20" w:after="20"/>
              <w:ind w:left="-125" w:right="-113" w:hanging="2"/>
              <w:jc w:val="center"/>
              <w:rPr>
                <w:rFonts w:ascii="Arial" w:hAnsi="Arial" w:cs="Arial"/>
                <w:b/>
                <w:bCs/>
                <w:color w:val="000000"/>
                <w:sz w:val="17"/>
                <w:szCs w:val="17"/>
              </w:rPr>
            </w:pPr>
            <w:r w:rsidRPr="008C467B">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14:paraId="330EF9C5" w14:textId="77777777" w:rsidR="00B80472" w:rsidRPr="008C467B" w:rsidRDefault="00B80472" w:rsidP="000F72C8">
            <w:pPr>
              <w:widowControl w:val="0"/>
              <w:bidi w:val="0"/>
              <w:spacing w:before="20" w:after="20"/>
              <w:ind w:hanging="15"/>
              <w:jc w:val="center"/>
              <w:rPr>
                <w:rFonts w:ascii="Arial" w:hAnsi="Arial" w:cs="Arial"/>
                <w:b/>
                <w:bCs/>
                <w:color w:val="000000"/>
                <w:sz w:val="17"/>
                <w:szCs w:val="17"/>
              </w:rPr>
            </w:pPr>
            <w:r w:rsidRPr="008C467B">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6090C99D" w14:textId="77777777" w:rsidR="00B80472" w:rsidRPr="008C467B" w:rsidRDefault="00B80472" w:rsidP="000F72C8">
            <w:pPr>
              <w:widowControl w:val="0"/>
              <w:bidi w:val="0"/>
              <w:spacing w:before="20" w:after="20"/>
              <w:ind w:left="180" w:hanging="180"/>
              <w:jc w:val="center"/>
              <w:rPr>
                <w:rFonts w:ascii="Arial" w:hAnsi="Arial" w:cs="Arial"/>
                <w:b/>
                <w:bCs/>
                <w:color w:val="000000"/>
                <w:sz w:val="17"/>
                <w:szCs w:val="17"/>
              </w:rPr>
            </w:pPr>
            <w:r w:rsidRPr="008C467B">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2D937E14" w14:textId="77777777" w:rsidR="00B80472" w:rsidRPr="008C467B" w:rsidRDefault="00B80472" w:rsidP="000F72C8">
            <w:pPr>
              <w:widowControl w:val="0"/>
              <w:bidi w:val="0"/>
              <w:spacing w:before="20" w:after="20"/>
              <w:ind w:left="180" w:hanging="180"/>
              <w:jc w:val="center"/>
              <w:rPr>
                <w:rFonts w:ascii="Arial" w:hAnsi="Arial" w:cs="Arial"/>
                <w:b/>
                <w:bCs/>
                <w:color w:val="000000"/>
                <w:sz w:val="17"/>
                <w:szCs w:val="17"/>
              </w:rPr>
            </w:pPr>
            <w:r w:rsidRPr="008C467B">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0E588A47" w14:textId="77777777" w:rsidR="00B80472" w:rsidRPr="008C467B" w:rsidRDefault="00B80472" w:rsidP="000F72C8">
            <w:pPr>
              <w:widowControl w:val="0"/>
              <w:bidi w:val="0"/>
              <w:spacing w:before="20" w:after="20"/>
              <w:ind w:hanging="59"/>
              <w:jc w:val="center"/>
              <w:rPr>
                <w:rFonts w:ascii="Arial" w:hAnsi="Arial" w:cs="Arial"/>
                <w:b/>
                <w:bCs/>
                <w:color w:val="000000"/>
                <w:sz w:val="17"/>
                <w:szCs w:val="17"/>
              </w:rPr>
            </w:pPr>
            <w:r w:rsidRPr="008C467B">
              <w:rPr>
                <w:rFonts w:ascii="Arial" w:hAnsi="Arial" w:cs="Arial"/>
                <w:b/>
                <w:bCs/>
                <w:color w:val="000000"/>
                <w:sz w:val="17"/>
                <w:szCs w:val="17"/>
              </w:rPr>
              <w:t>CLIENT Approval</w:t>
            </w:r>
          </w:p>
        </w:tc>
      </w:tr>
      <w:tr w:rsidR="00B80472" w:rsidRPr="008C467B" w14:paraId="44EB1008" w14:textId="77777777" w:rsidTr="008C46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14:paraId="028E6A79" w14:textId="77777777" w:rsidR="00B80472" w:rsidRPr="008C467B" w:rsidRDefault="00B80472" w:rsidP="00956369">
            <w:pPr>
              <w:widowControl w:val="0"/>
              <w:bidi w:val="0"/>
              <w:ind w:hanging="59"/>
              <w:jc w:val="both"/>
              <w:rPr>
                <w:rFonts w:ascii="Arial" w:hAnsi="Arial" w:cs="Arial"/>
                <w:b/>
                <w:bCs/>
                <w:color w:val="000000"/>
                <w:sz w:val="18"/>
                <w:szCs w:val="18"/>
              </w:rPr>
            </w:pPr>
            <w:r w:rsidRPr="008C467B">
              <w:rPr>
                <w:rFonts w:ascii="Arial" w:hAnsi="Arial" w:cs="Arial"/>
                <w:b/>
                <w:bCs/>
                <w:sz w:val="18"/>
                <w:szCs w:val="18"/>
              </w:rPr>
              <w:t>Class:2</w:t>
            </w:r>
          </w:p>
        </w:tc>
        <w:tc>
          <w:tcPr>
            <w:tcW w:w="8333" w:type="dxa"/>
            <w:gridSpan w:val="5"/>
            <w:tcBorders>
              <w:top w:val="single" w:sz="4" w:space="0" w:color="auto"/>
              <w:left w:val="single" w:sz="4" w:space="0" w:color="auto"/>
              <w:bottom w:val="single" w:sz="4" w:space="0" w:color="auto"/>
            </w:tcBorders>
            <w:vAlign w:val="center"/>
          </w:tcPr>
          <w:p w14:paraId="2C9756D6" w14:textId="77777777" w:rsidR="00B80472" w:rsidRPr="008C467B" w:rsidRDefault="00B80472" w:rsidP="000F72C8">
            <w:pPr>
              <w:widowControl w:val="0"/>
              <w:bidi w:val="0"/>
              <w:ind w:hanging="59"/>
              <w:jc w:val="both"/>
              <w:rPr>
                <w:rFonts w:ascii="Arial" w:hAnsi="Arial" w:cs="Arial"/>
                <w:b/>
                <w:bCs/>
                <w:color w:val="000000"/>
                <w:sz w:val="18"/>
                <w:szCs w:val="18"/>
              </w:rPr>
            </w:pPr>
            <w:r w:rsidRPr="008C467B">
              <w:rPr>
                <w:rFonts w:ascii="Arial" w:hAnsi="Arial" w:cs="Arial"/>
                <w:b/>
                <w:bCs/>
                <w:color w:val="000000"/>
                <w:sz w:val="17"/>
                <w:szCs w:val="17"/>
              </w:rPr>
              <w:t>CLIENT Doc. Number:</w:t>
            </w:r>
            <w:r w:rsidRPr="008C467B">
              <w:t xml:space="preserve"> </w:t>
            </w:r>
            <w:r w:rsidRPr="008C467B">
              <w:rPr>
                <w:rFonts w:ascii="Arial" w:hAnsi="Arial" w:cs="Arial"/>
                <w:b/>
                <w:bCs/>
                <w:color w:val="000000"/>
                <w:sz w:val="17"/>
                <w:szCs w:val="17"/>
              </w:rPr>
              <w:t>F0Z-707159</w:t>
            </w:r>
          </w:p>
        </w:tc>
      </w:tr>
      <w:tr w:rsidR="00B80472" w:rsidRPr="008C467B" w14:paraId="7C9C777A" w14:textId="77777777" w:rsidTr="008C46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14:paraId="08D2EDE8" w14:textId="77777777" w:rsidR="00B80472" w:rsidRPr="008C467B" w:rsidRDefault="00B80472" w:rsidP="00956369">
            <w:pPr>
              <w:widowControl w:val="0"/>
              <w:bidi w:val="0"/>
              <w:ind w:left="180" w:hanging="180"/>
              <w:rPr>
                <w:rFonts w:ascii="Arial" w:hAnsi="Arial" w:cs="Arial"/>
                <w:b/>
                <w:bCs/>
                <w:color w:val="000000"/>
                <w:sz w:val="18"/>
                <w:szCs w:val="18"/>
              </w:rPr>
            </w:pPr>
            <w:r w:rsidRPr="008C467B">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14:paraId="1EFD9F72" w14:textId="77777777" w:rsidR="00B80472" w:rsidRPr="008C467B" w:rsidRDefault="00B80472" w:rsidP="00956369">
            <w:pPr>
              <w:widowControl w:val="0"/>
              <w:bidi w:val="0"/>
              <w:spacing w:before="60" w:after="60"/>
              <w:ind w:hanging="57"/>
              <w:rPr>
                <w:rFonts w:ascii="Arial" w:hAnsi="Arial" w:cs="Arial"/>
                <w:b/>
                <w:bCs/>
                <w:color w:val="000000"/>
                <w:sz w:val="14"/>
                <w:szCs w:val="14"/>
              </w:rPr>
            </w:pPr>
          </w:p>
          <w:p w14:paraId="02DA9ACE" w14:textId="77777777" w:rsidR="00B80472" w:rsidRPr="008C467B" w:rsidRDefault="00B80472" w:rsidP="00EB2D3E">
            <w:pPr>
              <w:widowControl w:val="0"/>
              <w:bidi w:val="0"/>
              <w:spacing w:before="60" w:after="60"/>
              <w:ind w:hanging="57"/>
              <w:rPr>
                <w:rFonts w:ascii="Arial" w:hAnsi="Arial" w:cs="Arial"/>
                <w:b/>
                <w:bCs/>
                <w:color w:val="000000"/>
                <w:sz w:val="14"/>
                <w:szCs w:val="14"/>
              </w:rPr>
            </w:pPr>
            <w:r w:rsidRPr="008C467B">
              <w:rPr>
                <w:rFonts w:ascii="Arial" w:hAnsi="Arial" w:cs="Arial"/>
                <w:b/>
                <w:bCs/>
                <w:color w:val="000000"/>
                <w:sz w:val="14"/>
                <w:szCs w:val="14"/>
              </w:rPr>
              <w:t>IDC: Inter-Discipline Check</w:t>
            </w:r>
          </w:p>
          <w:p w14:paraId="177181C4" w14:textId="77777777" w:rsidR="00B80472" w:rsidRPr="008C467B" w:rsidRDefault="00B80472" w:rsidP="00956369">
            <w:pPr>
              <w:widowControl w:val="0"/>
              <w:bidi w:val="0"/>
              <w:spacing w:before="60" w:after="60"/>
              <w:ind w:hanging="57"/>
              <w:rPr>
                <w:rFonts w:ascii="Arial" w:hAnsi="Arial" w:cs="Arial"/>
                <w:b/>
                <w:bCs/>
                <w:color w:val="000000"/>
                <w:sz w:val="14"/>
                <w:szCs w:val="14"/>
              </w:rPr>
            </w:pPr>
            <w:r w:rsidRPr="008C467B">
              <w:rPr>
                <w:rFonts w:ascii="Arial" w:hAnsi="Arial" w:cs="Arial"/>
                <w:b/>
                <w:bCs/>
                <w:color w:val="000000"/>
                <w:sz w:val="14"/>
                <w:szCs w:val="14"/>
              </w:rPr>
              <w:t xml:space="preserve">IFC: Issued For Comment </w:t>
            </w:r>
          </w:p>
          <w:p w14:paraId="788C0721" w14:textId="77777777" w:rsidR="00B80472" w:rsidRPr="008C467B" w:rsidRDefault="00B80472" w:rsidP="00956369">
            <w:pPr>
              <w:widowControl w:val="0"/>
              <w:bidi w:val="0"/>
              <w:spacing w:before="60" w:after="60"/>
              <w:ind w:hanging="57"/>
              <w:rPr>
                <w:rFonts w:ascii="Arial" w:hAnsi="Arial" w:cs="Arial"/>
                <w:b/>
                <w:bCs/>
                <w:color w:val="000000"/>
                <w:sz w:val="14"/>
                <w:szCs w:val="14"/>
              </w:rPr>
            </w:pPr>
            <w:r w:rsidRPr="008C467B">
              <w:rPr>
                <w:rFonts w:ascii="Arial" w:hAnsi="Arial" w:cs="Arial"/>
                <w:b/>
                <w:bCs/>
                <w:color w:val="000000"/>
                <w:sz w:val="14"/>
                <w:szCs w:val="14"/>
              </w:rPr>
              <w:t>IFA: Issued For Approval</w:t>
            </w:r>
          </w:p>
          <w:p w14:paraId="2EFA8668" w14:textId="77777777" w:rsidR="00B80472" w:rsidRPr="008C467B" w:rsidRDefault="00B80472" w:rsidP="00956369">
            <w:pPr>
              <w:widowControl w:val="0"/>
              <w:bidi w:val="0"/>
              <w:spacing w:before="60" w:after="60"/>
              <w:ind w:hanging="57"/>
              <w:rPr>
                <w:rFonts w:ascii="Arial" w:hAnsi="Arial" w:cs="Arial"/>
                <w:b/>
                <w:bCs/>
                <w:color w:val="000000"/>
                <w:sz w:val="14"/>
                <w:szCs w:val="14"/>
              </w:rPr>
            </w:pPr>
            <w:r w:rsidRPr="008C467B">
              <w:rPr>
                <w:rFonts w:ascii="Arial" w:hAnsi="Arial" w:cs="Arial"/>
                <w:b/>
                <w:bCs/>
                <w:color w:val="000000"/>
                <w:sz w:val="14"/>
                <w:szCs w:val="14"/>
              </w:rPr>
              <w:t xml:space="preserve">AFD: Approved For Design </w:t>
            </w:r>
          </w:p>
          <w:p w14:paraId="5C0322B7" w14:textId="77777777" w:rsidR="00B80472" w:rsidRPr="008C467B" w:rsidRDefault="00B80472" w:rsidP="00956369">
            <w:pPr>
              <w:widowControl w:val="0"/>
              <w:bidi w:val="0"/>
              <w:spacing w:before="60" w:after="60"/>
              <w:ind w:hanging="57"/>
              <w:rPr>
                <w:rFonts w:ascii="Arial" w:hAnsi="Arial" w:cs="Arial"/>
                <w:b/>
                <w:bCs/>
                <w:color w:val="000000"/>
                <w:sz w:val="14"/>
                <w:szCs w:val="14"/>
              </w:rPr>
            </w:pPr>
            <w:r w:rsidRPr="008C467B">
              <w:rPr>
                <w:rFonts w:ascii="Arial" w:hAnsi="Arial" w:cs="Arial"/>
                <w:b/>
                <w:bCs/>
                <w:color w:val="000000"/>
                <w:sz w:val="14"/>
                <w:szCs w:val="14"/>
              </w:rPr>
              <w:t xml:space="preserve">AFC: Approved For Construction </w:t>
            </w:r>
          </w:p>
          <w:p w14:paraId="7F57A5A3" w14:textId="77777777" w:rsidR="00B80472" w:rsidRPr="008C467B" w:rsidRDefault="00B80472" w:rsidP="00956369">
            <w:pPr>
              <w:widowControl w:val="0"/>
              <w:bidi w:val="0"/>
              <w:spacing w:before="60" w:after="60"/>
              <w:ind w:hanging="57"/>
              <w:rPr>
                <w:rFonts w:ascii="Arial" w:hAnsi="Arial" w:cs="Arial"/>
                <w:b/>
                <w:bCs/>
                <w:color w:val="000000"/>
                <w:sz w:val="14"/>
                <w:szCs w:val="14"/>
              </w:rPr>
            </w:pPr>
            <w:r w:rsidRPr="008C467B">
              <w:rPr>
                <w:rFonts w:ascii="Arial" w:hAnsi="Arial" w:cs="Arial"/>
                <w:b/>
                <w:bCs/>
                <w:color w:val="000000"/>
                <w:sz w:val="14"/>
                <w:szCs w:val="14"/>
              </w:rPr>
              <w:t>AFP: Approved For Purchase</w:t>
            </w:r>
          </w:p>
          <w:p w14:paraId="607A5247" w14:textId="77777777" w:rsidR="00B80472" w:rsidRPr="008C467B" w:rsidRDefault="00B80472" w:rsidP="00956369">
            <w:pPr>
              <w:widowControl w:val="0"/>
              <w:bidi w:val="0"/>
              <w:spacing w:before="60" w:after="60"/>
              <w:ind w:hanging="57"/>
              <w:rPr>
                <w:rFonts w:ascii="Arial" w:hAnsi="Arial" w:cs="Arial"/>
                <w:b/>
                <w:bCs/>
                <w:color w:val="000000"/>
                <w:sz w:val="14"/>
                <w:szCs w:val="14"/>
              </w:rPr>
            </w:pPr>
            <w:r w:rsidRPr="008C467B">
              <w:rPr>
                <w:rFonts w:ascii="Arial" w:hAnsi="Arial" w:cs="Arial"/>
                <w:b/>
                <w:bCs/>
                <w:sz w:val="14"/>
                <w:szCs w:val="14"/>
              </w:rPr>
              <w:t>AFQ: Approved For Quotation</w:t>
            </w:r>
            <w:r w:rsidRPr="008C467B">
              <w:rPr>
                <w:rFonts w:ascii="Arial" w:hAnsi="Arial" w:cs="Arial"/>
                <w:sz w:val="14"/>
                <w:szCs w:val="14"/>
              </w:rPr>
              <w:t xml:space="preserve"> </w:t>
            </w:r>
          </w:p>
          <w:p w14:paraId="4FB35591" w14:textId="77777777" w:rsidR="00B80472" w:rsidRPr="008C467B" w:rsidRDefault="00B80472" w:rsidP="00956369">
            <w:pPr>
              <w:widowControl w:val="0"/>
              <w:bidi w:val="0"/>
              <w:spacing w:before="60" w:after="60"/>
              <w:ind w:hanging="57"/>
              <w:rPr>
                <w:rFonts w:ascii="Arial" w:hAnsi="Arial" w:cs="Arial"/>
                <w:b/>
                <w:bCs/>
                <w:color w:val="000000"/>
                <w:sz w:val="14"/>
                <w:szCs w:val="14"/>
              </w:rPr>
            </w:pPr>
            <w:r w:rsidRPr="008C467B">
              <w:rPr>
                <w:rFonts w:ascii="Arial" w:hAnsi="Arial" w:cs="Arial"/>
                <w:b/>
                <w:bCs/>
                <w:color w:val="000000"/>
                <w:sz w:val="14"/>
                <w:szCs w:val="14"/>
              </w:rPr>
              <w:t>IFI: Issued For Information</w:t>
            </w:r>
          </w:p>
          <w:p w14:paraId="2DE68B78" w14:textId="77777777" w:rsidR="00B80472" w:rsidRPr="008C467B" w:rsidRDefault="00B80472" w:rsidP="0072160A">
            <w:pPr>
              <w:widowControl w:val="0"/>
              <w:bidi w:val="0"/>
              <w:spacing w:before="60" w:after="60"/>
              <w:ind w:hanging="57"/>
              <w:rPr>
                <w:rFonts w:ascii="Arial" w:hAnsi="Arial" w:cs="Arial"/>
                <w:b/>
                <w:bCs/>
                <w:color w:val="000000"/>
                <w:sz w:val="14"/>
                <w:szCs w:val="14"/>
              </w:rPr>
            </w:pPr>
            <w:r w:rsidRPr="008C467B">
              <w:rPr>
                <w:rFonts w:ascii="Arial" w:hAnsi="Arial" w:cs="Arial"/>
                <w:b/>
                <w:bCs/>
                <w:color w:val="000000"/>
                <w:sz w:val="14"/>
                <w:szCs w:val="14"/>
              </w:rPr>
              <w:t xml:space="preserve">AB-R: As-Built for CLIENT Review </w:t>
            </w:r>
          </w:p>
          <w:p w14:paraId="008154BD" w14:textId="77777777" w:rsidR="00B80472" w:rsidRPr="008C467B" w:rsidRDefault="00B80472" w:rsidP="00956369">
            <w:pPr>
              <w:widowControl w:val="0"/>
              <w:bidi w:val="0"/>
              <w:spacing w:before="60" w:after="60"/>
              <w:ind w:hanging="58"/>
              <w:rPr>
                <w:rFonts w:ascii="Arial" w:hAnsi="Arial" w:cs="Arial"/>
                <w:b/>
                <w:bCs/>
                <w:color w:val="000000"/>
                <w:sz w:val="14"/>
                <w:szCs w:val="14"/>
              </w:rPr>
            </w:pPr>
            <w:r w:rsidRPr="008C467B">
              <w:rPr>
                <w:rFonts w:ascii="Arial" w:hAnsi="Arial" w:cs="Arial"/>
                <w:b/>
                <w:bCs/>
                <w:color w:val="000000"/>
                <w:sz w:val="14"/>
                <w:szCs w:val="14"/>
              </w:rPr>
              <w:t>AB-A: As-Built –Approved</w:t>
            </w:r>
          </w:p>
        </w:tc>
      </w:tr>
    </w:tbl>
    <w:p w14:paraId="19A07298" w14:textId="77777777" w:rsidR="008F7539" w:rsidRPr="008C467B" w:rsidRDefault="008F7539" w:rsidP="00956369">
      <w:pPr>
        <w:widowControl w:val="0"/>
        <w:spacing w:line="360" w:lineRule="auto"/>
        <w:ind w:left="720" w:right="540"/>
        <w:jc w:val="center"/>
        <w:rPr>
          <w:rFonts w:ascii="Arial" w:hAnsi="Arial" w:cs="Arial"/>
          <w:sz w:val="4"/>
          <w:szCs w:val="4"/>
          <w:lang w:bidi="fa-IR"/>
        </w:rPr>
      </w:pPr>
    </w:p>
    <w:p w14:paraId="3B58E632" w14:textId="77777777" w:rsidR="009857EC" w:rsidRPr="008C467B" w:rsidRDefault="009857EC" w:rsidP="00956369">
      <w:pPr>
        <w:widowControl w:val="0"/>
        <w:spacing w:before="120" w:after="120"/>
        <w:jc w:val="center"/>
        <w:rPr>
          <w:rFonts w:ascii="Arial" w:hAnsi="Arial" w:cs="Arial"/>
          <w:b/>
          <w:szCs w:val="20"/>
        </w:rPr>
      </w:pPr>
    </w:p>
    <w:p w14:paraId="5C83CFBF" w14:textId="77777777" w:rsidR="008F7539" w:rsidRPr="008C467B" w:rsidRDefault="00C633DD" w:rsidP="00956369">
      <w:pPr>
        <w:widowControl w:val="0"/>
        <w:spacing w:before="120" w:after="120"/>
        <w:jc w:val="center"/>
        <w:rPr>
          <w:rFonts w:ascii="Arial" w:hAnsi="Arial" w:cs="Arial"/>
          <w:b/>
          <w:szCs w:val="20"/>
        </w:rPr>
      </w:pPr>
      <w:r w:rsidRPr="008C467B">
        <w:rPr>
          <w:rFonts w:ascii="Arial" w:hAnsi="Arial" w:cs="Arial"/>
          <w:b/>
          <w:szCs w:val="20"/>
        </w:rPr>
        <w:lastRenderedPageBreak/>
        <w:t>REVISION</w:t>
      </w:r>
      <w:r w:rsidR="008F7539" w:rsidRPr="008C467B">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8C467B" w14:paraId="49F17F3D" w14:textId="77777777" w:rsidTr="00B5542E">
        <w:trPr>
          <w:trHeight w:hRule="exact" w:val="359"/>
          <w:jc w:val="center"/>
        </w:trPr>
        <w:tc>
          <w:tcPr>
            <w:tcW w:w="951" w:type="dxa"/>
            <w:vAlign w:val="center"/>
          </w:tcPr>
          <w:p w14:paraId="47C5CC72" w14:textId="77777777" w:rsidR="00737F90" w:rsidRPr="008C467B" w:rsidRDefault="00737F90" w:rsidP="00956369">
            <w:pPr>
              <w:widowControl w:val="0"/>
              <w:spacing w:before="120" w:after="120" w:line="160" w:lineRule="exact"/>
              <w:jc w:val="center"/>
              <w:rPr>
                <w:rFonts w:ascii="Arial" w:hAnsi="Arial" w:cs="Arial"/>
                <w:b/>
                <w:sz w:val="16"/>
                <w:szCs w:val="16"/>
              </w:rPr>
            </w:pPr>
            <w:r w:rsidRPr="008C467B">
              <w:rPr>
                <w:rFonts w:ascii="Arial" w:hAnsi="Arial" w:cs="Arial"/>
                <w:b/>
                <w:sz w:val="16"/>
                <w:szCs w:val="16"/>
              </w:rPr>
              <w:t>PAGE</w:t>
            </w:r>
          </w:p>
        </w:tc>
        <w:tc>
          <w:tcPr>
            <w:tcW w:w="540" w:type="dxa"/>
            <w:vAlign w:val="center"/>
          </w:tcPr>
          <w:p w14:paraId="0A410723" w14:textId="77777777" w:rsidR="00737F90" w:rsidRPr="008C467B" w:rsidRDefault="00737F90" w:rsidP="00956369">
            <w:pPr>
              <w:widowControl w:val="0"/>
              <w:jc w:val="center"/>
              <w:rPr>
                <w:rFonts w:ascii="Arial" w:hAnsi="Arial" w:cs="Arial"/>
                <w:b/>
                <w:sz w:val="16"/>
                <w:szCs w:val="16"/>
              </w:rPr>
            </w:pPr>
            <w:r w:rsidRPr="008C467B">
              <w:rPr>
                <w:rFonts w:ascii="Arial" w:hAnsi="Arial" w:cs="Arial"/>
                <w:b/>
                <w:sz w:val="16"/>
                <w:szCs w:val="16"/>
              </w:rPr>
              <w:t>D00</w:t>
            </w:r>
          </w:p>
        </w:tc>
        <w:tc>
          <w:tcPr>
            <w:tcW w:w="576" w:type="dxa"/>
            <w:vAlign w:val="center"/>
          </w:tcPr>
          <w:p w14:paraId="7BBB7565" w14:textId="77777777" w:rsidR="00737F90" w:rsidRPr="008C467B" w:rsidRDefault="00737F90" w:rsidP="00956369">
            <w:pPr>
              <w:widowControl w:val="0"/>
              <w:jc w:val="center"/>
              <w:rPr>
                <w:rFonts w:ascii="Arial" w:hAnsi="Arial" w:cs="Arial"/>
              </w:rPr>
            </w:pPr>
            <w:r w:rsidRPr="008C467B">
              <w:rPr>
                <w:rFonts w:ascii="Arial" w:hAnsi="Arial" w:cs="Arial"/>
                <w:b/>
                <w:sz w:val="16"/>
                <w:szCs w:val="16"/>
              </w:rPr>
              <w:t>D01</w:t>
            </w:r>
          </w:p>
        </w:tc>
        <w:tc>
          <w:tcPr>
            <w:tcW w:w="678" w:type="dxa"/>
            <w:vAlign w:val="center"/>
          </w:tcPr>
          <w:p w14:paraId="61939FEC" w14:textId="77777777" w:rsidR="00737F90" w:rsidRPr="008C467B" w:rsidRDefault="00737F90" w:rsidP="00956369">
            <w:pPr>
              <w:widowControl w:val="0"/>
              <w:jc w:val="center"/>
              <w:rPr>
                <w:rFonts w:ascii="Arial" w:hAnsi="Arial" w:cs="Arial"/>
              </w:rPr>
            </w:pPr>
            <w:r w:rsidRPr="008C467B">
              <w:rPr>
                <w:rFonts w:ascii="Arial" w:hAnsi="Arial" w:cs="Arial"/>
                <w:b/>
                <w:sz w:val="16"/>
                <w:szCs w:val="16"/>
              </w:rPr>
              <w:t>D02</w:t>
            </w:r>
          </w:p>
        </w:tc>
        <w:tc>
          <w:tcPr>
            <w:tcW w:w="636" w:type="dxa"/>
            <w:vAlign w:val="center"/>
          </w:tcPr>
          <w:p w14:paraId="776B00DD" w14:textId="77777777" w:rsidR="00737F90" w:rsidRPr="008C467B" w:rsidRDefault="00737F90" w:rsidP="00956369">
            <w:pPr>
              <w:widowControl w:val="0"/>
              <w:jc w:val="center"/>
              <w:rPr>
                <w:rFonts w:ascii="Arial" w:hAnsi="Arial" w:cs="Arial"/>
              </w:rPr>
            </w:pPr>
            <w:r w:rsidRPr="008C467B">
              <w:rPr>
                <w:rFonts w:ascii="Arial" w:hAnsi="Arial" w:cs="Arial"/>
                <w:b/>
                <w:sz w:val="16"/>
                <w:szCs w:val="16"/>
              </w:rPr>
              <w:t>D03</w:t>
            </w:r>
          </w:p>
        </w:tc>
        <w:tc>
          <w:tcPr>
            <w:tcW w:w="636" w:type="dxa"/>
            <w:vAlign w:val="center"/>
          </w:tcPr>
          <w:p w14:paraId="5F0D2036" w14:textId="77777777" w:rsidR="00737F90" w:rsidRPr="008C467B" w:rsidRDefault="00737F90" w:rsidP="00956369">
            <w:pPr>
              <w:widowControl w:val="0"/>
              <w:jc w:val="center"/>
              <w:rPr>
                <w:rFonts w:ascii="Arial" w:hAnsi="Arial" w:cs="Arial"/>
              </w:rPr>
            </w:pPr>
            <w:r w:rsidRPr="008C467B">
              <w:rPr>
                <w:rFonts w:ascii="Arial" w:hAnsi="Arial" w:cs="Arial"/>
                <w:b/>
                <w:sz w:val="16"/>
                <w:szCs w:val="16"/>
              </w:rPr>
              <w:t>D04</w:t>
            </w:r>
          </w:p>
        </w:tc>
        <w:tc>
          <w:tcPr>
            <w:tcW w:w="1149" w:type="dxa"/>
            <w:vMerge w:val="restart"/>
            <w:tcBorders>
              <w:top w:val="nil"/>
              <w:bottom w:val="nil"/>
            </w:tcBorders>
            <w:shd w:val="clear" w:color="auto" w:fill="auto"/>
            <w:vAlign w:val="center"/>
          </w:tcPr>
          <w:p w14:paraId="15999043" w14:textId="77777777" w:rsidR="00737F90" w:rsidRPr="008C467B" w:rsidRDefault="00737F90" w:rsidP="00956369">
            <w:pPr>
              <w:widowControl w:val="0"/>
              <w:spacing w:line="160" w:lineRule="exact"/>
              <w:jc w:val="center"/>
              <w:rPr>
                <w:rFonts w:ascii="Arial" w:hAnsi="Arial" w:cs="Arial"/>
                <w:b/>
                <w:sz w:val="16"/>
                <w:szCs w:val="16"/>
                <w:lang w:bidi="fa-IR"/>
              </w:rPr>
            </w:pPr>
          </w:p>
        </w:tc>
        <w:tc>
          <w:tcPr>
            <w:tcW w:w="915" w:type="dxa"/>
            <w:shd w:val="clear" w:color="auto" w:fill="auto"/>
            <w:vAlign w:val="center"/>
          </w:tcPr>
          <w:p w14:paraId="3F40093F" w14:textId="77777777" w:rsidR="00737F90" w:rsidRPr="008C467B" w:rsidRDefault="00737F90" w:rsidP="00956369">
            <w:pPr>
              <w:widowControl w:val="0"/>
              <w:spacing w:before="120" w:after="120" w:line="160" w:lineRule="exact"/>
              <w:jc w:val="center"/>
              <w:rPr>
                <w:rFonts w:ascii="Arial" w:hAnsi="Arial" w:cs="Arial"/>
                <w:b/>
                <w:sz w:val="16"/>
                <w:szCs w:val="16"/>
              </w:rPr>
            </w:pPr>
            <w:r w:rsidRPr="008C467B">
              <w:rPr>
                <w:rFonts w:ascii="Arial" w:hAnsi="Arial" w:cs="Arial"/>
                <w:b/>
                <w:sz w:val="16"/>
                <w:szCs w:val="16"/>
              </w:rPr>
              <w:t>PAGE</w:t>
            </w:r>
          </w:p>
        </w:tc>
        <w:tc>
          <w:tcPr>
            <w:tcW w:w="630" w:type="dxa"/>
            <w:shd w:val="clear" w:color="auto" w:fill="auto"/>
            <w:vAlign w:val="center"/>
          </w:tcPr>
          <w:p w14:paraId="16AF847D" w14:textId="77777777" w:rsidR="00737F90" w:rsidRPr="008C467B" w:rsidRDefault="00737F90" w:rsidP="00956369">
            <w:pPr>
              <w:widowControl w:val="0"/>
              <w:jc w:val="center"/>
              <w:rPr>
                <w:rFonts w:ascii="Arial" w:hAnsi="Arial" w:cs="Arial"/>
                <w:b/>
                <w:sz w:val="16"/>
                <w:szCs w:val="16"/>
              </w:rPr>
            </w:pPr>
            <w:r w:rsidRPr="008C467B">
              <w:rPr>
                <w:rFonts w:ascii="Arial" w:hAnsi="Arial" w:cs="Arial"/>
                <w:b/>
                <w:sz w:val="16"/>
                <w:szCs w:val="16"/>
              </w:rPr>
              <w:t>D00</w:t>
            </w:r>
          </w:p>
        </w:tc>
        <w:tc>
          <w:tcPr>
            <w:tcW w:w="630" w:type="dxa"/>
            <w:shd w:val="clear" w:color="auto" w:fill="auto"/>
            <w:vAlign w:val="center"/>
          </w:tcPr>
          <w:p w14:paraId="667A77A4" w14:textId="77777777" w:rsidR="00737F90" w:rsidRPr="008C467B" w:rsidRDefault="00737F90" w:rsidP="00956369">
            <w:pPr>
              <w:widowControl w:val="0"/>
              <w:jc w:val="center"/>
              <w:rPr>
                <w:rFonts w:ascii="Arial" w:hAnsi="Arial" w:cs="Arial"/>
              </w:rPr>
            </w:pPr>
            <w:r w:rsidRPr="008C467B">
              <w:rPr>
                <w:rFonts w:ascii="Arial" w:hAnsi="Arial" w:cs="Arial"/>
                <w:b/>
                <w:sz w:val="16"/>
                <w:szCs w:val="16"/>
              </w:rPr>
              <w:t>D01</w:t>
            </w:r>
          </w:p>
        </w:tc>
        <w:tc>
          <w:tcPr>
            <w:tcW w:w="562" w:type="dxa"/>
            <w:shd w:val="clear" w:color="auto" w:fill="auto"/>
            <w:vAlign w:val="center"/>
          </w:tcPr>
          <w:p w14:paraId="034CAC51" w14:textId="77777777" w:rsidR="00737F90" w:rsidRPr="008C467B" w:rsidRDefault="00737F90" w:rsidP="00956369">
            <w:pPr>
              <w:widowControl w:val="0"/>
              <w:jc w:val="center"/>
              <w:rPr>
                <w:rFonts w:ascii="Arial" w:hAnsi="Arial" w:cs="Arial"/>
              </w:rPr>
            </w:pPr>
            <w:r w:rsidRPr="008C467B">
              <w:rPr>
                <w:rFonts w:ascii="Arial" w:hAnsi="Arial" w:cs="Arial"/>
                <w:b/>
                <w:sz w:val="16"/>
                <w:szCs w:val="16"/>
              </w:rPr>
              <w:t>D02</w:t>
            </w:r>
          </w:p>
        </w:tc>
        <w:tc>
          <w:tcPr>
            <w:tcW w:w="648" w:type="dxa"/>
            <w:shd w:val="clear" w:color="auto" w:fill="auto"/>
            <w:vAlign w:val="center"/>
          </w:tcPr>
          <w:p w14:paraId="2F7B5BD2" w14:textId="77777777" w:rsidR="00737F90" w:rsidRPr="008C467B" w:rsidRDefault="00737F90" w:rsidP="00956369">
            <w:pPr>
              <w:widowControl w:val="0"/>
              <w:jc w:val="center"/>
              <w:rPr>
                <w:rFonts w:ascii="Arial" w:hAnsi="Arial" w:cs="Arial"/>
              </w:rPr>
            </w:pPr>
            <w:r w:rsidRPr="008C467B">
              <w:rPr>
                <w:rFonts w:ascii="Arial" w:hAnsi="Arial" w:cs="Arial"/>
                <w:b/>
                <w:sz w:val="16"/>
                <w:szCs w:val="16"/>
              </w:rPr>
              <w:t>D03</w:t>
            </w:r>
          </w:p>
        </w:tc>
        <w:tc>
          <w:tcPr>
            <w:tcW w:w="649" w:type="dxa"/>
            <w:shd w:val="clear" w:color="auto" w:fill="auto"/>
            <w:vAlign w:val="center"/>
          </w:tcPr>
          <w:p w14:paraId="2A7E4A34" w14:textId="77777777" w:rsidR="00737F90" w:rsidRPr="008C467B" w:rsidRDefault="00737F90" w:rsidP="00956369">
            <w:pPr>
              <w:widowControl w:val="0"/>
              <w:jc w:val="center"/>
              <w:rPr>
                <w:rFonts w:ascii="Arial" w:hAnsi="Arial" w:cs="Arial"/>
              </w:rPr>
            </w:pPr>
            <w:r w:rsidRPr="008C467B">
              <w:rPr>
                <w:rFonts w:ascii="Arial" w:hAnsi="Arial" w:cs="Arial"/>
                <w:b/>
                <w:sz w:val="16"/>
                <w:szCs w:val="16"/>
              </w:rPr>
              <w:t>D04</w:t>
            </w:r>
          </w:p>
        </w:tc>
      </w:tr>
      <w:tr w:rsidR="008C467B" w:rsidRPr="008C467B" w14:paraId="173D70B4" w14:textId="77777777" w:rsidTr="00A47CF8">
        <w:trPr>
          <w:trHeight w:hRule="exact" w:val="170"/>
          <w:jc w:val="center"/>
        </w:trPr>
        <w:tc>
          <w:tcPr>
            <w:tcW w:w="951" w:type="dxa"/>
            <w:vAlign w:val="center"/>
          </w:tcPr>
          <w:p w14:paraId="50AB128A" w14:textId="77777777" w:rsidR="008C467B" w:rsidRPr="008C467B" w:rsidRDefault="008C467B" w:rsidP="008C467B">
            <w:pPr>
              <w:widowControl w:val="0"/>
              <w:jc w:val="center"/>
              <w:rPr>
                <w:rFonts w:ascii="Arial" w:hAnsi="Arial" w:cs="Arial"/>
                <w:b/>
                <w:sz w:val="16"/>
                <w:szCs w:val="16"/>
                <w:rtl/>
                <w:lang w:bidi="fa-IR"/>
              </w:rPr>
            </w:pPr>
            <w:r w:rsidRPr="008C467B">
              <w:rPr>
                <w:rFonts w:ascii="Arial" w:hAnsi="Arial" w:cs="Arial"/>
                <w:b/>
                <w:sz w:val="16"/>
                <w:szCs w:val="16"/>
              </w:rPr>
              <w:t>1</w:t>
            </w:r>
          </w:p>
        </w:tc>
        <w:tc>
          <w:tcPr>
            <w:tcW w:w="540" w:type="dxa"/>
            <w:vAlign w:val="center"/>
          </w:tcPr>
          <w:p w14:paraId="4DF307A2" w14:textId="77777777" w:rsidR="008C467B" w:rsidRPr="008C467B" w:rsidRDefault="008C467B" w:rsidP="008C467B">
            <w:pPr>
              <w:widowControl w:val="0"/>
              <w:spacing w:line="192" w:lineRule="auto"/>
              <w:jc w:val="center"/>
              <w:rPr>
                <w:rFonts w:ascii="Arial" w:hAnsi="Arial" w:cs="Arial"/>
                <w:bCs/>
                <w:sz w:val="16"/>
                <w:szCs w:val="16"/>
              </w:rPr>
            </w:pPr>
            <w:r w:rsidRPr="008C467B">
              <w:rPr>
                <w:rFonts w:ascii="Arial" w:hAnsi="Arial" w:cs="Arial"/>
                <w:bCs/>
                <w:sz w:val="16"/>
                <w:szCs w:val="16"/>
              </w:rPr>
              <w:t>X</w:t>
            </w:r>
          </w:p>
        </w:tc>
        <w:tc>
          <w:tcPr>
            <w:tcW w:w="576" w:type="dxa"/>
            <w:vAlign w:val="center"/>
          </w:tcPr>
          <w:p w14:paraId="7F78A0F9" w14:textId="77777777" w:rsidR="008C467B" w:rsidRPr="008C467B" w:rsidRDefault="008C467B" w:rsidP="008C467B">
            <w:pPr>
              <w:widowControl w:val="0"/>
              <w:spacing w:line="192" w:lineRule="auto"/>
              <w:jc w:val="center"/>
              <w:rPr>
                <w:rFonts w:ascii="Arial" w:hAnsi="Arial" w:cs="Arial"/>
                <w:bCs/>
                <w:sz w:val="16"/>
                <w:szCs w:val="16"/>
              </w:rPr>
            </w:pPr>
            <w:r w:rsidRPr="008C467B">
              <w:rPr>
                <w:rFonts w:ascii="Arial" w:hAnsi="Arial" w:cs="Arial"/>
                <w:bCs/>
                <w:sz w:val="16"/>
                <w:szCs w:val="16"/>
              </w:rPr>
              <w:t>X</w:t>
            </w:r>
          </w:p>
        </w:tc>
        <w:tc>
          <w:tcPr>
            <w:tcW w:w="678" w:type="dxa"/>
          </w:tcPr>
          <w:p w14:paraId="51C46977" w14:textId="77777777" w:rsidR="008C467B" w:rsidRPr="008C467B" w:rsidRDefault="008C467B" w:rsidP="008C467B">
            <w:pPr>
              <w:jc w:val="center"/>
            </w:pPr>
            <w:r w:rsidRPr="008C467B">
              <w:rPr>
                <w:rFonts w:ascii="Arial" w:hAnsi="Arial" w:cs="Arial"/>
                <w:bCs/>
                <w:sz w:val="16"/>
                <w:szCs w:val="16"/>
              </w:rPr>
              <w:t>X</w:t>
            </w:r>
          </w:p>
        </w:tc>
        <w:tc>
          <w:tcPr>
            <w:tcW w:w="636" w:type="dxa"/>
          </w:tcPr>
          <w:p w14:paraId="770EE18E" w14:textId="0C6CFC78" w:rsidR="008C467B" w:rsidRPr="008C467B" w:rsidRDefault="008C467B" w:rsidP="008C467B">
            <w:pPr>
              <w:widowControl w:val="0"/>
              <w:spacing w:line="192" w:lineRule="auto"/>
              <w:jc w:val="center"/>
              <w:rPr>
                <w:rFonts w:ascii="Arial" w:hAnsi="Arial" w:cs="Arial"/>
                <w:b/>
                <w:sz w:val="16"/>
                <w:szCs w:val="16"/>
              </w:rPr>
            </w:pPr>
            <w:r w:rsidRPr="008C467B">
              <w:rPr>
                <w:rFonts w:ascii="Arial" w:hAnsi="Arial" w:cs="Arial"/>
                <w:bCs/>
                <w:sz w:val="16"/>
                <w:szCs w:val="16"/>
              </w:rPr>
              <w:t>X</w:t>
            </w:r>
          </w:p>
        </w:tc>
        <w:tc>
          <w:tcPr>
            <w:tcW w:w="636" w:type="dxa"/>
            <w:vAlign w:val="center"/>
          </w:tcPr>
          <w:p w14:paraId="10EFF0EF" w14:textId="77777777" w:rsidR="008C467B" w:rsidRPr="008C467B" w:rsidRDefault="008C467B" w:rsidP="008C46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FACD79" w14:textId="77777777" w:rsidR="008C467B" w:rsidRPr="008C467B" w:rsidRDefault="008C467B" w:rsidP="008C467B">
            <w:pPr>
              <w:widowControl w:val="0"/>
              <w:spacing w:line="192" w:lineRule="auto"/>
              <w:jc w:val="center"/>
              <w:rPr>
                <w:rFonts w:ascii="Arial" w:hAnsi="Arial" w:cs="Arial"/>
                <w:b/>
                <w:sz w:val="16"/>
                <w:szCs w:val="16"/>
              </w:rPr>
            </w:pPr>
          </w:p>
        </w:tc>
        <w:tc>
          <w:tcPr>
            <w:tcW w:w="915" w:type="dxa"/>
            <w:shd w:val="clear" w:color="auto" w:fill="auto"/>
            <w:vAlign w:val="center"/>
          </w:tcPr>
          <w:p w14:paraId="33A99431" w14:textId="77777777" w:rsidR="008C467B" w:rsidRPr="008C467B" w:rsidRDefault="008C467B" w:rsidP="008C467B">
            <w:pPr>
              <w:widowControl w:val="0"/>
              <w:jc w:val="center"/>
              <w:rPr>
                <w:rFonts w:ascii="Arial" w:hAnsi="Arial" w:cs="Arial"/>
                <w:b/>
                <w:sz w:val="16"/>
                <w:szCs w:val="16"/>
              </w:rPr>
            </w:pPr>
            <w:r w:rsidRPr="008C467B">
              <w:rPr>
                <w:rFonts w:ascii="Arial" w:hAnsi="Arial" w:cs="Arial"/>
                <w:b/>
                <w:sz w:val="16"/>
                <w:szCs w:val="16"/>
              </w:rPr>
              <w:t>66</w:t>
            </w:r>
          </w:p>
        </w:tc>
        <w:tc>
          <w:tcPr>
            <w:tcW w:w="630" w:type="dxa"/>
            <w:shd w:val="clear" w:color="auto" w:fill="auto"/>
            <w:vAlign w:val="center"/>
          </w:tcPr>
          <w:p w14:paraId="0BA6F199" w14:textId="77777777" w:rsidR="008C467B" w:rsidRPr="008C467B" w:rsidRDefault="008C467B" w:rsidP="008C467B">
            <w:pPr>
              <w:widowControl w:val="0"/>
              <w:spacing w:line="192" w:lineRule="auto"/>
              <w:jc w:val="center"/>
              <w:rPr>
                <w:rFonts w:ascii="Arial" w:hAnsi="Arial" w:cs="Arial"/>
                <w:b/>
                <w:sz w:val="16"/>
                <w:szCs w:val="16"/>
              </w:rPr>
            </w:pPr>
          </w:p>
        </w:tc>
        <w:tc>
          <w:tcPr>
            <w:tcW w:w="630" w:type="dxa"/>
            <w:shd w:val="clear" w:color="auto" w:fill="auto"/>
            <w:vAlign w:val="center"/>
          </w:tcPr>
          <w:p w14:paraId="1E8F2D3C" w14:textId="77777777" w:rsidR="008C467B" w:rsidRPr="008C467B" w:rsidRDefault="008C467B" w:rsidP="008C467B">
            <w:pPr>
              <w:widowControl w:val="0"/>
              <w:spacing w:line="192" w:lineRule="auto"/>
              <w:jc w:val="center"/>
              <w:rPr>
                <w:rFonts w:ascii="Arial" w:hAnsi="Arial" w:cs="Arial"/>
                <w:b/>
                <w:sz w:val="16"/>
                <w:szCs w:val="16"/>
              </w:rPr>
            </w:pPr>
          </w:p>
        </w:tc>
        <w:tc>
          <w:tcPr>
            <w:tcW w:w="562" w:type="dxa"/>
            <w:shd w:val="clear" w:color="auto" w:fill="auto"/>
            <w:vAlign w:val="center"/>
          </w:tcPr>
          <w:p w14:paraId="75C7288A" w14:textId="77777777" w:rsidR="008C467B" w:rsidRPr="008C467B" w:rsidRDefault="008C467B" w:rsidP="008C467B">
            <w:pPr>
              <w:widowControl w:val="0"/>
              <w:spacing w:line="192" w:lineRule="auto"/>
              <w:jc w:val="center"/>
              <w:rPr>
                <w:rFonts w:ascii="Arial" w:hAnsi="Arial" w:cs="Arial"/>
                <w:b/>
                <w:sz w:val="16"/>
                <w:szCs w:val="16"/>
              </w:rPr>
            </w:pPr>
          </w:p>
        </w:tc>
        <w:tc>
          <w:tcPr>
            <w:tcW w:w="648" w:type="dxa"/>
            <w:shd w:val="clear" w:color="auto" w:fill="auto"/>
            <w:vAlign w:val="center"/>
          </w:tcPr>
          <w:p w14:paraId="746B3CDA" w14:textId="77777777" w:rsidR="008C467B" w:rsidRPr="008C467B" w:rsidRDefault="008C467B" w:rsidP="008C467B">
            <w:pPr>
              <w:widowControl w:val="0"/>
              <w:spacing w:line="192" w:lineRule="auto"/>
              <w:jc w:val="center"/>
              <w:rPr>
                <w:rFonts w:ascii="Arial" w:hAnsi="Arial" w:cs="Arial"/>
                <w:b/>
                <w:sz w:val="16"/>
                <w:szCs w:val="16"/>
              </w:rPr>
            </w:pPr>
          </w:p>
        </w:tc>
        <w:tc>
          <w:tcPr>
            <w:tcW w:w="649" w:type="dxa"/>
            <w:shd w:val="clear" w:color="auto" w:fill="auto"/>
            <w:vAlign w:val="center"/>
          </w:tcPr>
          <w:p w14:paraId="510A67D0" w14:textId="77777777" w:rsidR="008C467B" w:rsidRPr="008C467B" w:rsidRDefault="008C467B" w:rsidP="008C467B">
            <w:pPr>
              <w:widowControl w:val="0"/>
              <w:spacing w:line="192" w:lineRule="auto"/>
              <w:jc w:val="center"/>
              <w:rPr>
                <w:rFonts w:ascii="Arial" w:hAnsi="Arial" w:cs="Arial"/>
                <w:b/>
                <w:sz w:val="16"/>
                <w:szCs w:val="16"/>
              </w:rPr>
            </w:pPr>
          </w:p>
        </w:tc>
      </w:tr>
      <w:tr w:rsidR="008C467B" w:rsidRPr="008C467B" w14:paraId="3272D39E" w14:textId="77777777" w:rsidTr="00A47CF8">
        <w:trPr>
          <w:trHeight w:hRule="exact" w:val="170"/>
          <w:jc w:val="center"/>
        </w:trPr>
        <w:tc>
          <w:tcPr>
            <w:tcW w:w="951" w:type="dxa"/>
            <w:vAlign w:val="center"/>
          </w:tcPr>
          <w:p w14:paraId="2B197093" w14:textId="77777777" w:rsidR="008C467B" w:rsidRPr="008C467B" w:rsidRDefault="008C467B" w:rsidP="008C467B">
            <w:pPr>
              <w:widowControl w:val="0"/>
              <w:jc w:val="center"/>
              <w:rPr>
                <w:rFonts w:ascii="Arial" w:hAnsi="Arial" w:cs="Arial"/>
                <w:b/>
                <w:sz w:val="16"/>
                <w:szCs w:val="16"/>
              </w:rPr>
            </w:pPr>
            <w:r w:rsidRPr="008C467B">
              <w:rPr>
                <w:rFonts w:ascii="Arial" w:hAnsi="Arial" w:cs="Arial"/>
                <w:b/>
                <w:sz w:val="16"/>
                <w:szCs w:val="16"/>
              </w:rPr>
              <w:t>2</w:t>
            </w:r>
          </w:p>
        </w:tc>
        <w:tc>
          <w:tcPr>
            <w:tcW w:w="540" w:type="dxa"/>
            <w:vAlign w:val="center"/>
          </w:tcPr>
          <w:p w14:paraId="0A008050" w14:textId="77777777" w:rsidR="008C467B" w:rsidRPr="008C467B" w:rsidRDefault="008C467B" w:rsidP="008C467B">
            <w:pPr>
              <w:widowControl w:val="0"/>
              <w:spacing w:line="192" w:lineRule="auto"/>
              <w:jc w:val="center"/>
              <w:rPr>
                <w:rFonts w:ascii="Arial" w:hAnsi="Arial" w:cs="Arial"/>
                <w:bCs/>
                <w:sz w:val="16"/>
                <w:szCs w:val="16"/>
              </w:rPr>
            </w:pPr>
            <w:r w:rsidRPr="008C467B">
              <w:rPr>
                <w:rFonts w:ascii="Arial" w:hAnsi="Arial" w:cs="Arial"/>
                <w:bCs/>
                <w:sz w:val="16"/>
                <w:szCs w:val="16"/>
              </w:rPr>
              <w:t>X</w:t>
            </w:r>
          </w:p>
        </w:tc>
        <w:tc>
          <w:tcPr>
            <w:tcW w:w="576" w:type="dxa"/>
            <w:vAlign w:val="center"/>
          </w:tcPr>
          <w:p w14:paraId="5047266C" w14:textId="77777777" w:rsidR="008C467B" w:rsidRPr="008C467B" w:rsidRDefault="008C467B" w:rsidP="008C467B">
            <w:pPr>
              <w:widowControl w:val="0"/>
              <w:spacing w:line="192" w:lineRule="auto"/>
              <w:jc w:val="center"/>
              <w:rPr>
                <w:rFonts w:ascii="Arial" w:hAnsi="Arial" w:cs="Arial"/>
                <w:bCs/>
                <w:sz w:val="16"/>
                <w:szCs w:val="16"/>
              </w:rPr>
            </w:pPr>
            <w:r w:rsidRPr="008C467B">
              <w:rPr>
                <w:rFonts w:ascii="Arial" w:hAnsi="Arial" w:cs="Arial"/>
                <w:bCs/>
                <w:sz w:val="16"/>
                <w:szCs w:val="16"/>
              </w:rPr>
              <w:t>X</w:t>
            </w:r>
          </w:p>
        </w:tc>
        <w:tc>
          <w:tcPr>
            <w:tcW w:w="678" w:type="dxa"/>
          </w:tcPr>
          <w:p w14:paraId="5499E143" w14:textId="77777777" w:rsidR="008C467B" w:rsidRPr="008C467B" w:rsidRDefault="008C467B" w:rsidP="008C467B">
            <w:pPr>
              <w:jc w:val="center"/>
            </w:pPr>
            <w:r w:rsidRPr="008C467B">
              <w:rPr>
                <w:rFonts w:ascii="Arial" w:hAnsi="Arial" w:cs="Arial"/>
                <w:bCs/>
                <w:sz w:val="16"/>
                <w:szCs w:val="16"/>
              </w:rPr>
              <w:t>X</w:t>
            </w:r>
          </w:p>
        </w:tc>
        <w:tc>
          <w:tcPr>
            <w:tcW w:w="636" w:type="dxa"/>
          </w:tcPr>
          <w:p w14:paraId="2E63B3FD" w14:textId="4C1E4E8D" w:rsidR="008C467B" w:rsidRPr="008C467B" w:rsidRDefault="008C467B" w:rsidP="008C467B">
            <w:pPr>
              <w:widowControl w:val="0"/>
              <w:spacing w:line="192" w:lineRule="auto"/>
              <w:jc w:val="center"/>
              <w:rPr>
                <w:rFonts w:ascii="Arial" w:hAnsi="Arial" w:cs="Arial"/>
                <w:bCs/>
                <w:sz w:val="16"/>
                <w:szCs w:val="16"/>
              </w:rPr>
            </w:pPr>
            <w:r w:rsidRPr="008C467B">
              <w:rPr>
                <w:rFonts w:ascii="Arial" w:hAnsi="Arial" w:cs="Arial"/>
                <w:bCs/>
                <w:sz w:val="16"/>
                <w:szCs w:val="16"/>
              </w:rPr>
              <w:t>X</w:t>
            </w:r>
          </w:p>
        </w:tc>
        <w:tc>
          <w:tcPr>
            <w:tcW w:w="636" w:type="dxa"/>
            <w:vAlign w:val="center"/>
          </w:tcPr>
          <w:p w14:paraId="41FCB2EC" w14:textId="77777777" w:rsidR="008C467B" w:rsidRPr="008C467B" w:rsidRDefault="008C467B" w:rsidP="008C467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668E28D" w14:textId="77777777" w:rsidR="008C467B" w:rsidRPr="008C467B" w:rsidRDefault="008C467B" w:rsidP="008C467B">
            <w:pPr>
              <w:widowControl w:val="0"/>
              <w:spacing w:line="192" w:lineRule="auto"/>
              <w:jc w:val="center"/>
              <w:rPr>
                <w:rFonts w:ascii="Arial" w:hAnsi="Arial" w:cs="Arial"/>
                <w:b/>
                <w:sz w:val="16"/>
                <w:szCs w:val="16"/>
              </w:rPr>
            </w:pPr>
          </w:p>
        </w:tc>
        <w:tc>
          <w:tcPr>
            <w:tcW w:w="915" w:type="dxa"/>
            <w:shd w:val="clear" w:color="auto" w:fill="auto"/>
            <w:vAlign w:val="center"/>
          </w:tcPr>
          <w:p w14:paraId="50C7F464" w14:textId="77777777" w:rsidR="008C467B" w:rsidRPr="008C467B" w:rsidRDefault="008C467B" w:rsidP="008C467B">
            <w:pPr>
              <w:widowControl w:val="0"/>
              <w:jc w:val="center"/>
              <w:rPr>
                <w:rFonts w:ascii="Arial" w:hAnsi="Arial" w:cs="Arial"/>
                <w:b/>
                <w:sz w:val="16"/>
                <w:szCs w:val="16"/>
              </w:rPr>
            </w:pPr>
            <w:r w:rsidRPr="008C467B">
              <w:rPr>
                <w:rFonts w:ascii="Arial" w:hAnsi="Arial" w:cs="Arial"/>
                <w:b/>
                <w:sz w:val="16"/>
                <w:szCs w:val="16"/>
              </w:rPr>
              <w:t>67</w:t>
            </w:r>
          </w:p>
        </w:tc>
        <w:tc>
          <w:tcPr>
            <w:tcW w:w="630" w:type="dxa"/>
            <w:shd w:val="clear" w:color="auto" w:fill="auto"/>
            <w:vAlign w:val="center"/>
          </w:tcPr>
          <w:p w14:paraId="21F790DF" w14:textId="77777777" w:rsidR="008C467B" w:rsidRPr="008C467B" w:rsidRDefault="008C467B" w:rsidP="008C467B">
            <w:pPr>
              <w:widowControl w:val="0"/>
              <w:spacing w:line="192" w:lineRule="auto"/>
              <w:jc w:val="center"/>
              <w:rPr>
                <w:rFonts w:ascii="Arial" w:hAnsi="Arial" w:cs="Arial"/>
                <w:b/>
                <w:sz w:val="16"/>
                <w:szCs w:val="16"/>
              </w:rPr>
            </w:pPr>
          </w:p>
        </w:tc>
        <w:tc>
          <w:tcPr>
            <w:tcW w:w="630" w:type="dxa"/>
            <w:shd w:val="clear" w:color="auto" w:fill="auto"/>
            <w:vAlign w:val="center"/>
          </w:tcPr>
          <w:p w14:paraId="317D8E1C" w14:textId="77777777" w:rsidR="008C467B" w:rsidRPr="008C467B" w:rsidRDefault="008C467B" w:rsidP="008C467B">
            <w:pPr>
              <w:widowControl w:val="0"/>
              <w:spacing w:line="192" w:lineRule="auto"/>
              <w:jc w:val="center"/>
              <w:rPr>
                <w:rFonts w:ascii="Arial" w:hAnsi="Arial" w:cs="Arial"/>
                <w:b/>
                <w:sz w:val="16"/>
                <w:szCs w:val="16"/>
              </w:rPr>
            </w:pPr>
          </w:p>
        </w:tc>
        <w:tc>
          <w:tcPr>
            <w:tcW w:w="562" w:type="dxa"/>
            <w:shd w:val="clear" w:color="auto" w:fill="auto"/>
            <w:vAlign w:val="center"/>
          </w:tcPr>
          <w:p w14:paraId="38C18C82" w14:textId="77777777" w:rsidR="008C467B" w:rsidRPr="008C467B" w:rsidRDefault="008C467B" w:rsidP="008C467B">
            <w:pPr>
              <w:widowControl w:val="0"/>
              <w:spacing w:line="192" w:lineRule="auto"/>
              <w:jc w:val="center"/>
              <w:rPr>
                <w:rFonts w:ascii="Arial" w:hAnsi="Arial" w:cs="Arial"/>
                <w:b/>
                <w:sz w:val="16"/>
                <w:szCs w:val="16"/>
              </w:rPr>
            </w:pPr>
          </w:p>
        </w:tc>
        <w:tc>
          <w:tcPr>
            <w:tcW w:w="648" w:type="dxa"/>
            <w:shd w:val="clear" w:color="auto" w:fill="auto"/>
            <w:vAlign w:val="center"/>
          </w:tcPr>
          <w:p w14:paraId="743823E0" w14:textId="77777777" w:rsidR="008C467B" w:rsidRPr="008C467B" w:rsidRDefault="008C467B" w:rsidP="008C467B">
            <w:pPr>
              <w:widowControl w:val="0"/>
              <w:spacing w:line="192" w:lineRule="auto"/>
              <w:jc w:val="center"/>
              <w:rPr>
                <w:rFonts w:ascii="Arial" w:hAnsi="Arial" w:cs="Arial"/>
                <w:b/>
                <w:sz w:val="16"/>
                <w:szCs w:val="16"/>
              </w:rPr>
            </w:pPr>
          </w:p>
        </w:tc>
        <w:tc>
          <w:tcPr>
            <w:tcW w:w="649" w:type="dxa"/>
            <w:shd w:val="clear" w:color="auto" w:fill="auto"/>
            <w:vAlign w:val="center"/>
          </w:tcPr>
          <w:p w14:paraId="28C5419C" w14:textId="77777777" w:rsidR="008C467B" w:rsidRPr="008C467B" w:rsidRDefault="008C467B" w:rsidP="008C467B">
            <w:pPr>
              <w:widowControl w:val="0"/>
              <w:spacing w:line="192" w:lineRule="auto"/>
              <w:jc w:val="center"/>
              <w:rPr>
                <w:rFonts w:ascii="Arial" w:hAnsi="Arial" w:cs="Arial"/>
                <w:b/>
                <w:sz w:val="16"/>
                <w:szCs w:val="16"/>
              </w:rPr>
            </w:pPr>
          </w:p>
        </w:tc>
      </w:tr>
      <w:tr w:rsidR="00B55398" w:rsidRPr="008C467B" w14:paraId="71762932" w14:textId="77777777" w:rsidTr="00FF0DB1">
        <w:trPr>
          <w:trHeight w:hRule="exact" w:val="170"/>
          <w:jc w:val="center"/>
        </w:trPr>
        <w:tc>
          <w:tcPr>
            <w:tcW w:w="951" w:type="dxa"/>
            <w:vAlign w:val="center"/>
          </w:tcPr>
          <w:p w14:paraId="7A2D14FC" w14:textId="77777777" w:rsidR="00B55398" w:rsidRPr="008C467B" w:rsidRDefault="00B55398" w:rsidP="00956369">
            <w:pPr>
              <w:widowControl w:val="0"/>
              <w:jc w:val="center"/>
              <w:rPr>
                <w:rFonts w:ascii="Arial" w:hAnsi="Arial" w:cs="Arial"/>
                <w:b/>
                <w:sz w:val="16"/>
                <w:szCs w:val="16"/>
              </w:rPr>
            </w:pPr>
            <w:r w:rsidRPr="008C467B">
              <w:rPr>
                <w:rFonts w:ascii="Arial" w:hAnsi="Arial" w:cs="Arial"/>
                <w:b/>
                <w:sz w:val="16"/>
                <w:szCs w:val="16"/>
              </w:rPr>
              <w:t>3</w:t>
            </w:r>
          </w:p>
        </w:tc>
        <w:tc>
          <w:tcPr>
            <w:tcW w:w="540" w:type="dxa"/>
            <w:vAlign w:val="center"/>
          </w:tcPr>
          <w:p w14:paraId="2E8AF76B" w14:textId="77777777" w:rsidR="00B55398" w:rsidRPr="008C467B" w:rsidRDefault="00B55398" w:rsidP="00956369">
            <w:pPr>
              <w:widowControl w:val="0"/>
              <w:spacing w:line="192" w:lineRule="auto"/>
              <w:jc w:val="center"/>
              <w:rPr>
                <w:rFonts w:ascii="Arial" w:hAnsi="Arial" w:cs="Arial"/>
                <w:bCs/>
                <w:sz w:val="16"/>
                <w:szCs w:val="16"/>
              </w:rPr>
            </w:pPr>
            <w:r w:rsidRPr="008C467B">
              <w:rPr>
                <w:rFonts w:ascii="Arial" w:hAnsi="Arial" w:cs="Arial"/>
                <w:bCs/>
                <w:sz w:val="16"/>
                <w:szCs w:val="16"/>
              </w:rPr>
              <w:t>X</w:t>
            </w:r>
          </w:p>
        </w:tc>
        <w:tc>
          <w:tcPr>
            <w:tcW w:w="576" w:type="dxa"/>
            <w:vAlign w:val="center"/>
          </w:tcPr>
          <w:p w14:paraId="24427EB1" w14:textId="77777777" w:rsidR="00B55398" w:rsidRPr="008C467B" w:rsidRDefault="00B55398" w:rsidP="00956369">
            <w:pPr>
              <w:widowControl w:val="0"/>
              <w:spacing w:line="192" w:lineRule="auto"/>
              <w:jc w:val="center"/>
              <w:rPr>
                <w:rFonts w:ascii="Arial" w:hAnsi="Arial" w:cs="Arial"/>
                <w:bCs/>
                <w:sz w:val="16"/>
                <w:szCs w:val="16"/>
              </w:rPr>
            </w:pPr>
          </w:p>
        </w:tc>
        <w:tc>
          <w:tcPr>
            <w:tcW w:w="678" w:type="dxa"/>
            <w:vAlign w:val="center"/>
          </w:tcPr>
          <w:p w14:paraId="26031655" w14:textId="77777777" w:rsidR="00B55398" w:rsidRPr="008C467B" w:rsidRDefault="00B55398" w:rsidP="00B80472">
            <w:pPr>
              <w:widowControl w:val="0"/>
              <w:spacing w:line="192" w:lineRule="auto"/>
              <w:jc w:val="center"/>
              <w:rPr>
                <w:rFonts w:ascii="Arial" w:hAnsi="Arial" w:cs="Arial"/>
                <w:bCs/>
                <w:sz w:val="16"/>
                <w:szCs w:val="16"/>
              </w:rPr>
            </w:pPr>
          </w:p>
        </w:tc>
        <w:tc>
          <w:tcPr>
            <w:tcW w:w="636" w:type="dxa"/>
            <w:vAlign w:val="center"/>
          </w:tcPr>
          <w:p w14:paraId="5F7C8009" w14:textId="77777777" w:rsidR="00B55398" w:rsidRPr="008C467B" w:rsidRDefault="00B55398" w:rsidP="00956369">
            <w:pPr>
              <w:widowControl w:val="0"/>
              <w:spacing w:line="192" w:lineRule="auto"/>
              <w:jc w:val="center"/>
              <w:rPr>
                <w:rFonts w:ascii="Arial" w:hAnsi="Arial" w:cs="Arial"/>
                <w:bCs/>
                <w:sz w:val="16"/>
                <w:szCs w:val="16"/>
              </w:rPr>
            </w:pPr>
          </w:p>
        </w:tc>
        <w:tc>
          <w:tcPr>
            <w:tcW w:w="636" w:type="dxa"/>
            <w:vAlign w:val="center"/>
          </w:tcPr>
          <w:p w14:paraId="4648CC36" w14:textId="77777777" w:rsidR="00B55398" w:rsidRPr="008C467B"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1CEFF84" w14:textId="77777777" w:rsidR="00B55398" w:rsidRPr="008C467B" w:rsidRDefault="00B55398"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2D2D6B3B" w14:textId="77777777" w:rsidR="00B55398" w:rsidRPr="008C467B" w:rsidRDefault="00B55398" w:rsidP="00956369">
            <w:pPr>
              <w:widowControl w:val="0"/>
              <w:jc w:val="center"/>
              <w:rPr>
                <w:rFonts w:ascii="Arial" w:hAnsi="Arial" w:cs="Arial"/>
                <w:b/>
                <w:sz w:val="16"/>
                <w:szCs w:val="16"/>
              </w:rPr>
            </w:pPr>
            <w:r w:rsidRPr="008C467B">
              <w:rPr>
                <w:rFonts w:ascii="Arial" w:hAnsi="Arial" w:cs="Arial"/>
                <w:b/>
                <w:sz w:val="16"/>
                <w:szCs w:val="16"/>
              </w:rPr>
              <w:t>68</w:t>
            </w:r>
          </w:p>
        </w:tc>
        <w:tc>
          <w:tcPr>
            <w:tcW w:w="630" w:type="dxa"/>
            <w:shd w:val="clear" w:color="auto" w:fill="auto"/>
            <w:vAlign w:val="center"/>
          </w:tcPr>
          <w:p w14:paraId="42778F13" w14:textId="77777777" w:rsidR="00B55398" w:rsidRPr="008C467B"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B8A12B" w14:textId="77777777" w:rsidR="00B55398" w:rsidRPr="008C467B"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0BE395" w14:textId="77777777" w:rsidR="00B55398" w:rsidRPr="008C467B"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26B9CD" w14:textId="77777777" w:rsidR="00B55398" w:rsidRPr="008C467B"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B2ABD0" w14:textId="77777777" w:rsidR="00B55398" w:rsidRPr="008C467B" w:rsidRDefault="00B55398" w:rsidP="00956369">
            <w:pPr>
              <w:widowControl w:val="0"/>
              <w:spacing w:line="192" w:lineRule="auto"/>
              <w:jc w:val="center"/>
              <w:rPr>
                <w:rFonts w:ascii="Arial" w:hAnsi="Arial" w:cs="Arial"/>
                <w:b/>
                <w:sz w:val="16"/>
                <w:szCs w:val="16"/>
              </w:rPr>
            </w:pPr>
          </w:p>
        </w:tc>
      </w:tr>
      <w:tr w:rsidR="00B55398" w:rsidRPr="008C467B" w14:paraId="408BCAE0" w14:textId="77777777" w:rsidTr="00FF0DB1">
        <w:trPr>
          <w:trHeight w:hRule="exact" w:val="170"/>
          <w:jc w:val="center"/>
        </w:trPr>
        <w:tc>
          <w:tcPr>
            <w:tcW w:w="951" w:type="dxa"/>
            <w:vAlign w:val="center"/>
          </w:tcPr>
          <w:p w14:paraId="5D174CD0" w14:textId="77777777" w:rsidR="00B55398" w:rsidRPr="008C467B" w:rsidRDefault="00B55398" w:rsidP="00956369">
            <w:pPr>
              <w:widowControl w:val="0"/>
              <w:jc w:val="center"/>
              <w:rPr>
                <w:rFonts w:ascii="Arial" w:hAnsi="Arial" w:cs="Arial"/>
                <w:b/>
                <w:sz w:val="16"/>
                <w:szCs w:val="16"/>
              </w:rPr>
            </w:pPr>
            <w:r w:rsidRPr="008C467B">
              <w:rPr>
                <w:rFonts w:ascii="Arial" w:hAnsi="Arial" w:cs="Arial"/>
                <w:b/>
                <w:sz w:val="16"/>
                <w:szCs w:val="16"/>
              </w:rPr>
              <w:t>4</w:t>
            </w:r>
          </w:p>
        </w:tc>
        <w:tc>
          <w:tcPr>
            <w:tcW w:w="540" w:type="dxa"/>
            <w:vAlign w:val="center"/>
          </w:tcPr>
          <w:p w14:paraId="61EAA5E5" w14:textId="77777777" w:rsidR="00B55398" w:rsidRPr="008C467B" w:rsidRDefault="00B55398" w:rsidP="00956369">
            <w:pPr>
              <w:widowControl w:val="0"/>
              <w:spacing w:line="192" w:lineRule="auto"/>
              <w:jc w:val="center"/>
              <w:rPr>
                <w:rFonts w:ascii="Arial" w:hAnsi="Arial" w:cs="Arial"/>
                <w:bCs/>
                <w:sz w:val="16"/>
                <w:szCs w:val="16"/>
              </w:rPr>
            </w:pPr>
            <w:r w:rsidRPr="008C467B">
              <w:rPr>
                <w:rFonts w:ascii="Arial" w:hAnsi="Arial" w:cs="Arial"/>
                <w:bCs/>
                <w:sz w:val="16"/>
                <w:szCs w:val="16"/>
              </w:rPr>
              <w:t>X</w:t>
            </w:r>
          </w:p>
        </w:tc>
        <w:tc>
          <w:tcPr>
            <w:tcW w:w="576" w:type="dxa"/>
            <w:vAlign w:val="center"/>
          </w:tcPr>
          <w:p w14:paraId="01EB3656" w14:textId="77777777" w:rsidR="00B55398" w:rsidRPr="008C467B" w:rsidRDefault="00B55398" w:rsidP="00956369">
            <w:pPr>
              <w:widowControl w:val="0"/>
              <w:spacing w:line="192" w:lineRule="auto"/>
              <w:jc w:val="center"/>
              <w:rPr>
                <w:rFonts w:ascii="Arial" w:hAnsi="Arial" w:cs="Arial"/>
                <w:bCs/>
                <w:sz w:val="16"/>
                <w:szCs w:val="16"/>
              </w:rPr>
            </w:pPr>
          </w:p>
        </w:tc>
        <w:tc>
          <w:tcPr>
            <w:tcW w:w="678" w:type="dxa"/>
            <w:vAlign w:val="center"/>
          </w:tcPr>
          <w:p w14:paraId="37902330" w14:textId="77777777" w:rsidR="00B55398" w:rsidRPr="008C467B" w:rsidRDefault="00B55398" w:rsidP="00B80472">
            <w:pPr>
              <w:widowControl w:val="0"/>
              <w:spacing w:line="192" w:lineRule="auto"/>
              <w:jc w:val="center"/>
              <w:rPr>
                <w:rFonts w:ascii="Arial" w:hAnsi="Arial" w:cs="Arial"/>
                <w:bCs/>
                <w:sz w:val="16"/>
                <w:szCs w:val="16"/>
              </w:rPr>
            </w:pPr>
          </w:p>
        </w:tc>
        <w:tc>
          <w:tcPr>
            <w:tcW w:w="636" w:type="dxa"/>
            <w:vAlign w:val="center"/>
          </w:tcPr>
          <w:p w14:paraId="2FA2A6C8" w14:textId="77777777" w:rsidR="00B55398" w:rsidRPr="008C467B" w:rsidRDefault="00B55398" w:rsidP="00956369">
            <w:pPr>
              <w:widowControl w:val="0"/>
              <w:spacing w:line="192" w:lineRule="auto"/>
              <w:jc w:val="center"/>
              <w:rPr>
                <w:rFonts w:ascii="Arial" w:hAnsi="Arial" w:cs="Arial"/>
                <w:bCs/>
                <w:sz w:val="16"/>
                <w:szCs w:val="16"/>
              </w:rPr>
            </w:pPr>
          </w:p>
        </w:tc>
        <w:tc>
          <w:tcPr>
            <w:tcW w:w="636" w:type="dxa"/>
            <w:vAlign w:val="center"/>
          </w:tcPr>
          <w:p w14:paraId="0DE515EF" w14:textId="77777777" w:rsidR="00B55398" w:rsidRPr="008C467B"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8872C0C" w14:textId="77777777" w:rsidR="00B55398" w:rsidRPr="008C467B" w:rsidRDefault="00B55398"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64B18101" w14:textId="77777777" w:rsidR="00B55398" w:rsidRPr="008C467B" w:rsidRDefault="00B55398" w:rsidP="00956369">
            <w:pPr>
              <w:widowControl w:val="0"/>
              <w:jc w:val="center"/>
              <w:rPr>
                <w:rFonts w:ascii="Arial" w:hAnsi="Arial" w:cs="Arial"/>
                <w:b/>
                <w:sz w:val="16"/>
                <w:szCs w:val="16"/>
              </w:rPr>
            </w:pPr>
            <w:r w:rsidRPr="008C467B">
              <w:rPr>
                <w:rFonts w:ascii="Arial" w:hAnsi="Arial" w:cs="Arial"/>
                <w:b/>
                <w:sz w:val="16"/>
                <w:szCs w:val="16"/>
              </w:rPr>
              <w:t>69</w:t>
            </w:r>
          </w:p>
        </w:tc>
        <w:tc>
          <w:tcPr>
            <w:tcW w:w="630" w:type="dxa"/>
            <w:shd w:val="clear" w:color="auto" w:fill="auto"/>
            <w:vAlign w:val="center"/>
          </w:tcPr>
          <w:p w14:paraId="08AEE97F" w14:textId="77777777" w:rsidR="00B55398" w:rsidRPr="008C467B"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40505B" w14:textId="77777777" w:rsidR="00B55398" w:rsidRPr="008C467B"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5774C5" w14:textId="77777777" w:rsidR="00B55398" w:rsidRPr="008C467B"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278EDE" w14:textId="77777777" w:rsidR="00B55398" w:rsidRPr="008C467B"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71A0CAAA" w14:textId="77777777" w:rsidR="00B55398" w:rsidRPr="008C467B" w:rsidRDefault="00B55398" w:rsidP="00956369">
            <w:pPr>
              <w:widowControl w:val="0"/>
              <w:spacing w:line="192" w:lineRule="auto"/>
              <w:jc w:val="center"/>
              <w:rPr>
                <w:rFonts w:ascii="Arial" w:hAnsi="Arial" w:cs="Arial"/>
                <w:b/>
                <w:sz w:val="16"/>
                <w:szCs w:val="16"/>
              </w:rPr>
            </w:pPr>
          </w:p>
        </w:tc>
      </w:tr>
      <w:tr w:rsidR="006B2EE5" w:rsidRPr="008C467B" w14:paraId="227A3E6B" w14:textId="77777777" w:rsidTr="00FF0DB1">
        <w:trPr>
          <w:trHeight w:hRule="exact" w:val="170"/>
          <w:jc w:val="center"/>
        </w:trPr>
        <w:tc>
          <w:tcPr>
            <w:tcW w:w="951" w:type="dxa"/>
            <w:vAlign w:val="center"/>
          </w:tcPr>
          <w:p w14:paraId="4DF2DB9A" w14:textId="77777777" w:rsidR="006B2EE5" w:rsidRPr="008C467B" w:rsidRDefault="006B2EE5" w:rsidP="00956369">
            <w:pPr>
              <w:widowControl w:val="0"/>
              <w:jc w:val="center"/>
              <w:rPr>
                <w:rFonts w:ascii="Arial" w:hAnsi="Arial" w:cs="Arial"/>
                <w:b/>
                <w:sz w:val="16"/>
                <w:szCs w:val="16"/>
              </w:rPr>
            </w:pPr>
            <w:r w:rsidRPr="008C467B">
              <w:rPr>
                <w:rFonts w:ascii="Arial" w:hAnsi="Arial" w:cs="Arial"/>
                <w:b/>
                <w:sz w:val="16"/>
                <w:szCs w:val="16"/>
              </w:rPr>
              <w:t>5</w:t>
            </w:r>
          </w:p>
        </w:tc>
        <w:tc>
          <w:tcPr>
            <w:tcW w:w="540" w:type="dxa"/>
            <w:vAlign w:val="center"/>
          </w:tcPr>
          <w:p w14:paraId="78DF6FD2" w14:textId="77777777" w:rsidR="006B2EE5" w:rsidRPr="008C467B" w:rsidRDefault="006B2EE5" w:rsidP="00956369">
            <w:pPr>
              <w:widowControl w:val="0"/>
              <w:spacing w:line="192" w:lineRule="auto"/>
              <w:jc w:val="center"/>
              <w:rPr>
                <w:rFonts w:ascii="Arial" w:hAnsi="Arial" w:cs="Arial"/>
                <w:bCs/>
                <w:sz w:val="16"/>
                <w:szCs w:val="16"/>
              </w:rPr>
            </w:pPr>
            <w:r w:rsidRPr="008C467B">
              <w:rPr>
                <w:rFonts w:ascii="Arial" w:hAnsi="Arial" w:cs="Arial"/>
                <w:bCs/>
                <w:sz w:val="16"/>
                <w:szCs w:val="16"/>
              </w:rPr>
              <w:t>X</w:t>
            </w:r>
          </w:p>
        </w:tc>
        <w:tc>
          <w:tcPr>
            <w:tcW w:w="576" w:type="dxa"/>
            <w:vAlign w:val="center"/>
          </w:tcPr>
          <w:p w14:paraId="2ED1B311" w14:textId="77777777" w:rsidR="006B2EE5" w:rsidRPr="008C467B" w:rsidRDefault="006B2EE5" w:rsidP="005B642C">
            <w:pPr>
              <w:widowControl w:val="0"/>
              <w:spacing w:line="192" w:lineRule="auto"/>
              <w:jc w:val="center"/>
              <w:rPr>
                <w:rFonts w:ascii="Arial" w:hAnsi="Arial" w:cs="Arial"/>
                <w:bCs/>
                <w:sz w:val="16"/>
                <w:szCs w:val="16"/>
              </w:rPr>
            </w:pPr>
            <w:r w:rsidRPr="008C467B">
              <w:rPr>
                <w:rFonts w:ascii="Arial" w:hAnsi="Arial" w:cs="Arial"/>
                <w:bCs/>
                <w:sz w:val="16"/>
                <w:szCs w:val="16"/>
              </w:rPr>
              <w:t>X</w:t>
            </w:r>
          </w:p>
        </w:tc>
        <w:tc>
          <w:tcPr>
            <w:tcW w:w="678" w:type="dxa"/>
            <w:vAlign w:val="center"/>
          </w:tcPr>
          <w:p w14:paraId="3DCF5CAE" w14:textId="77777777" w:rsidR="006B2EE5" w:rsidRPr="008C467B" w:rsidRDefault="006B2EE5" w:rsidP="00B80472">
            <w:pPr>
              <w:widowControl w:val="0"/>
              <w:spacing w:line="192" w:lineRule="auto"/>
              <w:jc w:val="center"/>
              <w:rPr>
                <w:rFonts w:ascii="Arial" w:hAnsi="Arial" w:cs="Arial"/>
                <w:b/>
                <w:sz w:val="16"/>
                <w:szCs w:val="16"/>
              </w:rPr>
            </w:pPr>
          </w:p>
        </w:tc>
        <w:tc>
          <w:tcPr>
            <w:tcW w:w="636" w:type="dxa"/>
            <w:vAlign w:val="center"/>
          </w:tcPr>
          <w:p w14:paraId="57236051" w14:textId="77777777" w:rsidR="006B2EE5" w:rsidRPr="008C467B" w:rsidRDefault="006B2EE5" w:rsidP="00956369">
            <w:pPr>
              <w:widowControl w:val="0"/>
              <w:spacing w:line="192" w:lineRule="auto"/>
              <w:jc w:val="center"/>
              <w:rPr>
                <w:rFonts w:ascii="Arial" w:hAnsi="Arial" w:cs="Arial"/>
                <w:b/>
                <w:sz w:val="16"/>
                <w:szCs w:val="16"/>
              </w:rPr>
            </w:pPr>
          </w:p>
        </w:tc>
        <w:tc>
          <w:tcPr>
            <w:tcW w:w="636" w:type="dxa"/>
            <w:vAlign w:val="center"/>
          </w:tcPr>
          <w:p w14:paraId="0332ECDB" w14:textId="77777777" w:rsidR="006B2EE5" w:rsidRPr="008C467B" w:rsidRDefault="006B2E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B53079" w14:textId="77777777" w:rsidR="006B2EE5" w:rsidRPr="008C467B" w:rsidRDefault="006B2EE5"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69118486" w14:textId="77777777" w:rsidR="006B2EE5" w:rsidRPr="008C467B" w:rsidRDefault="006B2EE5" w:rsidP="00956369">
            <w:pPr>
              <w:widowControl w:val="0"/>
              <w:jc w:val="center"/>
              <w:rPr>
                <w:rFonts w:ascii="Arial" w:hAnsi="Arial" w:cs="Arial"/>
                <w:b/>
                <w:sz w:val="16"/>
                <w:szCs w:val="16"/>
              </w:rPr>
            </w:pPr>
            <w:r w:rsidRPr="008C467B">
              <w:rPr>
                <w:rFonts w:ascii="Arial" w:hAnsi="Arial" w:cs="Arial"/>
                <w:b/>
                <w:sz w:val="16"/>
                <w:szCs w:val="16"/>
              </w:rPr>
              <w:t>70</w:t>
            </w:r>
          </w:p>
        </w:tc>
        <w:tc>
          <w:tcPr>
            <w:tcW w:w="630" w:type="dxa"/>
            <w:shd w:val="clear" w:color="auto" w:fill="auto"/>
            <w:vAlign w:val="center"/>
          </w:tcPr>
          <w:p w14:paraId="6015EF1B" w14:textId="77777777" w:rsidR="006B2EE5" w:rsidRPr="008C467B" w:rsidRDefault="006B2EE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82C443" w14:textId="77777777" w:rsidR="006B2EE5" w:rsidRPr="008C467B" w:rsidRDefault="006B2EE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B015EE" w14:textId="77777777" w:rsidR="006B2EE5" w:rsidRPr="008C467B" w:rsidRDefault="006B2EE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463243" w14:textId="77777777" w:rsidR="006B2EE5" w:rsidRPr="008C467B" w:rsidRDefault="006B2EE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031645" w14:textId="77777777" w:rsidR="006B2EE5" w:rsidRPr="008C467B" w:rsidRDefault="006B2EE5" w:rsidP="00956369">
            <w:pPr>
              <w:widowControl w:val="0"/>
              <w:spacing w:line="192" w:lineRule="auto"/>
              <w:jc w:val="center"/>
              <w:rPr>
                <w:rFonts w:ascii="Arial" w:hAnsi="Arial" w:cs="Arial"/>
                <w:b/>
                <w:sz w:val="16"/>
                <w:szCs w:val="16"/>
              </w:rPr>
            </w:pPr>
          </w:p>
        </w:tc>
      </w:tr>
      <w:tr w:rsidR="006B2EE5" w:rsidRPr="008C467B" w14:paraId="36E897C3" w14:textId="77777777" w:rsidTr="00FF0DB1">
        <w:trPr>
          <w:trHeight w:hRule="exact" w:val="170"/>
          <w:jc w:val="center"/>
        </w:trPr>
        <w:tc>
          <w:tcPr>
            <w:tcW w:w="951" w:type="dxa"/>
            <w:vAlign w:val="center"/>
          </w:tcPr>
          <w:p w14:paraId="46B9512F" w14:textId="77777777" w:rsidR="006B2EE5" w:rsidRPr="008C467B" w:rsidRDefault="006B2EE5" w:rsidP="00956369">
            <w:pPr>
              <w:widowControl w:val="0"/>
              <w:jc w:val="center"/>
              <w:rPr>
                <w:rFonts w:ascii="Arial" w:hAnsi="Arial" w:cs="Arial"/>
                <w:b/>
                <w:sz w:val="16"/>
                <w:szCs w:val="16"/>
              </w:rPr>
            </w:pPr>
            <w:r w:rsidRPr="008C467B">
              <w:rPr>
                <w:rFonts w:ascii="Arial" w:hAnsi="Arial" w:cs="Arial"/>
                <w:b/>
                <w:sz w:val="16"/>
                <w:szCs w:val="16"/>
              </w:rPr>
              <w:t>6</w:t>
            </w:r>
          </w:p>
        </w:tc>
        <w:tc>
          <w:tcPr>
            <w:tcW w:w="540" w:type="dxa"/>
            <w:vAlign w:val="center"/>
          </w:tcPr>
          <w:p w14:paraId="4E6C4866" w14:textId="77777777" w:rsidR="006B2EE5" w:rsidRPr="008C467B" w:rsidRDefault="006B2EE5" w:rsidP="005B13BA">
            <w:pPr>
              <w:widowControl w:val="0"/>
              <w:spacing w:line="192" w:lineRule="auto"/>
              <w:jc w:val="center"/>
              <w:rPr>
                <w:rFonts w:ascii="Arial" w:hAnsi="Arial" w:cs="Arial"/>
                <w:bCs/>
                <w:sz w:val="16"/>
                <w:szCs w:val="16"/>
              </w:rPr>
            </w:pPr>
            <w:r w:rsidRPr="008C467B">
              <w:rPr>
                <w:rFonts w:ascii="Arial" w:hAnsi="Arial" w:cs="Arial"/>
                <w:bCs/>
                <w:sz w:val="16"/>
                <w:szCs w:val="16"/>
              </w:rPr>
              <w:t>X</w:t>
            </w:r>
          </w:p>
        </w:tc>
        <w:tc>
          <w:tcPr>
            <w:tcW w:w="576" w:type="dxa"/>
            <w:vAlign w:val="center"/>
          </w:tcPr>
          <w:p w14:paraId="2B22401B" w14:textId="77777777" w:rsidR="006B2EE5" w:rsidRPr="008C467B" w:rsidRDefault="006B2EE5" w:rsidP="005B642C">
            <w:pPr>
              <w:widowControl w:val="0"/>
              <w:spacing w:line="192" w:lineRule="auto"/>
              <w:jc w:val="center"/>
              <w:rPr>
                <w:rFonts w:ascii="Arial" w:hAnsi="Arial" w:cs="Arial"/>
                <w:bCs/>
                <w:sz w:val="16"/>
                <w:szCs w:val="16"/>
              </w:rPr>
            </w:pPr>
            <w:r w:rsidRPr="008C467B">
              <w:rPr>
                <w:rFonts w:ascii="Arial" w:hAnsi="Arial" w:cs="Arial"/>
                <w:bCs/>
                <w:sz w:val="16"/>
                <w:szCs w:val="16"/>
              </w:rPr>
              <w:t>X</w:t>
            </w:r>
          </w:p>
        </w:tc>
        <w:tc>
          <w:tcPr>
            <w:tcW w:w="678" w:type="dxa"/>
            <w:vAlign w:val="center"/>
          </w:tcPr>
          <w:p w14:paraId="5C02177C" w14:textId="77777777" w:rsidR="006B2EE5" w:rsidRPr="008C467B" w:rsidRDefault="006B2EE5" w:rsidP="00B80472">
            <w:pPr>
              <w:widowControl w:val="0"/>
              <w:spacing w:line="192" w:lineRule="auto"/>
              <w:jc w:val="center"/>
              <w:rPr>
                <w:rFonts w:ascii="Arial" w:hAnsi="Arial" w:cs="Arial"/>
                <w:b/>
                <w:sz w:val="16"/>
                <w:szCs w:val="16"/>
              </w:rPr>
            </w:pPr>
          </w:p>
        </w:tc>
        <w:tc>
          <w:tcPr>
            <w:tcW w:w="636" w:type="dxa"/>
            <w:vAlign w:val="center"/>
          </w:tcPr>
          <w:p w14:paraId="574BDB6B" w14:textId="77777777" w:rsidR="006B2EE5" w:rsidRPr="008C467B" w:rsidRDefault="006B2EE5" w:rsidP="00956369">
            <w:pPr>
              <w:widowControl w:val="0"/>
              <w:spacing w:line="192" w:lineRule="auto"/>
              <w:jc w:val="center"/>
              <w:rPr>
                <w:rFonts w:ascii="Arial" w:hAnsi="Arial" w:cs="Arial"/>
                <w:b/>
                <w:sz w:val="16"/>
                <w:szCs w:val="16"/>
              </w:rPr>
            </w:pPr>
          </w:p>
        </w:tc>
        <w:tc>
          <w:tcPr>
            <w:tcW w:w="636" w:type="dxa"/>
            <w:vAlign w:val="center"/>
          </w:tcPr>
          <w:p w14:paraId="142D7CE1" w14:textId="77777777" w:rsidR="006B2EE5" w:rsidRPr="008C467B" w:rsidRDefault="006B2E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1C7185" w14:textId="77777777" w:rsidR="006B2EE5" w:rsidRPr="008C467B" w:rsidRDefault="006B2EE5"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4E3BD47B" w14:textId="77777777" w:rsidR="006B2EE5" w:rsidRPr="008C467B" w:rsidRDefault="006B2EE5" w:rsidP="00956369">
            <w:pPr>
              <w:widowControl w:val="0"/>
              <w:jc w:val="center"/>
              <w:rPr>
                <w:rFonts w:ascii="Arial" w:hAnsi="Arial" w:cs="Arial"/>
                <w:b/>
                <w:sz w:val="16"/>
                <w:szCs w:val="16"/>
              </w:rPr>
            </w:pPr>
            <w:r w:rsidRPr="008C467B">
              <w:rPr>
                <w:rFonts w:ascii="Arial" w:hAnsi="Arial" w:cs="Arial"/>
                <w:b/>
                <w:sz w:val="16"/>
                <w:szCs w:val="16"/>
              </w:rPr>
              <w:t>71</w:t>
            </w:r>
          </w:p>
        </w:tc>
        <w:tc>
          <w:tcPr>
            <w:tcW w:w="630" w:type="dxa"/>
            <w:shd w:val="clear" w:color="auto" w:fill="auto"/>
            <w:vAlign w:val="center"/>
          </w:tcPr>
          <w:p w14:paraId="6853525D" w14:textId="77777777" w:rsidR="006B2EE5" w:rsidRPr="008C467B" w:rsidRDefault="006B2EE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8BB843" w14:textId="77777777" w:rsidR="006B2EE5" w:rsidRPr="008C467B" w:rsidRDefault="006B2EE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28D38F" w14:textId="77777777" w:rsidR="006B2EE5" w:rsidRPr="008C467B" w:rsidRDefault="006B2EE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48DA08" w14:textId="77777777" w:rsidR="006B2EE5" w:rsidRPr="008C467B" w:rsidRDefault="006B2EE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E150E1" w14:textId="77777777" w:rsidR="006B2EE5" w:rsidRPr="008C467B" w:rsidRDefault="006B2EE5" w:rsidP="00956369">
            <w:pPr>
              <w:widowControl w:val="0"/>
              <w:spacing w:line="192" w:lineRule="auto"/>
              <w:jc w:val="center"/>
              <w:rPr>
                <w:rFonts w:ascii="Arial" w:hAnsi="Arial" w:cs="Arial"/>
                <w:b/>
                <w:sz w:val="16"/>
                <w:szCs w:val="16"/>
              </w:rPr>
            </w:pPr>
          </w:p>
        </w:tc>
      </w:tr>
      <w:tr w:rsidR="006B2EE5" w:rsidRPr="008C467B" w14:paraId="518A455E" w14:textId="77777777" w:rsidTr="008A6D09">
        <w:trPr>
          <w:trHeight w:hRule="exact" w:val="170"/>
          <w:jc w:val="center"/>
        </w:trPr>
        <w:tc>
          <w:tcPr>
            <w:tcW w:w="951" w:type="dxa"/>
            <w:vAlign w:val="center"/>
          </w:tcPr>
          <w:p w14:paraId="1412ED62" w14:textId="77777777" w:rsidR="006B2EE5" w:rsidRPr="008C467B" w:rsidRDefault="006B2EE5" w:rsidP="00956369">
            <w:pPr>
              <w:widowControl w:val="0"/>
              <w:jc w:val="center"/>
              <w:rPr>
                <w:rFonts w:ascii="Arial" w:hAnsi="Arial" w:cs="Arial"/>
                <w:b/>
                <w:sz w:val="16"/>
                <w:szCs w:val="16"/>
              </w:rPr>
            </w:pPr>
            <w:r w:rsidRPr="008C467B">
              <w:rPr>
                <w:rFonts w:ascii="Arial" w:hAnsi="Arial" w:cs="Arial"/>
                <w:b/>
                <w:sz w:val="16"/>
                <w:szCs w:val="16"/>
              </w:rPr>
              <w:t>7</w:t>
            </w:r>
          </w:p>
        </w:tc>
        <w:tc>
          <w:tcPr>
            <w:tcW w:w="540" w:type="dxa"/>
            <w:vAlign w:val="center"/>
          </w:tcPr>
          <w:p w14:paraId="35297E67" w14:textId="77777777" w:rsidR="006B2EE5" w:rsidRPr="008C467B" w:rsidRDefault="006B2EE5" w:rsidP="005B13BA">
            <w:pPr>
              <w:widowControl w:val="0"/>
              <w:spacing w:line="192" w:lineRule="auto"/>
              <w:jc w:val="center"/>
              <w:rPr>
                <w:rFonts w:ascii="Arial" w:hAnsi="Arial" w:cs="Arial"/>
                <w:bCs/>
                <w:sz w:val="16"/>
                <w:szCs w:val="16"/>
              </w:rPr>
            </w:pPr>
            <w:r w:rsidRPr="008C467B">
              <w:rPr>
                <w:rFonts w:ascii="Arial" w:hAnsi="Arial" w:cs="Arial"/>
                <w:bCs/>
                <w:sz w:val="16"/>
                <w:szCs w:val="16"/>
              </w:rPr>
              <w:t>X</w:t>
            </w:r>
          </w:p>
        </w:tc>
        <w:tc>
          <w:tcPr>
            <w:tcW w:w="576" w:type="dxa"/>
            <w:vAlign w:val="center"/>
          </w:tcPr>
          <w:p w14:paraId="13E2F8EE" w14:textId="77777777" w:rsidR="006B2EE5" w:rsidRPr="008C467B" w:rsidRDefault="006B2EE5" w:rsidP="005B642C">
            <w:pPr>
              <w:widowControl w:val="0"/>
              <w:spacing w:line="192" w:lineRule="auto"/>
              <w:jc w:val="center"/>
              <w:rPr>
                <w:rFonts w:ascii="Arial" w:hAnsi="Arial" w:cs="Arial"/>
                <w:bCs/>
                <w:sz w:val="16"/>
                <w:szCs w:val="16"/>
              </w:rPr>
            </w:pPr>
            <w:r w:rsidRPr="008C467B">
              <w:rPr>
                <w:rFonts w:ascii="Arial" w:hAnsi="Arial" w:cs="Arial"/>
                <w:bCs/>
                <w:sz w:val="16"/>
                <w:szCs w:val="16"/>
              </w:rPr>
              <w:t>X</w:t>
            </w:r>
          </w:p>
        </w:tc>
        <w:tc>
          <w:tcPr>
            <w:tcW w:w="678" w:type="dxa"/>
            <w:shd w:val="clear" w:color="auto" w:fill="auto"/>
            <w:vAlign w:val="center"/>
          </w:tcPr>
          <w:p w14:paraId="05748F31" w14:textId="77777777" w:rsidR="006B2EE5" w:rsidRPr="008C467B" w:rsidRDefault="00B80472" w:rsidP="00B80472">
            <w:pPr>
              <w:widowControl w:val="0"/>
              <w:spacing w:line="192" w:lineRule="auto"/>
              <w:jc w:val="center"/>
              <w:rPr>
                <w:rFonts w:ascii="Arial" w:hAnsi="Arial" w:cs="Arial"/>
                <w:b/>
                <w:sz w:val="16"/>
                <w:szCs w:val="16"/>
              </w:rPr>
            </w:pPr>
            <w:r w:rsidRPr="008C467B">
              <w:rPr>
                <w:rFonts w:ascii="Arial" w:hAnsi="Arial" w:cs="Arial"/>
                <w:bCs/>
                <w:sz w:val="16"/>
                <w:szCs w:val="16"/>
              </w:rPr>
              <w:t>X</w:t>
            </w:r>
          </w:p>
        </w:tc>
        <w:tc>
          <w:tcPr>
            <w:tcW w:w="636" w:type="dxa"/>
            <w:vAlign w:val="center"/>
          </w:tcPr>
          <w:p w14:paraId="63A5FE46" w14:textId="77777777" w:rsidR="006B2EE5" w:rsidRPr="008C467B" w:rsidRDefault="006B2EE5" w:rsidP="00956369">
            <w:pPr>
              <w:widowControl w:val="0"/>
              <w:spacing w:line="192" w:lineRule="auto"/>
              <w:jc w:val="center"/>
              <w:rPr>
                <w:rFonts w:ascii="Arial" w:hAnsi="Arial" w:cs="Arial"/>
                <w:b/>
                <w:sz w:val="16"/>
                <w:szCs w:val="16"/>
              </w:rPr>
            </w:pPr>
          </w:p>
        </w:tc>
        <w:tc>
          <w:tcPr>
            <w:tcW w:w="636" w:type="dxa"/>
            <w:vAlign w:val="center"/>
          </w:tcPr>
          <w:p w14:paraId="7218BB76" w14:textId="77777777" w:rsidR="006B2EE5" w:rsidRPr="008C467B" w:rsidRDefault="006B2E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C9D9F" w14:textId="77777777" w:rsidR="006B2EE5" w:rsidRPr="008C467B" w:rsidRDefault="006B2EE5"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5F97AB0F" w14:textId="77777777" w:rsidR="006B2EE5" w:rsidRPr="008C467B" w:rsidRDefault="006B2EE5" w:rsidP="00956369">
            <w:pPr>
              <w:widowControl w:val="0"/>
              <w:jc w:val="center"/>
              <w:rPr>
                <w:rFonts w:ascii="Arial" w:hAnsi="Arial" w:cs="Arial"/>
                <w:b/>
                <w:sz w:val="16"/>
                <w:szCs w:val="16"/>
              </w:rPr>
            </w:pPr>
            <w:r w:rsidRPr="008C467B">
              <w:rPr>
                <w:rFonts w:ascii="Arial" w:hAnsi="Arial" w:cs="Arial"/>
                <w:b/>
                <w:sz w:val="16"/>
                <w:szCs w:val="16"/>
              </w:rPr>
              <w:t>72</w:t>
            </w:r>
          </w:p>
        </w:tc>
        <w:tc>
          <w:tcPr>
            <w:tcW w:w="630" w:type="dxa"/>
            <w:shd w:val="clear" w:color="auto" w:fill="auto"/>
            <w:vAlign w:val="center"/>
          </w:tcPr>
          <w:p w14:paraId="588A5788" w14:textId="77777777" w:rsidR="006B2EE5" w:rsidRPr="008C467B" w:rsidRDefault="006B2EE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4CEAA0" w14:textId="77777777" w:rsidR="006B2EE5" w:rsidRPr="008C467B" w:rsidRDefault="006B2EE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D1DD61" w14:textId="77777777" w:rsidR="006B2EE5" w:rsidRPr="008C467B" w:rsidRDefault="006B2EE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26C999" w14:textId="77777777" w:rsidR="006B2EE5" w:rsidRPr="008C467B" w:rsidRDefault="006B2EE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10DA0E" w14:textId="77777777" w:rsidR="006B2EE5" w:rsidRPr="008C467B" w:rsidRDefault="006B2EE5" w:rsidP="00956369">
            <w:pPr>
              <w:widowControl w:val="0"/>
              <w:spacing w:line="192" w:lineRule="auto"/>
              <w:jc w:val="center"/>
              <w:rPr>
                <w:rFonts w:ascii="Arial" w:hAnsi="Arial" w:cs="Arial"/>
                <w:b/>
                <w:sz w:val="16"/>
                <w:szCs w:val="16"/>
              </w:rPr>
            </w:pPr>
          </w:p>
        </w:tc>
      </w:tr>
      <w:tr w:rsidR="006B2EE5" w:rsidRPr="008C467B" w14:paraId="50D79FAB" w14:textId="77777777" w:rsidTr="00FF0DB1">
        <w:trPr>
          <w:trHeight w:hRule="exact" w:val="170"/>
          <w:jc w:val="center"/>
        </w:trPr>
        <w:tc>
          <w:tcPr>
            <w:tcW w:w="951" w:type="dxa"/>
            <w:vAlign w:val="center"/>
          </w:tcPr>
          <w:p w14:paraId="409411C6" w14:textId="77777777" w:rsidR="006B2EE5" w:rsidRPr="008C467B" w:rsidRDefault="006B2EE5" w:rsidP="00956369">
            <w:pPr>
              <w:widowControl w:val="0"/>
              <w:jc w:val="center"/>
              <w:rPr>
                <w:rFonts w:ascii="Arial" w:hAnsi="Arial" w:cs="Arial"/>
                <w:b/>
                <w:sz w:val="16"/>
                <w:szCs w:val="16"/>
              </w:rPr>
            </w:pPr>
            <w:r w:rsidRPr="008C467B">
              <w:rPr>
                <w:rFonts w:ascii="Arial" w:hAnsi="Arial" w:cs="Arial"/>
                <w:b/>
                <w:sz w:val="16"/>
                <w:szCs w:val="16"/>
              </w:rPr>
              <w:t>8</w:t>
            </w:r>
          </w:p>
        </w:tc>
        <w:tc>
          <w:tcPr>
            <w:tcW w:w="540" w:type="dxa"/>
            <w:vAlign w:val="center"/>
          </w:tcPr>
          <w:p w14:paraId="0B7A9E9E" w14:textId="77777777" w:rsidR="006B2EE5" w:rsidRPr="008C467B" w:rsidRDefault="006B2EE5" w:rsidP="005B13BA">
            <w:pPr>
              <w:widowControl w:val="0"/>
              <w:spacing w:line="192" w:lineRule="auto"/>
              <w:jc w:val="center"/>
              <w:rPr>
                <w:rFonts w:ascii="Arial" w:hAnsi="Arial" w:cs="Arial"/>
                <w:bCs/>
                <w:sz w:val="16"/>
                <w:szCs w:val="16"/>
              </w:rPr>
            </w:pPr>
            <w:r w:rsidRPr="008C467B">
              <w:rPr>
                <w:rFonts w:ascii="Arial" w:hAnsi="Arial" w:cs="Arial"/>
                <w:bCs/>
                <w:sz w:val="16"/>
                <w:szCs w:val="16"/>
              </w:rPr>
              <w:t>X</w:t>
            </w:r>
          </w:p>
        </w:tc>
        <w:tc>
          <w:tcPr>
            <w:tcW w:w="576" w:type="dxa"/>
            <w:vAlign w:val="center"/>
          </w:tcPr>
          <w:p w14:paraId="7A23C406" w14:textId="77777777" w:rsidR="006B2EE5" w:rsidRPr="008C467B" w:rsidRDefault="006B2EE5" w:rsidP="005B642C">
            <w:pPr>
              <w:widowControl w:val="0"/>
              <w:spacing w:line="192" w:lineRule="auto"/>
              <w:jc w:val="center"/>
              <w:rPr>
                <w:rFonts w:ascii="Arial" w:hAnsi="Arial" w:cs="Arial"/>
                <w:bCs/>
                <w:sz w:val="16"/>
                <w:szCs w:val="16"/>
              </w:rPr>
            </w:pPr>
            <w:r w:rsidRPr="008C467B">
              <w:rPr>
                <w:rFonts w:ascii="Arial" w:hAnsi="Arial" w:cs="Arial"/>
                <w:bCs/>
                <w:sz w:val="16"/>
                <w:szCs w:val="16"/>
              </w:rPr>
              <w:t>X</w:t>
            </w:r>
          </w:p>
        </w:tc>
        <w:tc>
          <w:tcPr>
            <w:tcW w:w="678" w:type="dxa"/>
            <w:vAlign w:val="center"/>
          </w:tcPr>
          <w:p w14:paraId="492415F6" w14:textId="77777777" w:rsidR="006B2EE5" w:rsidRPr="008C467B" w:rsidRDefault="006B2EE5" w:rsidP="00956369">
            <w:pPr>
              <w:widowControl w:val="0"/>
              <w:spacing w:line="192" w:lineRule="auto"/>
              <w:jc w:val="center"/>
              <w:rPr>
                <w:rFonts w:ascii="Arial" w:hAnsi="Arial" w:cs="Arial"/>
                <w:b/>
                <w:sz w:val="16"/>
                <w:szCs w:val="16"/>
              </w:rPr>
            </w:pPr>
          </w:p>
        </w:tc>
        <w:tc>
          <w:tcPr>
            <w:tcW w:w="636" w:type="dxa"/>
            <w:vAlign w:val="center"/>
          </w:tcPr>
          <w:p w14:paraId="086B5AE8" w14:textId="77777777" w:rsidR="006B2EE5" w:rsidRPr="008C467B" w:rsidRDefault="006B2EE5" w:rsidP="00956369">
            <w:pPr>
              <w:widowControl w:val="0"/>
              <w:spacing w:line="192" w:lineRule="auto"/>
              <w:jc w:val="center"/>
              <w:rPr>
                <w:rFonts w:ascii="Arial" w:hAnsi="Arial" w:cs="Arial"/>
                <w:b/>
                <w:sz w:val="16"/>
                <w:szCs w:val="16"/>
              </w:rPr>
            </w:pPr>
          </w:p>
        </w:tc>
        <w:tc>
          <w:tcPr>
            <w:tcW w:w="636" w:type="dxa"/>
            <w:vAlign w:val="center"/>
          </w:tcPr>
          <w:p w14:paraId="198B3646" w14:textId="77777777" w:rsidR="006B2EE5" w:rsidRPr="008C467B" w:rsidRDefault="006B2E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ADD38E" w14:textId="77777777" w:rsidR="006B2EE5" w:rsidRPr="008C467B" w:rsidRDefault="006B2EE5"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0399A3F0" w14:textId="77777777" w:rsidR="006B2EE5" w:rsidRPr="008C467B" w:rsidRDefault="006B2EE5" w:rsidP="00956369">
            <w:pPr>
              <w:widowControl w:val="0"/>
              <w:jc w:val="center"/>
              <w:rPr>
                <w:rFonts w:ascii="Arial" w:hAnsi="Arial" w:cs="Arial"/>
                <w:b/>
                <w:sz w:val="16"/>
                <w:szCs w:val="16"/>
              </w:rPr>
            </w:pPr>
            <w:r w:rsidRPr="008C467B">
              <w:rPr>
                <w:rFonts w:ascii="Arial" w:hAnsi="Arial" w:cs="Arial"/>
                <w:b/>
                <w:sz w:val="16"/>
                <w:szCs w:val="16"/>
              </w:rPr>
              <w:t>73</w:t>
            </w:r>
          </w:p>
        </w:tc>
        <w:tc>
          <w:tcPr>
            <w:tcW w:w="630" w:type="dxa"/>
            <w:shd w:val="clear" w:color="auto" w:fill="auto"/>
            <w:vAlign w:val="center"/>
          </w:tcPr>
          <w:p w14:paraId="3832EE41" w14:textId="77777777" w:rsidR="006B2EE5" w:rsidRPr="008C467B" w:rsidRDefault="006B2EE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EAF2B5" w14:textId="77777777" w:rsidR="006B2EE5" w:rsidRPr="008C467B" w:rsidRDefault="006B2EE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6DBAFC" w14:textId="77777777" w:rsidR="006B2EE5" w:rsidRPr="008C467B" w:rsidRDefault="006B2EE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AB15FC" w14:textId="77777777" w:rsidR="006B2EE5" w:rsidRPr="008C467B" w:rsidRDefault="006B2EE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77467A" w14:textId="77777777" w:rsidR="006B2EE5" w:rsidRPr="008C467B" w:rsidRDefault="006B2EE5" w:rsidP="00956369">
            <w:pPr>
              <w:widowControl w:val="0"/>
              <w:spacing w:line="192" w:lineRule="auto"/>
              <w:jc w:val="center"/>
              <w:rPr>
                <w:rFonts w:ascii="Arial" w:hAnsi="Arial" w:cs="Arial"/>
                <w:b/>
                <w:sz w:val="16"/>
                <w:szCs w:val="16"/>
              </w:rPr>
            </w:pPr>
          </w:p>
        </w:tc>
      </w:tr>
      <w:tr w:rsidR="008F7539" w:rsidRPr="008C467B" w14:paraId="59CA7408" w14:textId="77777777" w:rsidTr="00FF0DB1">
        <w:trPr>
          <w:trHeight w:hRule="exact" w:val="170"/>
          <w:jc w:val="center"/>
        </w:trPr>
        <w:tc>
          <w:tcPr>
            <w:tcW w:w="951" w:type="dxa"/>
            <w:vAlign w:val="center"/>
          </w:tcPr>
          <w:p w14:paraId="7B154BCB"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9</w:t>
            </w:r>
          </w:p>
        </w:tc>
        <w:tc>
          <w:tcPr>
            <w:tcW w:w="540" w:type="dxa"/>
            <w:vAlign w:val="center"/>
          </w:tcPr>
          <w:p w14:paraId="7B09A16E" w14:textId="77777777" w:rsidR="008F7539" w:rsidRPr="008C467B" w:rsidRDefault="008F7539" w:rsidP="00956369">
            <w:pPr>
              <w:widowControl w:val="0"/>
              <w:spacing w:line="192" w:lineRule="auto"/>
              <w:jc w:val="center"/>
              <w:rPr>
                <w:rFonts w:ascii="Arial" w:hAnsi="Arial" w:cs="Arial"/>
              </w:rPr>
            </w:pPr>
          </w:p>
        </w:tc>
        <w:tc>
          <w:tcPr>
            <w:tcW w:w="576" w:type="dxa"/>
            <w:vAlign w:val="center"/>
          </w:tcPr>
          <w:p w14:paraId="3B82EE60"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28FFA4A1"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25B8076"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3B5C361D"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94CB21"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76418D99"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74</w:t>
            </w:r>
          </w:p>
        </w:tc>
        <w:tc>
          <w:tcPr>
            <w:tcW w:w="630" w:type="dxa"/>
            <w:shd w:val="clear" w:color="auto" w:fill="auto"/>
            <w:vAlign w:val="center"/>
          </w:tcPr>
          <w:p w14:paraId="4BE213E7"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225F5B"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B1091D"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B77C53"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292703"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4CA3A5B7" w14:textId="77777777" w:rsidTr="00FF0DB1">
        <w:trPr>
          <w:trHeight w:hRule="exact" w:val="170"/>
          <w:jc w:val="center"/>
        </w:trPr>
        <w:tc>
          <w:tcPr>
            <w:tcW w:w="951" w:type="dxa"/>
            <w:vAlign w:val="center"/>
          </w:tcPr>
          <w:p w14:paraId="46D23DDC"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10</w:t>
            </w:r>
          </w:p>
        </w:tc>
        <w:tc>
          <w:tcPr>
            <w:tcW w:w="540" w:type="dxa"/>
            <w:vAlign w:val="center"/>
          </w:tcPr>
          <w:p w14:paraId="0A9BEA6E"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1A7D38B5"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50F53AD0"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6ADE2D34"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68791674"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5F5602"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4C73337D"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75</w:t>
            </w:r>
          </w:p>
        </w:tc>
        <w:tc>
          <w:tcPr>
            <w:tcW w:w="630" w:type="dxa"/>
            <w:shd w:val="clear" w:color="auto" w:fill="auto"/>
            <w:vAlign w:val="center"/>
          </w:tcPr>
          <w:p w14:paraId="7A8B150E"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B3A156"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4145C5"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1E751F"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802F4F"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5BC94698" w14:textId="77777777" w:rsidTr="00FF0DB1">
        <w:trPr>
          <w:trHeight w:hRule="exact" w:val="170"/>
          <w:jc w:val="center"/>
        </w:trPr>
        <w:tc>
          <w:tcPr>
            <w:tcW w:w="951" w:type="dxa"/>
            <w:vAlign w:val="center"/>
          </w:tcPr>
          <w:p w14:paraId="3D194A47"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11</w:t>
            </w:r>
          </w:p>
        </w:tc>
        <w:tc>
          <w:tcPr>
            <w:tcW w:w="540" w:type="dxa"/>
            <w:vAlign w:val="center"/>
          </w:tcPr>
          <w:p w14:paraId="0E4355BF"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483D2C98"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6DE4A380"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7614EFF"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6B20833F"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57F668"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1E94CAA0"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76</w:t>
            </w:r>
          </w:p>
        </w:tc>
        <w:tc>
          <w:tcPr>
            <w:tcW w:w="630" w:type="dxa"/>
            <w:shd w:val="clear" w:color="auto" w:fill="auto"/>
            <w:vAlign w:val="center"/>
          </w:tcPr>
          <w:p w14:paraId="4D2E239B"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18D615"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D9EF99"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C97FBF"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36A0F2"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2EA3CE4D" w14:textId="77777777" w:rsidTr="00FF0DB1">
        <w:trPr>
          <w:trHeight w:hRule="exact" w:val="170"/>
          <w:jc w:val="center"/>
        </w:trPr>
        <w:tc>
          <w:tcPr>
            <w:tcW w:w="951" w:type="dxa"/>
            <w:vAlign w:val="center"/>
          </w:tcPr>
          <w:p w14:paraId="53A61786"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12</w:t>
            </w:r>
          </w:p>
        </w:tc>
        <w:tc>
          <w:tcPr>
            <w:tcW w:w="540" w:type="dxa"/>
            <w:vAlign w:val="center"/>
          </w:tcPr>
          <w:p w14:paraId="25E15582"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509A304C"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463BA5CE"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954B3A3"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417C7252"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3A823D"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05A33ED2"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77</w:t>
            </w:r>
          </w:p>
        </w:tc>
        <w:tc>
          <w:tcPr>
            <w:tcW w:w="630" w:type="dxa"/>
            <w:shd w:val="clear" w:color="auto" w:fill="auto"/>
            <w:vAlign w:val="center"/>
          </w:tcPr>
          <w:p w14:paraId="62ADBDE7"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5B28ED"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3DD60D"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499547"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F0957E"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3C572C72" w14:textId="77777777" w:rsidTr="00FF0DB1">
        <w:trPr>
          <w:trHeight w:hRule="exact" w:val="170"/>
          <w:jc w:val="center"/>
        </w:trPr>
        <w:tc>
          <w:tcPr>
            <w:tcW w:w="951" w:type="dxa"/>
            <w:vAlign w:val="center"/>
          </w:tcPr>
          <w:p w14:paraId="5D2E3D68"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13</w:t>
            </w:r>
          </w:p>
        </w:tc>
        <w:tc>
          <w:tcPr>
            <w:tcW w:w="540" w:type="dxa"/>
            <w:vAlign w:val="center"/>
          </w:tcPr>
          <w:p w14:paraId="51F6AC07"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7F325BEF"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49FDE665"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2C7C9339"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4228C614"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43B4F9"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0D8287C8"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78</w:t>
            </w:r>
          </w:p>
        </w:tc>
        <w:tc>
          <w:tcPr>
            <w:tcW w:w="630" w:type="dxa"/>
            <w:shd w:val="clear" w:color="auto" w:fill="auto"/>
            <w:vAlign w:val="center"/>
          </w:tcPr>
          <w:p w14:paraId="639FB688"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2A6610"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9A2171"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01DDA4"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A0CFF8"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0F04A7D1" w14:textId="77777777" w:rsidTr="00FF0DB1">
        <w:trPr>
          <w:trHeight w:hRule="exact" w:val="170"/>
          <w:jc w:val="center"/>
        </w:trPr>
        <w:tc>
          <w:tcPr>
            <w:tcW w:w="951" w:type="dxa"/>
            <w:vAlign w:val="center"/>
          </w:tcPr>
          <w:p w14:paraId="7750D299"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14</w:t>
            </w:r>
          </w:p>
        </w:tc>
        <w:tc>
          <w:tcPr>
            <w:tcW w:w="540" w:type="dxa"/>
            <w:vAlign w:val="center"/>
          </w:tcPr>
          <w:p w14:paraId="72AC38D5"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540D29F4"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180F691C"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22400721"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D5E3A0F"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E60659"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7D8E674F"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79</w:t>
            </w:r>
          </w:p>
        </w:tc>
        <w:tc>
          <w:tcPr>
            <w:tcW w:w="630" w:type="dxa"/>
            <w:shd w:val="clear" w:color="auto" w:fill="auto"/>
            <w:vAlign w:val="center"/>
          </w:tcPr>
          <w:p w14:paraId="5B1E3FF4"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885007"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72F4F6"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2C41BA"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E27DE5"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66EBBB25" w14:textId="77777777" w:rsidTr="00FF0DB1">
        <w:trPr>
          <w:trHeight w:hRule="exact" w:val="170"/>
          <w:jc w:val="center"/>
        </w:trPr>
        <w:tc>
          <w:tcPr>
            <w:tcW w:w="951" w:type="dxa"/>
            <w:vAlign w:val="center"/>
          </w:tcPr>
          <w:p w14:paraId="40A6A670"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15</w:t>
            </w:r>
          </w:p>
        </w:tc>
        <w:tc>
          <w:tcPr>
            <w:tcW w:w="540" w:type="dxa"/>
            <w:vAlign w:val="center"/>
          </w:tcPr>
          <w:p w14:paraId="544BE24A"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7E351549"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557E7AA5"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033DFC9"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11D05AD"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6F87CE"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4EB9A807"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80</w:t>
            </w:r>
          </w:p>
        </w:tc>
        <w:tc>
          <w:tcPr>
            <w:tcW w:w="630" w:type="dxa"/>
            <w:shd w:val="clear" w:color="auto" w:fill="auto"/>
            <w:vAlign w:val="center"/>
          </w:tcPr>
          <w:p w14:paraId="436FE53E"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BA470D"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449B29"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013AC8"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38B7B0"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4446EA02" w14:textId="77777777" w:rsidTr="00FF0DB1">
        <w:trPr>
          <w:trHeight w:hRule="exact" w:val="170"/>
          <w:jc w:val="center"/>
        </w:trPr>
        <w:tc>
          <w:tcPr>
            <w:tcW w:w="951" w:type="dxa"/>
            <w:vAlign w:val="center"/>
          </w:tcPr>
          <w:p w14:paraId="7C775CF8"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16</w:t>
            </w:r>
          </w:p>
        </w:tc>
        <w:tc>
          <w:tcPr>
            <w:tcW w:w="540" w:type="dxa"/>
            <w:vAlign w:val="center"/>
          </w:tcPr>
          <w:p w14:paraId="0A3690D4"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6A5EDCDF"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544C3845"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B178011"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F98CD37"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0583EF"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22A33035"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81</w:t>
            </w:r>
          </w:p>
        </w:tc>
        <w:tc>
          <w:tcPr>
            <w:tcW w:w="630" w:type="dxa"/>
            <w:shd w:val="clear" w:color="auto" w:fill="auto"/>
            <w:vAlign w:val="center"/>
          </w:tcPr>
          <w:p w14:paraId="697D268F"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3D3CD4"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5354AE"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E44B84"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31BDB0"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20C358BD" w14:textId="77777777" w:rsidTr="00FF0DB1">
        <w:trPr>
          <w:trHeight w:hRule="exact" w:val="170"/>
          <w:jc w:val="center"/>
        </w:trPr>
        <w:tc>
          <w:tcPr>
            <w:tcW w:w="951" w:type="dxa"/>
            <w:vAlign w:val="center"/>
          </w:tcPr>
          <w:p w14:paraId="6F8C2172"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17</w:t>
            </w:r>
          </w:p>
        </w:tc>
        <w:tc>
          <w:tcPr>
            <w:tcW w:w="540" w:type="dxa"/>
            <w:vAlign w:val="center"/>
          </w:tcPr>
          <w:p w14:paraId="6DEC00A2"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11E12830"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05CF6B1E"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14D21CA"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715E53A"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07A74E"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36AA3A62"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82</w:t>
            </w:r>
          </w:p>
        </w:tc>
        <w:tc>
          <w:tcPr>
            <w:tcW w:w="630" w:type="dxa"/>
            <w:shd w:val="clear" w:color="auto" w:fill="auto"/>
            <w:vAlign w:val="center"/>
          </w:tcPr>
          <w:p w14:paraId="3B8E9825"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6F9569"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C3D269"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6BC3E3"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46A8B7"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3EBB8E6D" w14:textId="77777777" w:rsidTr="00FF0DB1">
        <w:trPr>
          <w:trHeight w:hRule="exact" w:val="170"/>
          <w:jc w:val="center"/>
        </w:trPr>
        <w:tc>
          <w:tcPr>
            <w:tcW w:w="951" w:type="dxa"/>
            <w:vAlign w:val="center"/>
          </w:tcPr>
          <w:p w14:paraId="012FFF7D"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18</w:t>
            </w:r>
          </w:p>
        </w:tc>
        <w:tc>
          <w:tcPr>
            <w:tcW w:w="540" w:type="dxa"/>
            <w:vAlign w:val="center"/>
          </w:tcPr>
          <w:p w14:paraId="2969140F"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3F335F63"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30DF3970"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EAB3F05"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A9DB202"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C2AEB2"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6DB4D6CD"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83</w:t>
            </w:r>
          </w:p>
        </w:tc>
        <w:tc>
          <w:tcPr>
            <w:tcW w:w="630" w:type="dxa"/>
            <w:shd w:val="clear" w:color="auto" w:fill="auto"/>
            <w:vAlign w:val="center"/>
          </w:tcPr>
          <w:p w14:paraId="4DA16524"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B1FADB"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F1892A"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27CF6C"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4D40CB"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4C51EE0E" w14:textId="77777777" w:rsidTr="00FF0DB1">
        <w:trPr>
          <w:trHeight w:hRule="exact" w:val="170"/>
          <w:jc w:val="center"/>
        </w:trPr>
        <w:tc>
          <w:tcPr>
            <w:tcW w:w="951" w:type="dxa"/>
            <w:vAlign w:val="center"/>
          </w:tcPr>
          <w:p w14:paraId="3C53CDE7"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19</w:t>
            </w:r>
          </w:p>
        </w:tc>
        <w:tc>
          <w:tcPr>
            <w:tcW w:w="540" w:type="dxa"/>
            <w:vAlign w:val="center"/>
          </w:tcPr>
          <w:p w14:paraId="760EFCBE"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3802FF75"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660EFDD9"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682D5F92"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2FB859E7"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5DC20B"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7DE9F2A3"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84</w:t>
            </w:r>
          </w:p>
        </w:tc>
        <w:tc>
          <w:tcPr>
            <w:tcW w:w="630" w:type="dxa"/>
            <w:shd w:val="clear" w:color="auto" w:fill="auto"/>
            <w:vAlign w:val="center"/>
          </w:tcPr>
          <w:p w14:paraId="130E64D5"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3EFE8C"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B7F90E"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DA70C5"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24F182"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5C5A404B" w14:textId="77777777" w:rsidTr="00FF0DB1">
        <w:trPr>
          <w:trHeight w:hRule="exact" w:val="170"/>
          <w:jc w:val="center"/>
        </w:trPr>
        <w:tc>
          <w:tcPr>
            <w:tcW w:w="951" w:type="dxa"/>
            <w:vAlign w:val="center"/>
          </w:tcPr>
          <w:p w14:paraId="7E266327"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20</w:t>
            </w:r>
          </w:p>
        </w:tc>
        <w:tc>
          <w:tcPr>
            <w:tcW w:w="540" w:type="dxa"/>
            <w:vAlign w:val="center"/>
          </w:tcPr>
          <w:p w14:paraId="21B6C7BB"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7C190E72"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684C307C"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4DECF5AA"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69954D3"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7E2DE"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2DA72BAD"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85</w:t>
            </w:r>
          </w:p>
        </w:tc>
        <w:tc>
          <w:tcPr>
            <w:tcW w:w="630" w:type="dxa"/>
            <w:shd w:val="clear" w:color="auto" w:fill="auto"/>
            <w:vAlign w:val="center"/>
          </w:tcPr>
          <w:p w14:paraId="01435B33"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0E74B8"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A06B5F"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43E727"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0797E0"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34C1D094" w14:textId="77777777" w:rsidTr="00FF0DB1">
        <w:trPr>
          <w:trHeight w:hRule="exact" w:val="170"/>
          <w:jc w:val="center"/>
        </w:trPr>
        <w:tc>
          <w:tcPr>
            <w:tcW w:w="951" w:type="dxa"/>
            <w:vAlign w:val="center"/>
          </w:tcPr>
          <w:p w14:paraId="0D6167DF"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21</w:t>
            </w:r>
          </w:p>
        </w:tc>
        <w:tc>
          <w:tcPr>
            <w:tcW w:w="540" w:type="dxa"/>
            <w:vAlign w:val="center"/>
          </w:tcPr>
          <w:p w14:paraId="6CDA9BB1"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1993D2A9"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57054C86"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1559430"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4B22B14E"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F8DC33"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42244DD2"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86</w:t>
            </w:r>
          </w:p>
        </w:tc>
        <w:tc>
          <w:tcPr>
            <w:tcW w:w="630" w:type="dxa"/>
            <w:shd w:val="clear" w:color="auto" w:fill="auto"/>
            <w:vAlign w:val="center"/>
          </w:tcPr>
          <w:p w14:paraId="05CA3B19"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49DE56"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E3622F"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3A6FDB"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E1E2AD"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620F7BC1" w14:textId="77777777" w:rsidTr="00FF0DB1">
        <w:trPr>
          <w:trHeight w:hRule="exact" w:val="170"/>
          <w:jc w:val="center"/>
        </w:trPr>
        <w:tc>
          <w:tcPr>
            <w:tcW w:w="951" w:type="dxa"/>
            <w:vAlign w:val="center"/>
          </w:tcPr>
          <w:p w14:paraId="0A6B8D6B"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22</w:t>
            </w:r>
          </w:p>
        </w:tc>
        <w:tc>
          <w:tcPr>
            <w:tcW w:w="540" w:type="dxa"/>
            <w:vAlign w:val="center"/>
          </w:tcPr>
          <w:p w14:paraId="5B1CF891"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0178C372"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10EEAE0E"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2F98070F"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653A3B9"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BCED87"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47F112E8"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87</w:t>
            </w:r>
          </w:p>
        </w:tc>
        <w:tc>
          <w:tcPr>
            <w:tcW w:w="630" w:type="dxa"/>
            <w:shd w:val="clear" w:color="auto" w:fill="auto"/>
            <w:vAlign w:val="center"/>
          </w:tcPr>
          <w:p w14:paraId="066F3756"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AA9BAE"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236050"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32D1E1"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AA5F1B"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6641D4C2" w14:textId="77777777" w:rsidTr="00FF0DB1">
        <w:trPr>
          <w:trHeight w:hRule="exact" w:val="170"/>
          <w:jc w:val="center"/>
        </w:trPr>
        <w:tc>
          <w:tcPr>
            <w:tcW w:w="951" w:type="dxa"/>
            <w:vAlign w:val="center"/>
          </w:tcPr>
          <w:p w14:paraId="070B7901"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23</w:t>
            </w:r>
          </w:p>
        </w:tc>
        <w:tc>
          <w:tcPr>
            <w:tcW w:w="540" w:type="dxa"/>
            <w:vAlign w:val="center"/>
          </w:tcPr>
          <w:p w14:paraId="5E2DBF54"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1C11DA8D"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73FA0F50"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5B2A63D3"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44487EC"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1F1C49"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488CF529"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88</w:t>
            </w:r>
          </w:p>
        </w:tc>
        <w:tc>
          <w:tcPr>
            <w:tcW w:w="630" w:type="dxa"/>
            <w:shd w:val="clear" w:color="auto" w:fill="auto"/>
            <w:vAlign w:val="center"/>
          </w:tcPr>
          <w:p w14:paraId="62A5FB29"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A148DC"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74E828"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FAFDE7"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EB69AC"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376DFC10" w14:textId="77777777" w:rsidTr="00FF0DB1">
        <w:trPr>
          <w:trHeight w:hRule="exact" w:val="170"/>
          <w:jc w:val="center"/>
        </w:trPr>
        <w:tc>
          <w:tcPr>
            <w:tcW w:w="951" w:type="dxa"/>
            <w:vAlign w:val="center"/>
          </w:tcPr>
          <w:p w14:paraId="068BF830"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24</w:t>
            </w:r>
          </w:p>
        </w:tc>
        <w:tc>
          <w:tcPr>
            <w:tcW w:w="540" w:type="dxa"/>
            <w:vAlign w:val="center"/>
          </w:tcPr>
          <w:p w14:paraId="42BCF785"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667077FD"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03B81A7A"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48DC6D92"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4B645D2B"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57205F"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7D81CFF9"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89</w:t>
            </w:r>
          </w:p>
        </w:tc>
        <w:tc>
          <w:tcPr>
            <w:tcW w:w="630" w:type="dxa"/>
            <w:shd w:val="clear" w:color="auto" w:fill="auto"/>
            <w:vAlign w:val="center"/>
          </w:tcPr>
          <w:p w14:paraId="78148022"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84A225"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4D40C8"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BAFC3F"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6BAA38"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510161D5" w14:textId="77777777" w:rsidTr="00FF0DB1">
        <w:trPr>
          <w:trHeight w:hRule="exact" w:val="170"/>
          <w:jc w:val="center"/>
        </w:trPr>
        <w:tc>
          <w:tcPr>
            <w:tcW w:w="951" w:type="dxa"/>
            <w:vAlign w:val="center"/>
          </w:tcPr>
          <w:p w14:paraId="116BC3DD"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25</w:t>
            </w:r>
          </w:p>
        </w:tc>
        <w:tc>
          <w:tcPr>
            <w:tcW w:w="540" w:type="dxa"/>
            <w:vAlign w:val="center"/>
          </w:tcPr>
          <w:p w14:paraId="6E45A4CA"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00CFB95F"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3C0718DA"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7512488"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EF369B1"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2AA7E8"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0E784BD2"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90</w:t>
            </w:r>
          </w:p>
        </w:tc>
        <w:tc>
          <w:tcPr>
            <w:tcW w:w="630" w:type="dxa"/>
            <w:shd w:val="clear" w:color="auto" w:fill="auto"/>
            <w:vAlign w:val="center"/>
          </w:tcPr>
          <w:p w14:paraId="38017747"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49BD47"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EF2881"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F1C34A"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DDD356"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5C7F8E7D" w14:textId="77777777" w:rsidTr="00FF0DB1">
        <w:trPr>
          <w:trHeight w:hRule="exact" w:val="170"/>
          <w:jc w:val="center"/>
        </w:trPr>
        <w:tc>
          <w:tcPr>
            <w:tcW w:w="951" w:type="dxa"/>
            <w:vAlign w:val="center"/>
          </w:tcPr>
          <w:p w14:paraId="3D130F2E"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26</w:t>
            </w:r>
          </w:p>
        </w:tc>
        <w:tc>
          <w:tcPr>
            <w:tcW w:w="540" w:type="dxa"/>
            <w:vAlign w:val="center"/>
          </w:tcPr>
          <w:p w14:paraId="1F3A39A5"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17C231EE"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100239C7"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406F3141"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4C159AB"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999A70"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07C67FB3"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91</w:t>
            </w:r>
          </w:p>
        </w:tc>
        <w:tc>
          <w:tcPr>
            <w:tcW w:w="630" w:type="dxa"/>
            <w:shd w:val="clear" w:color="auto" w:fill="auto"/>
            <w:vAlign w:val="center"/>
          </w:tcPr>
          <w:p w14:paraId="651DB4AA"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A8D844"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7D81DE"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EC0155"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FBF200"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430965FA" w14:textId="77777777" w:rsidTr="00FF0DB1">
        <w:trPr>
          <w:trHeight w:hRule="exact" w:val="170"/>
          <w:jc w:val="center"/>
        </w:trPr>
        <w:tc>
          <w:tcPr>
            <w:tcW w:w="951" w:type="dxa"/>
            <w:vAlign w:val="center"/>
          </w:tcPr>
          <w:p w14:paraId="248A3CDC"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27</w:t>
            </w:r>
          </w:p>
        </w:tc>
        <w:tc>
          <w:tcPr>
            <w:tcW w:w="540" w:type="dxa"/>
            <w:vAlign w:val="center"/>
          </w:tcPr>
          <w:p w14:paraId="664D94FE"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4959C2A4"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138CFCC6"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22CA00B0"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3A8921BA"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FA27B"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53690E37"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92</w:t>
            </w:r>
          </w:p>
        </w:tc>
        <w:tc>
          <w:tcPr>
            <w:tcW w:w="630" w:type="dxa"/>
            <w:shd w:val="clear" w:color="auto" w:fill="auto"/>
            <w:vAlign w:val="center"/>
          </w:tcPr>
          <w:p w14:paraId="00534367"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4D7DB8"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DCB145"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897978"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05AEA3"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1D0A34DB" w14:textId="77777777" w:rsidTr="00FF0DB1">
        <w:trPr>
          <w:trHeight w:hRule="exact" w:val="170"/>
          <w:jc w:val="center"/>
        </w:trPr>
        <w:tc>
          <w:tcPr>
            <w:tcW w:w="951" w:type="dxa"/>
            <w:vAlign w:val="center"/>
          </w:tcPr>
          <w:p w14:paraId="5A99FB97"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28</w:t>
            </w:r>
          </w:p>
        </w:tc>
        <w:tc>
          <w:tcPr>
            <w:tcW w:w="540" w:type="dxa"/>
            <w:vAlign w:val="center"/>
          </w:tcPr>
          <w:p w14:paraId="6055AC8A"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51C91E6C"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2BA0EB7A"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577683C8"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8AA6F09"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72B53D"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749FC07F"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93</w:t>
            </w:r>
          </w:p>
        </w:tc>
        <w:tc>
          <w:tcPr>
            <w:tcW w:w="630" w:type="dxa"/>
            <w:shd w:val="clear" w:color="auto" w:fill="auto"/>
            <w:vAlign w:val="center"/>
          </w:tcPr>
          <w:p w14:paraId="2FA8B216"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C4C9D6"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7FFA66"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B5E502"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1F6248"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6FE6EC9D" w14:textId="77777777" w:rsidTr="00FF0DB1">
        <w:trPr>
          <w:trHeight w:hRule="exact" w:val="170"/>
          <w:jc w:val="center"/>
        </w:trPr>
        <w:tc>
          <w:tcPr>
            <w:tcW w:w="951" w:type="dxa"/>
            <w:vAlign w:val="center"/>
          </w:tcPr>
          <w:p w14:paraId="2B9A8116"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29</w:t>
            </w:r>
          </w:p>
        </w:tc>
        <w:tc>
          <w:tcPr>
            <w:tcW w:w="540" w:type="dxa"/>
            <w:vAlign w:val="center"/>
          </w:tcPr>
          <w:p w14:paraId="6157066D"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629E70D7"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735BE1DC"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26F4BB7F"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5C9B34F"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F08BB4"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282C6676"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94</w:t>
            </w:r>
          </w:p>
        </w:tc>
        <w:tc>
          <w:tcPr>
            <w:tcW w:w="630" w:type="dxa"/>
            <w:shd w:val="clear" w:color="auto" w:fill="auto"/>
            <w:vAlign w:val="center"/>
          </w:tcPr>
          <w:p w14:paraId="4A639043"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A23A8C"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ACEF64"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68A3B3"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5CD1BB"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48A0216F" w14:textId="77777777" w:rsidTr="00FF0DB1">
        <w:trPr>
          <w:trHeight w:hRule="exact" w:val="170"/>
          <w:jc w:val="center"/>
        </w:trPr>
        <w:tc>
          <w:tcPr>
            <w:tcW w:w="951" w:type="dxa"/>
            <w:vAlign w:val="center"/>
          </w:tcPr>
          <w:p w14:paraId="091042A4"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30</w:t>
            </w:r>
          </w:p>
        </w:tc>
        <w:tc>
          <w:tcPr>
            <w:tcW w:w="540" w:type="dxa"/>
            <w:vAlign w:val="center"/>
          </w:tcPr>
          <w:p w14:paraId="4FD94DF1"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5E8FF183"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53311C0F"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E0E53C0"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26AFC099"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7C6AE0"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231CDD2E"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95</w:t>
            </w:r>
          </w:p>
        </w:tc>
        <w:tc>
          <w:tcPr>
            <w:tcW w:w="630" w:type="dxa"/>
            <w:shd w:val="clear" w:color="auto" w:fill="auto"/>
            <w:vAlign w:val="center"/>
          </w:tcPr>
          <w:p w14:paraId="255E0454"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D8E375"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9ACA48"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4F10A2"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3E0705"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7ACEC8A8" w14:textId="77777777" w:rsidTr="00FF0DB1">
        <w:trPr>
          <w:trHeight w:hRule="exact" w:val="170"/>
          <w:jc w:val="center"/>
        </w:trPr>
        <w:tc>
          <w:tcPr>
            <w:tcW w:w="951" w:type="dxa"/>
            <w:vAlign w:val="center"/>
          </w:tcPr>
          <w:p w14:paraId="422F7844"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31</w:t>
            </w:r>
          </w:p>
        </w:tc>
        <w:tc>
          <w:tcPr>
            <w:tcW w:w="540" w:type="dxa"/>
            <w:vAlign w:val="center"/>
          </w:tcPr>
          <w:p w14:paraId="3225937C"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6697BA29"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65CDA6FC"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D8C0790"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200AD603"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C0FB7E"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387CF8C6"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96</w:t>
            </w:r>
          </w:p>
        </w:tc>
        <w:tc>
          <w:tcPr>
            <w:tcW w:w="630" w:type="dxa"/>
            <w:shd w:val="clear" w:color="auto" w:fill="auto"/>
            <w:vAlign w:val="center"/>
          </w:tcPr>
          <w:p w14:paraId="2D60A244"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3DD87A"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A6AEFE"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9404B0"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84B98B"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61573BC5" w14:textId="77777777" w:rsidTr="00FF0DB1">
        <w:trPr>
          <w:trHeight w:hRule="exact" w:val="170"/>
          <w:jc w:val="center"/>
        </w:trPr>
        <w:tc>
          <w:tcPr>
            <w:tcW w:w="951" w:type="dxa"/>
            <w:vAlign w:val="center"/>
          </w:tcPr>
          <w:p w14:paraId="69F4D9F4"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32</w:t>
            </w:r>
          </w:p>
        </w:tc>
        <w:tc>
          <w:tcPr>
            <w:tcW w:w="540" w:type="dxa"/>
            <w:vAlign w:val="center"/>
          </w:tcPr>
          <w:p w14:paraId="715A4878"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2F9B13D6"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6B54D67A"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30B4E914"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275E6754"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AECACB"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2BA6C050"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97</w:t>
            </w:r>
          </w:p>
        </w:tc>
        <w:tc>
          <w:tcPr>
            <w:tcW w:w="630" w:type="dxa"/>
            <w:shd w:val="clear" w:color="auto" w:fill="auto"/>
            <w:vAlign w:val="center"/>
          </w:tcPr>
          <w:p w14:paraId="372C8C90"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193F70"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A37E56"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326A22"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1E595F"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4B5E073D" w14:textId="77777777" w:rsidTr="00FF0DB1">
        <w:trPr>
          <w:trHeight w:hRule="exact" w:val="170"/>
          <w:jc w:val="center"/>
        </w:trPr>
        <w:tc>
          <w:tcPr>
            <w:tcW w:w="951" w:type="dxa"/>
            <w:vAlign w:val="center"/>
          </w:tcPr>
          <w:p w14:paraId="6A9CDF7D"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33</w:t>
            </w:r>
          </w:p>
        </w:tc>
        <w:tc>
          <w:tcPr>
            <w:tcW w:w="540" w:type="dxa"/>
            <w:vAlign w:val="center"/>
          </w:tcPr>
          <w:p w14:paraId="1F36B6F9"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11162BE7"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1A9EEE4C"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5E28A7FC"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58C1483C"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FD0FE6"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4C57A5D3"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98</w:t>
            </w:r>
          </w:p>
        </w:tc>
        <w:tc>
          <w:tcPr>
            <w:tcW w:w="630" w:type="dxa"/>
            <w:shd w:val="clear" w:color="auto" w:fill="auto"/>
            <w:vAlign w:val="center"/>
          </w:tcPr>
          <w:p w14:paraId="59815D21"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DE8DC9"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F226D8"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C9099A"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8250AE"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65FA8DFC" w14:textId="77777777" w:rsidTr="00FF0DB1">
        <w:trPr>
          <w:trHeight w:hRule="exact" w:val="170"/>
          <w:jc w:val="center"/>
        </w:trPr>
        <w:tc>
          <w:tcPr>
            <w:tcW w:w="951" w:type="dxa"/>
            <w:vAlign w:val="center"/>
          </w:tcPr>
          <w:p w14:paraId="71489BCE"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34</w:t>
            </w:r>
          </w:p>
          <w:p w14:paraId="098E1637" w14:textId="77777777" w:rsidR="008F7539" w:rsidRPr="008C467B" w:rsidRDefault="008F7539" w:rsidP="00956369">
            <w:pPr>
              <w:widowControl w:val="0"/>
              <w:jc w:val="center"/>
              <w:rPr>
                <w:rFonts w:ascii="Arial" w:hAnsi="Arial" w:cs="Arial"/>
                <w:b/>
                <w:sz w:val="16"/>
                <w:szCs w:val="16"/>
              </w:rPr>
            </w:pPr>
          </w:p>
        </w:tc>
        <w:tc>
          <w:tcPr>
            <w:tcW w:w="540" w:type="dxa"/>
            <w:vAlign w:val="center"/>
          </w:tcPr>
          <w:p w14:paraId="2AF6F082"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5E756B5D"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59A4BB35"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FAEB3BA"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C31A763"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EF3902"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5F6AFCD5"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99</w:t>
            </w:r>
          </w:p>
        </w:tc>
        <w:tc>
          <w:tcPr>
            <w:tcW w:w="630" w:type="dxa"/>
            <w:shd w:val="clear" w:color="auto" w:fill="auto"/>
            <w:vAlign w:val="center"/>
          </w:tcPr>
          <w:p w14:paraId="267261EE"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23A62E"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AAE776"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7E6EE9"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71C0B4"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724BE1DF" w14:textId="77777777" w:rsidTr="00FF0DB1">
        <w:trPr>
          <w:trHeight w:hRule="exact" w:val="170"/>
          <w:jc w:val="center"/>
        </w:trPr>
        <w:tc>
          <w:tcPr>
            <w:tcW w:w="951" w:type="dxa"/>
            <w:vAlign w:val="center"/>
          </w:tcPr>
          <w:p w14:paraId="5825D928"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35</w:t>
            </w:r>
          </w:p>
        </w:tc>
        <w:tc>
          <w:tcPr>
            <w:tcW w:w="540" w:type="dxa"/>
            <w:vAlign w:val="center"/>
          </w:tcPr>
          <w:p w14:paraId="3F08C0DA"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4DDB458F"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70085B09"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B994B2E"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2E5CE33"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242DA2"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27F74EAF"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100</w:t>
            </w:r>
          </w:p>
        </w:tc>
        <w:tc>
          <w:tcPr>
            <w:tcW w:w="630" w:type="dxa"/>
            <w:shd w:val="clear" w:color="auto" w:fill="auto"/>
            <w:vAlign w:val="center"/>
          </w:tcPr>
          <w:p w14:paraId="55925734"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28589B"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DC0FAC"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51F967"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D99592"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76C0A35C" w14:textId="77777777" w:rsidTr="00FF0DB1">
        <w:trPr>
          <w:trHeight w:hRule="exact" w:val="170"/>
          <w:jc w:val="center"/>
        </w:trPr>
        <w:tc>
          <w:tcPr>
            <w:tcW w:w="951" w:type="dxa"/>
            <w:vAlign w:val="center"/>
          </w:tcPr>
          <w:p w14:paraId="64250E23"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36</w:t>
            </w:r>
          </w:p>
        </w:tc>
        <w:tc>
          <w:tcPr>
            <w:tcW w:w="540" w:type="dxa"/>
            <w:vAlign w:val="center"/>
          </w:tcPr>
          <w:p w14:paraId="7C9C44BB"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1205A8FB"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7E306026"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20E59023"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21D74BC9"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8312EB"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4E79A45A"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101</w:t>
            </w:r>
          </w:p>
        </w:tc>
        <w:tc>
          <w:tcPr>
            <w:tcW w:w="630" w:type="dxa"/>
            <w:shd w:val="clear" w:color="auto" w:fill="auto"/>
            <w:vAlign w:val="center"/>
          </w:tcPr>
          <w:p w14:paraId="2BA2E883"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BEBEEF"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AFAC64"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7562CD"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5C3096"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7A2712D5" w14:textId="77777777" w:rsidTr="00FF0DB1">
        <w:trPr>
          <w:trHeight w:hRule="exact" w:val="170"/>
          <w:jc w:val="center"/>
        </w:trPr>
        <w:tc>
          <w:tcPr>
            <w:tcW w:w="951" w:type="dxa"/>
            <w:vAlign w:val="center"/>
          </w:tcPr>
          <w:p w14:paraId="5747FB74"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37</w:t>
            </w:r>
          </w:p>
        </w:tc>
        <w:tc>
          <w:tcPr>
            <w:tcW w:w="540" w:type="dxa"/>
            <w:vAlign w:val="center"/>
          </w:tcPr>
          <w:p w14:paraId="7F8674DE"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643E5FC8"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47ED74AA"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BA18501"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E78831A"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4A7381"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733E0DD4"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102</w:t>
            </w:r>
          </w:p>
        </w:tc>
        <w:tc>
          <w:tcPr>
            <w:tcW w:w="630" w:type="dxa"/>
            <w:shd w:val="clear" w:color="auto" w:fill="auto"/>
            <w:vAlign w:val="center"/>
          </w:tcPr>
          <w:p w14:paraId="2EA5627F"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C06BF2"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F9D32C"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26F18F"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0DEC17"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4D90197C" w14:textId="77777777" w:rsidTr="00FF0DB1">
        <w:trPr>
          <w:trHeight w:hRule="exact" w:val="170"/>
          <w:jc w:val="center"/>
        </w:trPr>
        <w:tc>
          <w:tcPr>
            <w:tcW w:w="951" w:type="dxa"/>
            <w:vAlign w:val="center"/>
          </w:tcPr>
          <w:p w14:paraId="480A6579"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38</w:t>
            </w:r>
          </w:p>
        </w:tc>
        <w:tc>
          <w:tcPr>
            <w:tcW w:w="540" w:type="dxa"/>
            <w:vAlign w:val="center"/>
          </w:tcPr>
          <w:p w14:paraId="51E3A29B"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24E1F15F"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0AF593EB"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A386003"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2FC80B10"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5D3297"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1A6A932A"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103</w:t>
            </w:r>
          </w:p>
        </w:tc>
        <w:tc>
          <w:tcPr>
            <w:tcW w:w="630" w:type="dxa"/>
            <w:shd w:val="clear" w:color="auto" w:fill="auto"/>
            <w:vAlign w:val="center"/>
          </w:tcPr>
          <w:p w14:paraId="059C709A"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987C37"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E233A1"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E385AD"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8BFDB0"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77C23DC9" w14:textId="77777777" w:rsidTr="00FF0DB1">
        <w:trPr>
          <w:trHeight w:hRule="exact" w:val="170"/>
          <w:jc w:val="center"/>
        </w:trPr>
        <w:tc>
          <w:tcPr>
            <w:tcW w:w="951" w:type="dxa"/>
            <w:vAlign w:val="center"/>
          </w:tcPr>
          <w:p w14:paraId="2C2E8E01"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39</w:t>
            </w:r>
          </w:p>
        </w:tc>
        <w:tc>
          <w:tcPr>
            <w:tcW w:w="540" w:type="dxa"/>
            <w:vAlign w:val="center"/>
          </w:tcPr>
          <w:p w14:paraId="110A7BAE"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5A378858"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1F767269"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E0FE2D7"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627E0A86"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66AE45"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36383CA6"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104</w:t>
            </w:r>
          </w:p>
        </w:tc>
        <w:tc>
          <w:tcPr>
            <w:tcW w:w="630" w:type="dxa"/>
            <w:shd w:val="clear" w:color="auto" w:fill="auto"/>
            <w:vAlign w:val="center"/>
          </w:tcPr>
          <w:p w14:paraId="267B6CE5"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0D56B2"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C3CBC5"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6D2DFE"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8A328D"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290BF9CB" w14:textId="77777777" w:rsidTr="00FF0DB1">
        <w:trPr>
          <w:trHeight w:hRule="exact" w:val="170"/>
          <w:jc w:val="center"/>
        </w:trPr>
        <w:tc>
          <w:tcPr>
            <w:tcW w:w="951" w:type="dxa"/>
            <w:vAlign w:val="center"/>
          </w:tcPr>
          <w:p w14:paraId="71C93DCE"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40</w:t>
            </w:r>
          </w:p>
        </w:tc>
        <w:tc>
          <w:tcPr>
            <w:tcW w:w="540" w:type="dxa"/>
            <w:vAlign w:val="center"/>
          </w:tcPr>
          <w:p w14:paraId="5054F65B"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667BD7E6"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38168066"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5248ADD5"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4941A9FB"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22E7B5"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11200FAE"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105</w:t>
            </w:r>
          </w:p>
        </w:tc>
        <w:tc>
          <w:tcPr>
            <w:tcW w:w="630" w:type="dxa"/>
            <w:shd w:val="clear" w:color="auto" w:fill="auto"/>
            <w:vAlign w:val="center"/>
          </w:tcPr>
          <w:p w14:paraId="160642AE"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38D718"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A06AF0"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33745E"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042BAA"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4A907A84" w14:textId="77777777" w:rsidTr="00FF0DB1">
        <w:trPr>
          <w:trHeight w:hRule="exact" w:val="170"/>
          <w:jc w:val="center"/>
        </w:trPr>
        <w:tc>
          <w:tcPr>
            <w:tcW w:w="951" w:type="dxa"/>
            <w:vAlign w:val="center"/>
          </w:tcPr>
          <w:p w14:paraId="4B7A9CD7"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41</w:t>
            </w:r>
          </w:p>
        </w:tc>
        <w:tc>
          <w:tcPr>
            <w:tcW w:w="540" w:type="dxa"/>
            <w:vAlign w:val="center"/>
          </w:tcPr>
          <w:p w14:paraId="39DFB182"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55A9940E"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65A1B008"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6EAFFAC"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05F1805"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292393"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54469B3D"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106</w:t>
            </w:r>
          </w:p>
        </w:tc>
        <w:tc>
          <w:tcPr>
            <w:tcW w:w="630" w:type="dxa"/>
            <w:shd w:val="clear" w:color="auto" w:fill="auto"/>
            <w:vAlign w:val="center"/>
          </w:tcPr>
          <w:p w14:paraId="33BE5D69"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124E5A"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5497EE"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555901"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446982"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079F3AB2" w14:textId="77777777" w:rsidTr="00FF0DB1">
        <w:trPr>
          <w:trHeight w:hRule="exact" w:val="170"/>
          <w:jc w:val="center"/>
        </w:trPr>
        <w:tc>
          <w:tcPr>
            <w:tcW w:w="951" w:type="dxa"/>
            <w:vAlign w:val="center"/>
          </w:tcPr>
          <w:p w14:paraId="23B8EF13"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42</w:t>
            </w:r>
          </w:p>
        </w:tc>
        <w:tc>
          <w:tcPr>
            <w:tcW w:w="540" w:type="dxa"/>
            <w:vAlign w:val="center"/>
          </w:tcPr>
          <w:p w14:paraId="08B86C92"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2629C727"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2BC9D9CB"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9B5042E"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306E44D5"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537D6B"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4AFF23C6"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107</w:t>
            </w:r>
          </w:p>
        </w:tc>
        <w:tc>
          <w:tcPr>
            <w:tcW w:w="630" w:type="dxa"/>
            <w:shd w:val="clear" w:color="auto" w:fill="auto"/>
            <w:vAlign w:val="center"/>
          </w:tcPr>
          <w:p w14:paraId="390C3BB8"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5BE50D"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6EEA14"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16F09C"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19675D"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7C5DEA4B" w14:textId="77777777" w:rsidTr="00FF0DB1">
        <w:trPr>
          <w:trHeight w:hRule="exact" w:val="170"/>
          <w:jc w:val="center"/>
        </w:trPr>
        <w:tc>
          <w:tcPr>
            <w:tcW w:w="951" w:type="dxa"/>
            <w:vAlign w:val="center"/>
          </w:tcPr>
          <w:p w14:paraId="029B8553"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43</w:t>
            </w:r>
          </w:p>
        </w:tc>
        <w:tc>
          <w:tcPr>
            <w:tcW w:w="540" w:type="dxa"/>
            <w:vAlign w:val="center"/>
          </w:tcPr>
          <w:p w14:paraId="23567FA5"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486BA327"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645EE136"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26F2D0DA"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4C42F4D1"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B6C38D"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6178D8F4"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108</w:t>
            </w:r>
          </w:p>
        </w:tc>
        <w:tc>
          <w:tcPr>
            <w:tcW w:w="630" w:type="dxa"/>
            <w:shd w:val="clear" w:color="auto" w:fill="auto"/>
            <w:vAlign w:val="center"/>
          </w:tcPr>
          <w:p w14:paraId="7427F595"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055961"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42A8A5"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4C8393"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60A31A"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48318E8D" w14:textId="77777777" w:rsidTr="00FF0DB1">
        <w:trPr>
          <w:trHeight w:hRule="exact" w:val="170"/>
          <w:jc w:val="center"/>
        </w:trPr>
        <w:tc>
          <w:tcPr>
            <w:tcW w:w="951" w:type="dxa"/>
            <w:vAlign w:val="center"/>
          </w:tcPr>
          <w:p w14:paraId="39F234E2"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44</w:t>
            </w:r>
          </w:p>
        </w:tc>
        <w:tc>
          <w:tcPr>
            <w:tcW w:w="540" w:type="dxa"/>
            <w:vAlign w:val="center"/>
          </w:tcPr>
          <w:p w14:paraId="1BE3A2D6"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06EAB254"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74C7F809"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368361F6"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6951FB66"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265A84"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1F6B20FE"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109</w:t>
            </w:r>
          </w:p>
        </w:tc>
        <w:tc>
          <w:tcPr>
            <w:tcW w:w="630" w:type="dxa"/>
            <w:shd w:val="clear" w:color="auto" w:fill="auto"/>
            <w:vAlign w:val="center"/>
          </w:tcPr>
          <w:p w14:paraId="6BDD7C19"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EEC464"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F10D2B"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92E01F"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ACD342"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09FA2D29" w14:textId="77777777" w:rsidTr="00FF0DB1">
        <w:trPr>
          <w:trHeight w:hRule="exact" w:val="170"/>
          <w:jc w:val="center"/>
        </w:trPr>
        <w:tc>
          <w:tcPr>
            <w:tcW w:w="951" w:type="dxa"/>
            <w:vAlign w:val="center"/>
          </w:tcPr>
          <w:p w14:paraId="30368F90"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45</w:t>
            </w:r>
          </w:p>
        </w:tc>
        <w:tc>
          <w:tcPr>
            <w:tcW w:w="540" w:type="dxa"/>
            <w:vAlign w:val="center"/>
          </w:tcPr>
          <w:p w14:paraId="382E6712"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6734FC9F"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76CC4CDB"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6AD5962"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34AC6C4"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B80F97"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4E3AEB25"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110</w:t>
            </w:r>
          </w:p>
        </w:tc>
        <w:tc>
          <w:tcPr>
            <w:tcW w:w="630" w:type="dxa"/>
            <w:shd w:val="clear" w:color="auto" w:fill="auto"/>
            <w:vAlign w:val="center"/>
          </w:tcPr>
          <w:p w14:paraId="455BDBBC"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098759"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9A492F"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F660A0"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E597B8"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04FCDEFE" w14:textId="77777777" w:rsidTr="00FF0DB1">
        <w:trPr>
          <w:trHeight w:hRule="exact" w:val="170"/>
          <w:jc w:val="center"/>
        </w:trPr>
        <w:tc>
          <w:tcPr>
            <w:tcW w:w="951" w:type="dxa"/>
            <w:vAlign w:val="center"/>
          </w:tcPr>
          <w:p w14:paraId="5DA34407"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46</w:t>
            </w:r>
          </w:p>
        </w:tc>
        <w:tc>
          <w:tcPr>
            <w:tcW w:w="540" w:type="dxa"/>
            <w:vAlign w:val="center"/>
          </w:tcPr>
          <w:p w14:paraId="5B759AFB"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49C7723D"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03766CF3"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13E5122"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EBB81A7"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69F10E"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4D519CFF"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111</w:t>
            </w:r>
          </w:p>
        </w:tc>
        <w:tc>
          <w:tcPr>
            <w:tcW w:w="630" w:type="dxa"/>
            <w:shd w:val="clear" w:color="auto" w:fill="auto"/>
            <w:vAlign w:val="center"/>
          </w:tcPr>
          <w:p w14:paraId="4F00C6AA"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D25467"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FCDBCA"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88D5A2"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788E6E"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43729133" w14:textId="77777777" w:rsidTr="00FF0DB1">
        <w:trPr>
          <w:trHeight w:hRule="exact" w:val="170"/>
          <w:jc w:val="center"/>
        </w:trPr>
        <w:tc>
          <w:tcPr>
            <w:tcW w:w="951" w:type="dxa"/>
            <w:vAlign w:val="center"/>
          </w:tcPr>
          <w:p w14:paraId="74035F42"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47</w:t>
            </w:r>
          </w:p>
        </w:tc>
        <w:tc>
          <w:tcPr>
            <w:tcW w:w="540" w:type="dxa"/>
            <w:vAlign w:val="center"/>
          </w:tcPr>
          <w:p w14:paraId="406A4E87"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49536C15"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20662FB5"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B40F093"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5559E542"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BCF51B"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10140EBD"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112</w:t>
            </w:r>
          </w:p>
        </w:tc>
        <w:tc>
          <w:tcPr>
            <w:tcW w:w="630" w:type="dxa"/>
            <w:shd w:val="clear" w:color="auto" w:fill="auto"/>
            <w:vAlign w:val="center"/>
          </w:tcPr>
          <w:p w14:paraId="6C861AEF"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C43E74"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9CDD41"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E0DCDB"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859A04"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4DC32368" w14:textId="77777777" w:rsidTr="00FF0DB1">
        <w:trPr>
          <w:trHeight w:hRule="exact" w:val="170"/>
          <w:jc w:val="center"/>
        </w:trPr>
        <w:tc>
          <w:tcPr>
            <w:tcW w:w="951" w:type="dxa"/>
            <w:vAlign w:val="center"/>
          </w:tcPr>
          <w:p w14:paraId="1D393436"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48</w:t>
            </w:r>
          </w:p>
        </w:tc>
        <w:tc>
          <w:tcPr>
            <w:tcW w:w="540" w:type="dxa"/>
            <w:vAlign w:val="center"/>
          </w:tcPr>
          <w:p w14:paraId="3694B790"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0252CEC8"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3DD37C5D"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556CDFB"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E2910FE"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7DAF06"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78B04F58"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113</w:t>
            </w:r>
          </w:p>
        </w:tc>
        <w:tc>
          <w:tcPr>
            <w:tcW w:w="630" w:type="dxa"/>
            <w:shd w:val="clear" w:color="auto" w:fill="auto"/>
            <w:vAlign w:val="center"/>
          </w:tcPr>
          <w:p w14:paraId="1EE0DED4"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D1283C"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0148A1"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4C4998"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AFFE7E"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68AA5D83" w14:textId="77777777" w:rsidTr="00FF0DB1">
        <w:trPr>
          <w:trHeight w:hRule="exact" w:val="170"/>
          <w:jc w:val="center"/>
        </w:trPr>
        <w:tc>
          <w:tcPr>
            <w:tcW w:w="951" w:type="dxa"/>
            <w:vAlign w:val="center"/>
          </w:tcPr>
          <w:p w14:paraId="52321B88"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49</w:t>
            </w:r>
          </w:p>
        </w:tc>
        <w:tc>
          <w:tcPr>
            <w:tcW w:w="540" w:type="dxa"/>
            <w:vAlign w:val="center"/>
          </w:tcPr>
          <w:p w14:paraId="67570692"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10A40AE6"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0042D6B3"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F334CE6"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E19CC0E"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B5F54E"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759057FF"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114</w:t>
            </w:r>
          </w:p>
        </w:tc>
        <w:tc>
          <w:tcPr>
            <w:tcW w:w="630" w:type="dxa"/>
            <w:shd w:val="clear" w:color="auto" w:fill="auto"/>
            <w:vAlign w:val="center"/>
          </w:tcPr>
          <w:p w14:paraId="3D8CC759"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C888F5"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3B00DD"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9CDA4E"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6FA8C5"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77DD9CCA" w14:textId="77777777" w:rsidTr="00FF0DB1">
        <w:trPr>
          <w:trHeight w:hRule="exact" w:val="170"/>
          <w:jc w:val="center"/>
        </w:trPr>
        <w:tc>
          <w:tcPr>
            <w:tcW w:w="951" w:type="dxa"/>
            <w:vAlign w:val="center"/>
          </w:tcPr>
          <w:p w14:paraId="6AD26386"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50</w:t>
            </w:r>
          </w:p>
        </w:tc>
        <w:tc>
          <w:tcPr>
            <w:tcW w:w="540" w:type="dxa"/>
            <w:vAlign w:val="center"/>
          </w:tcPr>
          <w:p w14:paraId="2440EBF7"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69A925F0"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192165C5"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3149FA87"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E1CDD36"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F6E75"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4C1D5280"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115</w:t>
            </w:r>
          </w:p>
        </w:tc>
        <w:tc>
          <w:tcPr>
            <w:tcW w:w="630" w:type="dxa"/>
            <w:shd w:val="clear" w:color="auto" w:fill="auto"/>
            <w:vAlign w:val="center"/>
          </w:tcPr>
          <w:p w14:paraId="1BF2C3BB"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4B9E7F"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0C4581"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D337C4"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0EFBC6"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0A16B369" w14:textId="77777777" w:rsidTr="00FF0DB1">
        <w:trPr>
          <w:trHeight w:hRule="exact" w:val="170"/>
          <w:jc w:val="center"/>
        </w:trPr>
        <w:tc>
          <w:tcPr>
            <w:tcW w:w="951" w:type="dxa"/>
            <w:vAlign w:val="center"/>
          </w:tcPr>
          <w:p w14:paraId="0BD4E4A0"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51</w:t>
            </w:r>
          </w:p>
        </w:tc>
        <w:tc>
          <w:tcPr>
            <w:tcW w:w="540" w:type="dxa"/>
            <w:vAlign w:val="center"/>
          </w:tcPr>
          <w:p w14:paraId="01538FB1"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7DBC2A4D"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36AFC43C"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0080558"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EC1C8C1"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3F480B"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15BB7CC1"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116</w:t>
            </w:r>
          </w:p>
        </w:tc>
        <w:tc>
          <w:tcPr>
            <w:tcW w:w="630" w:type="dxa"/>
            <w:shd w:val="clear" w:color="auto" w:fill="auto"/>
            <w:vAlign w:val="center"/>
          </w:tcPr>
          <w:p w14:paraId="54ADB8C7"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967AC5"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F08E30"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8BB13C"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1B36EC"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305A112B" w14:textId="77777777" w:rsidTr="00FF0DB1">
        <w:trPr>
          <w:trHeight w:hRule="exact" w:val="170"/>
          <w:jc w:val="center"/>
        </w:trPr>
        <w:tc>
          <w:tcPr>
            <w:tcW w:w="951" w:type="dxa"/>
            <w:vAlign w:val="center"/>
          </w:tcPr>
          <w:p w14:paraId="23ED750C"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52</w:t>
            </w:r>
          </w:p>
        </w:tc>
        <w:tc>
          <w:tcPr>
            <w:tcW w:w="540" w:type="dxa"/>
            <w:vAlign w:val="center"/>
          </w:tcPr>
          <w:p w14:paraId="67B02626"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6BB46302"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02473074"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01A74D6"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200ED0B"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928B6B"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38FB5BF1"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117</w:t>
            </w:r>
          </w:p>
        </w:tc>
        <w:tc>
          <w:tcPr>
            <w:tcW w:w="630" w:type="dxa"/>
            <w:shd w:val="clear" w:color="auto" w:fill="auto"/>
            <w:vAlign w:val="center"/>
          </w:tcPr>
          <w:p w14:paraId="1E02FEC0"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F3C930"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7A348A"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3E86F2"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CBD293"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29177A18" w14:textId="77777777" w:rsidTr="00FF0DB1">
        <w:trPr>
          <w:trHeight w:hRule="exact" w:val="170"/>
          <w:jc w:val="center"/>
        </w:trPr>
        <w:tc>
          <w:tcPr>
            <w:tcW w:w="951" w:type="dxa"/>
            <w:vAlign w:val="center"/>
          </w:tcPr>
          <w:p w14:paraId="0A516834"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53</w:t>
            </w:r>
          </w:p>
        </w:tc>
        <w:tc>
          <w:tcPr>
            <w:tcW w:w="540" w:type="dxa"/>
            <w:vAlign w:val="center"/>
          </w:tcPr>
          <w:p w14:paraId="7017549A"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4A157D40"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3572C9E8"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FB891F7"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36C46B8D"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5ECA41"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5781E4C5"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118</w:t>
            </w:r>
          </w:p>
        </w:tc>
        <w:tc>
          <w:tcPr>
            <w:tcW w:w="630" w:type="dxa"/>
            <w:shd w:val="clear" w:color="auto" w:fill="auto"/>
            <w:vAlign w:val="center"/>
          </w:tcPr>
          <w:p w14:paraId="2D324C82"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ADE320"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EF42E8"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E6708E"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78F338"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5ACAB8F6" w14:textId="77777777" w:rsidTr="00FF0DB1">
        <w:trPr>
          <w:trHeight w:hRule="exact" w:val="170"/>
          <w:jc w:val="center"/>
        </w:trPr>
        <w:tc>
          <w:tcPr>
            <w:tcW w:w="951" w:type="dxa"/>
            <w:vAlign w:val="center"/>
          </w:tcPr>
          <w:p w14:paraId="04B3C0E4"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54</w:t>
            </w:r>
          </w:p>
        </w:tc>
        <w:tc>
          <w:tcPr>
            <w:tcW w:w="540" w:type="dxa"/>
            <w:vAlign w:val="center"/>
          </w:tcPr>
          <w:p w14:paraId="7EFB99F4"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154E2F83"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73817074"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47C4175D"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48C12320"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6D6262"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636428AF"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119</w:t>
            </w:r>
          </w:p>
        </w:tc>
        <w:tc>
          <w:tcPr>
            <w:tcW w:w="630" w:type="dxa"/>
            <w:shd w:val="clear" w:color="auto" w:fill="auto"/>
            <w:vAlign w:val="center"/>
          </w:tcPr>
          <w:p w14:paraId="1479AEAC"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2EC1F2"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D32300"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F298C9"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DC0C24"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77CC776C" w14:textId="77777777" w:rsidTr="00FF0DB1">
        <w:trPr>
          <w:trHeight w:hRule="exact" w:val="170"/>
          <w:jc w:val="center"/>
        </w:trPr>
        <w:tc>
          <w:tcPr>
            <w:tcW w:w="951" w:type="dxa"/>
            <w:vAlign w:val="center"/>
          </w:tcPr>
          <w:p w14:paraId="2E26A72F"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55</w:t>
            </w:r>
          </w:p>
        </w:tc>
        <w:tc>
          <w:tcPr>
            <w:tcW w:w="540" w:type="dxa"/>
            <w:vAlign w:val="center"/>
          </w:tcPr>
          <w:p w14:paraId="1BE88C8B"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43647B80"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00E2B086"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39AC20D"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33131722"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6B5158"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761CAB4B"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120</w:t>
            </w:r>
          </w:p>
        </w:tc>
        <w:tc>
          <w:tcPr>
            <w:tcW w:w="630" w:type="dxa"/>
            <w:shd w:val="clear" w:color="auto" w:fill="auto"/>
            <w:vAlign w:val="center"/>
          </w:tcPr>
          <w:p w14:paraId="44E44A51"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03D8D3"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A1D07E"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C87AAA"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16C692"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5389262E" w14:textId="77777777" w:rsidTr="00FF0DB1">
        <w:trPr>
          <w:trHeight w:hRule="exact" w:val="170"/>
          <w:jc w:val="center"/>
        </w:trPr>
        <w:tc>
          <w:tcPr>
            <w:tcW w:w="951" w:type="dxa"/>
            <w:vAlign w:val="center"/>
          </w:tcPr>
          <w:p w14:paraId="7A0E66C3"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56</w:t>
            </w:r>
          </w:p>
        </w:tc>
        <w:tc>
          <w:tcPr>
            <w:tcW w:w="540" w:type="dxa"/>
            <w:vAlign w:val="center"/>
          </w:tcPr>
          <w:p w14:paraId="158942D9"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4DD649FC"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30E12981"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4902155A"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6FF9EF37"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5B02CB"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588722A6"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121</w:t>
            </w:r>
          </w:p>
        </w:tc>
        <w:tc>
          <w:tcPr>
            <w:tcW w:w="630" w:type="dxa"/>
            <w:shd w:val="clear" w:color="auto" w:fill="auto"/>
            <w:vAlign w:val="center"/>
          </w:tcPr>
          <w:p w14:paraId="534932A3"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288C7A"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A2086D"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2A0ADA"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EF0B17"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1EDC6423" w14:textId="77777777" w:rsidTr="00FF0DB1">
        <w:trPr>
          <w:trHeight w:hRule="exact" w:val="170"/>
          <w:jc w:val="center"/>
        </w:trPr>
        <w:tc>
          <w:tcPr>
            <w:tcW w:w="951" w:type="dxa"/>
            <w:vAlign w:val="center"/>
          </w:tcPr>
          <w:p w14:paraId="4F8A8EB9"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57</w:t>
            </w:r>
          </w:p>
        </w:tc>
        <w:tc>
          <w:tcPr>
            <w:tcW w:w="540" w:type="dxa"/>
            <w:vAlign w:val="center"/>
          </w:tcPr>
          <w:p w14:paraId="11922B26"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2F8DFF69"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758C383B"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F562E84"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484333D4"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28167E"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7DF3CEBD"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122</w:t>
            </w:r>
          </w:p>
        </w:tc>
        <w:tc>
          <w:tcPr>
            <w:tcW w:w="630" w:type="dxa"/>
            <w:shd w:val="clear" w:color="auto" w:fill="auto"/>
            <w:vAlign w:val="center"/>
          </w:tcPr>
          <w:p w14:paraId="0D4F293E"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EDD750"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69DCD9"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4A40EF"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A9CAF8"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4CA046CD" w14:textId="77777777" w:rsidTr="00FF0DB1">
        <w:trPr>
          <w:trHeight w:hRule="exact" w:val="170"/>
          <w:jc w:val="center"/>
        </w:trPr>
        <w:tc>
          <w:tcPr>
            <w:tcW w:w="951" w:type="dxa"/>
            <w:vAlign w:val="center"/>
          </w:tcPr>
          <w:p w14:paraId="07FA569B"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58</w:t>
            </w:r>
          </w:p>
        </w:tc>
        <w:tc>
          <w:tcPr>
            <w:tcW w:w="540" w:type="dxa"/>
            <w:vAlign w:val="center"/>
          </w:tcPr>
          <w:p w14:paraId="29D91B27"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08F36C68"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7D927EF6"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81D9182"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21642908"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86D4AD"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4199B03D"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123</w:t>
            </w:r>
          </w:p>
        </w:tc>
        <w:tc>
          <w:tcPr>
            <w:tcW w:w="630" w:type="dxa"/>
            <w:shd w:val="clear" w:color="auto" w:fill="auto"/>
            <w:vAlign w:val="center"/>
          </w:tcPr>
          <w:p w14:paraId="400AE143"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709DA7"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5D1977"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A69F35"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3677D7"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51C75565" w14:textId="77777777" w:rsidTr="00FF0DB1">
        <w:trPr>
          <w:trHeight w:hRule="exact" w:val="170"/>
          <w:jc w:val="center"/>
        </w:trPr>
        <w:tc>
          <w:tcPr>
            <w:tcW w:w="951" w:type="dxa"/>
            <w:vAlign w:val="center"/>
          </w:tcPr>
          <w:p w14:paraId="3BC8FC31"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59</w:t>
            </w:r>
          </w:p>
        </w:tc>
        <w:tc>
          <w:tcPr>
            <w:tcW w:w="540" w:type="dxa"/>
            <w:vAlign w:val="center"/>
          </w:tcPr>
          <w:p w14:paraId="287FB5D9"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46701BB3"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55E38202"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3FF7AB8"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4B139F36"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CFC790"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2027BD33"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124</w:t>
            </w:r>
          </w:p>
        </w:tc>
        <w:tc>
          <w:tcPr>
            <w:tcW w:w="630" w:type="dxa"/>
            <w:shd w:val="clear" w:color="auto" w:fill="auto"/>
            <w:vAlign w:val="center"/>
          </w:tcPr>
          <w:p w14:paraId="2F9217DC"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AA0D98"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D83C50"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8E9677"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2F1F0F"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5F5A66B7" w14:textId="77777777" w:rsidTr="00FF0DB1">
        <w:trPr>
          <w:trHeight w:hRule="exact" w:val="170"/>
          <w:jc w:val="center"/>
        </w:trPr>
        <w:tc>
          <w:tcPr>
            <w:tcW w:w="951" w:type="dxa"/>
            <w:vAlign w:val="center"/>
          </w:tcPr>
          <w:p w14:paraId="6723E073"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60</w:t>
            </w:r>
          </w:p>
        </w:tc>
        <w:tc>
          <w:tcPr>
            <w:tcW w:w="540" w:type="dxa"/>
            <w:vAlign w:val="center"/>
          </w:tcPr>
          <w:p w14:paraId="66669708"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08BD0665"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56AB072A"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7A3EB21E"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52441D43"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2370A1"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5CA4896F"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125</w:t>
            </w:r>
          </w:p>
        </w:tc>
        <w:tc>
          <w:tcPr>
            <w:tcW w:w="630" w:type="dxa"/>
            <w:shd w:val="clear" w:color="auto" w:fill="auto"/>
            <w:vAlign w:val="center"/>
          </w:tcPr>
          <w:p w14:paraId="2F3942F6"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CAB6D3"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D4A639"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F9D649"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9E98D9"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339E16A2" w14:textId="77777777" w:rsidTr="00FF0DB1">
        <w:trPr>
          <w:trHeight w:hRule="exact" w:val="170"/>
          <w:jc w:val="center"/>
        </w:trPr>
        <w:tc>
          <w:tcPr>
            <w:tcW w:w="951" w:type="dxa"/>
            <w:vAlign w:val="center"/>
          </w:tcPr>
          <w:p w14:paraId="2A2368ED"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61</w:t>
            </w:r>
          </w:p>
        </w:tc>
        <w:tc>
          <w:tcPr>
            <w:tcW w:w="540" w:type="dxa"/>
            <w:vAlign w:val="center"/>
          </w:tcPr>
          <w:p w14:paraId="2B7D275D"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7B5BD766"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0D63623D"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38BC6D24"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2FB3D3A6"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CB4B6B"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3218FF9E"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126</w:t>
            </w:r>
          </w:p>
        </w:tc>
        <w:tc>
          <w:tcPr>
            <w:tcW w:w="630" w:type="dxa"/>
            <w:shd w:val="clear" w:color="auto" w:fill="auto"/>
            <w:vAlign w:val="center"/>
          </w:tcPr>
          <w:p w14:paraId="04132FA3"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172E85"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6087E5"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4A4576"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57C7F0"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5B39290B" w14:textId="77777777" w:rsidTr="00FF0DB1">
        <w:trPr>
          <w:trHeight w:hRule="exact" w:val="170"/>
          <w:jc w:val="center"/>
        </w:trPr>
        <w:tc>
          <w:tcPr>
            <w:tcW w:w="951" w:type="dxa"/>
            <w:vAlign w:val="center"/>
          </w:tcPr>
          <w:p w14:paraId="52D71387"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62</w:t>
            </w:r>
          </w:p>
        </w:tc>
        <w:tc>
          <w:tcPr>
            <w:tcW w:w="540" w:type="dxa"/>
            <w:vAlign w:val="center"/>
          </w:tcPr>
          <w:p w14:paraId="2014F13F"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5E77B123"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30D36ED9"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3A503A39"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32D669CF"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60084"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096EAB63"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127</w:t>
            </w:r>
          </w:p>
        </w:tc>
        <w:tc>
          <w:tcPr>
            <w:tcW w:w="630" w:type="dxa"/>
            <w:shd w:val="clear" w:color="auto" w:fill="auto"/>
            <w:vAlign w:val="center"/>
          </w:tcPr>
          <w:p w14:paraId="75B1A9DC"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CE6644"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361697"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0DA188"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FAAFDA"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6EA592A2" w14:textId="77777777" w:rsidTr="00FF0DB1">
        <w:trPr>
          <w:trHeight w:hRule="exact" w:val="170"/>
          <w:jc w:val="center"/>
        </w:trPr>
        <w:tc>
          <w:tcPr>
            <w:tcW w:w="951" w:type="dxa"/>
            <w:vAlign w:val="center"/>
          </w:tcPr>
          <w:p w14:paraId="3AE865BC"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63</w:t>
            </w:r>
          </w:p>
        </w:tc>
        <w:tc>
          <w:tcPr>
            <w:tcW w:w="540" w:type="dxa"/>
            <w:vAlign w:val="center"/>
          </w:tcPr>
          <w:p w14:paraId="0093B5DE"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3DB4AD96"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57742637"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DEADF4E"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56856636"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AF0C45"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14768710"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128</w:t>
            </w:r>
          </w:p>
        </w:tc>
        <w:tc>
          <w:tcPr>
            <w:tcW w:w="630" w:type="dxa"/>
            <w:shd w:val="clear" w:color="auto" w:fill="auto"/>
            <w:vAlign w:val="center"/>
          </w:tcPr>
          <w:p w14:paraId="22283C0B"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94338E"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8ACC50"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CD1179"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2424D2"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0D16FAAB" w14:textId="77777777" w:rsidTr="00FF0DB1">
        <w:trPr>
          <w:trHeight w:hRule="exact" w:val="170"/>
          <w:jc w:val="center"/>
        </w:trPr>
        <w:tc>
          <w:tcPr>
            <w:tcW w:w="951" w:type="dxa"/>
            <w:vAlign w:val="center"/>
          </w:tcPr>
          <w:p w14:paraId="60F744EA"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64</w:t>
            </w:r>
          </w:p>
        </w:tc>
        <w:tc>
          <w:tcPr>
            <w:tcW w:w="540" w:type="dxa"/>
            <w:vAlign w:val="center"/>
          </w:tcPr>
          <w:p w14:paraId="091BACCA"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05C06474"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40DA69EB"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61E238E"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1D46C77E"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5FFC7F"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6066782A"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129</w:t>
            </w:r>
          </w:p>
        </w:tc>
        <w:tc>
          <w:tcPr>
            <w:tcW w:w="630" w:type="dxa"/>
            <w:shd w:val="clear" w:color="auto" w:fill="auto"/>
            <w:vAlign w:val="center"/>
          </w:tcPr>
          <w:p w14:paraId="561CCFE7"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60B94B"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B14D0F"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E617FC"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32E8BB" w14:textId="77777777" w:rsidR="008F7539" w:rsidRPr="008C467B" w:rsidRDefault="008F7539" w:rsidP="00956369">
            <w:pPr>
              <w:widowControl w:val="0"/>
              <w:spacing w:line="192" w:lineRule="auto"/>
              <w:jc w:val="center"/>
              <w:rPr>
                <w:rFonts w:ascii="Arial" w:hAnsi="Arial" w:cs="Arial"/>
                <w:b/>
                <w:sz w:val="16"/>
                <w:szCs w:val="16"/>
              </w:rPr>
            </w:pPr>
          </w:p>
        </w:tc>
      </w:tr>
      <w:tr w:rsidR="008F7539" w:rsidRPr="008C467B" w14:paraId="48EEE6A4" w14:textId="77777777" w:rsidTr="00FF0DB1">
        <w:trPr>
          <w:trHeight w:hRule="exact" w:val="177"/>
          <w:jc w:val="center"/>
        </w:trPr>
        <w:tc>
          <w:tcPr>
            <w:tcW w:w="951" w:type="dxa"/>
            <w:vAlign w:val="center"/>
          </w:tcPr>
          <w:p w14:paraId="459B3675"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65</w:t>
            </w:r>
          </w:p>
        </w:tc>
        <w:tc>
          <w:tcPr>
            <w:tcW w:w="540" w:type="dxa"/>
            <w:vAlign w:val="center"/>
          </w:tcPr>
          <w:p w14:paraId="6E84F327" w14:textId="77777777" w:rsidR="008F7539" w:rsidRPr="008C467B" w:rsidRDefault="008F7539" w:rsidP="00956369">
            <w:pPr>
              <w:widowControl w:val="0"/>
              <w:spacing w:line="192" w:lineRule="auto"/>
              <w:jc w:val="center"/>
              <w:rPr>
                <w:rFonts w:ascii="Arial" w:hAnsi="Arial" w:cs="Arial"/>
                <w:b/>
                <w:sz w:val="16"/>
                <w:szCs w:val="16"/>
              </w:rPr>
            </w:pPr>
          </w:p>
        </w:tc>
        <w:tc>
          <w:tcPr>
            <w:tcW w:w="576" w:type="dxa"/>
            <w:vAlign w:val="center"/>
          </w:tcPr>
          <w:p w14:paraId="7D711866" w14:textId="77777777" w:rsidR="008F7539" w:rsidRPr="008C467B" w:rsidRDefault="008F7539" w:rsidP="00956369">
            <w:pPr>
              <w:widowControl w:val="0"/>
              <w:spacing w:line="192" w:lineRule="auto"/>
              <w:jc w:val="center"/>
              <w:rPr>
                <w:rFonts w:ascii="Arial" w:hAnsi="Arial" w:cs="Arial"/>
                <w:b/>
                <w:sz w:val="16"/>
                <w:szCs w:val="16"/>
              </w:rPr>
            </w:pPr>
          </w:p>
        </w:tc>
        <w:tc>
          <w:tcPr>
            <w:tcW w:w="678" w:type="dxa"/>
            <w:vAlign w:val="center"/>
          </w:tcPr>
          <w:p w14:paraId="76C1FD5C"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0B219974" w14:textId="77777777" w:rsidR="008F7539" w:rsidRPr="008C467B" w:rsidRDefault="008F7539" w:rsidP="00956369">
            <w:pPr>
              <w:widowControl w:val="0"/>
              <w:spacing w:line="192" w:lineRule="auto"/>
              <w:jc w:val="center"/>
              <w:rPr>
                <w:rFonts w:ascii="Arial" w:hAnsi="Arial" w:cs="Arial"/>
                <w:b/>
                <w:sz w:val="16"/>
                <w:szCs w:val="16"/>
              </w:rPr>
            </w:pPr>
          </w:p>
        </w:tc>
        <w:tc>
          <w:tcPr>
            <w:tcW w:w="636" w:type="dxa"/>
            <w:vAlign w:val="center"/>
          </w:tcPr>
          <w:p w14:paraId="2308A154" w14:textId="77777777" w:rsidR="008F7539" w:rsidRPr="008C46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21D11C" w14:textId="77777777" w:rsidR="008F7539" w:rsidRPr="008C467B" w:rsidRDefault="008F7539" w:rsidP="00956369">
            <w:pPr>
              <w:widowControl w:val="0"/>
              <w:spacing w:line="192" w:lineRule="auto"/>
              <w:jc w:val="center"/>
              <w:rPr>
                <w:rFonts w:ascii="Arial" w:hAnsi="Arial" w:cs="Arial"/>
                <w:b/>
                <w:sz w:val="16"/>
                <w:szCs w:val="16"/>
              </w:rPr>
            </w:pPr>
          </w:p>
        </w:tc>
        <w:tc>
          <w:tcPr>
            <w:tcW w:w="915" w:type="dxa"/>
            <w:shd w:val="clear" w:color="auto" w:fill="auto"/>
            <w:vAlign w:val="center"/>
          </w:tcPr>
          <w:p w14:paraId="355FDE7D" w14:textId="77777777" w:rsidR="008F7539" w:rsidRPr="008C467B" w:rsidRDefault="008F7539" w:rsidP="00956369">
            <w:pPr>
              <w:widowControl w:val="0"/>
              <w:jc w:val="center"/>
              <w:rPr>
                <w:rFonts w:ascii="Arial" w:hAnsi="Arial" w:cs="Arial"/>
                <w:b/>
                <w:sz w:val="16"/>
                <w:szCs w:val="16"/>
              </w:rPr>
            </w:pPr>
            <w:r w:rsidRPr="008C467B">
              <w:rPr>
                <w:rFonts w:ascii="Arial" w:hAnsi="Arial" w:cs="Arial"/>
                <w:b/>
                <w:sz w:val="16"/>
                <w:szCs w:val="16"/>
              </w:rPr>
              <w:t>130</w:t>
            </w:r>
          </w:p>
        </w:tc>
        <w:tc>
          <w:tcPr>
            <w:tcW w:w="630" w:type="dxa"/>
            <w:shd w:val="clear" w:color="auto" w:fill="auto"/>
            <w:vAlign w:val="center"/>
          </w:tcPr>
          <w:p w14:paraId="39E7278B" w14:textId="77777777" w:rsidR="008F7539" w:rsidRPr="008C46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E4D9EF" w14:textId="77777777" w:rsidR="008F7539" w:rsidRPr="008C46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8988E2" w14:textId="77777777" w:rsidR="008F7539" w:rsidRPr="008C46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54FEAD" w14:textId="77777777" w:rsidR="008F7539" w:rsidRPr="008C46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BAEBA5" w14:textId="77777777" w:rsidR="008F7539" w:rsidRPr="008C467B" w:rsidRDefault="008F7539" w:rsidP="00956369">
            <w:pPr>
              <w:widowControl w:val="0"/>
              <w:spacing w:line="192" w:lineRule="auto"/>
              <w:jc w:val="center"/>
              <w:rPr>
                <w:rFonts w:ascii="Arial" w:hAnsi="Arial" w:cs="Arial"/>
                <w:b/>
                <w:sz w:val="16"/>
                <w:szCs w:val="16"/>
              </w:rPr>
            </w:pPr>
          </w:p>
        </w:tc>
      </w:tr>
    </w:tbl>
    <w:p w14:paraId="10130948" w14:textId="77777777" w:rsidR="00327126" w:rsidRPr="008C467B" w:rsidRDefault="008F7539" w:rsidP="00956369">
      <w:pPr>
        <w:widowControl w:val="0"/>
        <w:bidi w:val="0"/>
        <w:jc w:val="center"/>
        <w:rPr>
          <w:rFonts w:ascii="Arial" w:hAnsi="Arial" w:cs="Arial"/>
          <w:b/>
          <w:bCs/>
          <w:smallCaps/>
          <w:u w:val="single"/>
        </w:rPr>
      </w:pPr>
      <w:r w:rsidRPr="008C467B">
        <w:rPr>
          <w:rFonts w:ascii="Arial" w:hAnsi="Arial" w:cs="Arial"/>
          <w:b/>
          <w:bCs/>
          <w:caps/>
          <w:color w:val="000000"/>
          <w:sz w:val="28"/>
          <w:szCs w:val="28"/>
          <w:lang w:bidi="fa-IR"/>
        </w:rPr>
        <w:br w:type="page"/>
      </w:r>
      <w:r w:rsidR="00327126" w:rsidRPr="008C467B">
        <w:rPr>
          <w:rFonts w:ascii="Arial" w:hAnsi="Arial" w:cs="Arial"/>
          <w:b/>
          <w:bCs/>
          <w:smallCaps/>
          <w:sz w:val="24"/>
          <w:szCs w:val="32"/>
          <w:u w:val="single"/>
        </w:rPr>
        <w:lastRenderedPageBreak/>
        <w:t>CONTENTS</w:t>
      </w:r>
    </w:p>
    <w:p w14:paraId="4557D19E" w14:textId="45618255" w:rsidR="000F72C8" w:rsidRPr="008C467B" w:rsidRDefault="00BD2402">
      <w:pPr>
        <w:pStyle w:val="TOC1"/>
        <w:rPr>
          <w:rFonts w:eastAsiaTheme="minorEastAsia"/>
          <w:b w:val="0"/>
          <w:bCs w:val="0"/>
          <w:caps w:val="0"/>
          <w:kern w:val="0"/>
          <w:sz w:val="22"/>
          <w:szCs w:val="22"/>
        </w:rPr>
      </w:pPr>
      <w:r w:rsidRPr="008C467B">
        <w:fldChar w:fldCharType="begin"/>
      </w:r>
      <w:r w:rsidR="008F7539" w:rsidRPr="008C467B">
        <w:instrText xml:space="preserve"> TOC \o "1-3" \h \z \u </w:instrText>
      </w:r>
      <w:r w:rsidRPr="008C467B">
        <w:fldChar w:fldCharType="separate"/>
      </w:r>
      <w:hyperlink w:anchor="_Toc89791039" w:history="1">
        <w:r w:rsidR="000F72C8" w:rsidRPr="008C467B">
          <w:rPr>
            <w:rStyle w:val="Hyperlink"/>
          </w:rPr>
          <w:t>0.0</w:t>
        </w:r>
        <w:r w:rsidR="000F72C8" w:rsidRPr="008C467B">
          <w:rPr>
            <w:rFonts w:eastAsiaTheme="minorEastAsia"/>
            <w:b w:val="0"/>
            <w:bCs w:val="0"/>
            <w:caps w:val="0"/>
            <w:kern w:val="0"/>
            <w:sz w:val="22"/>
            <w:szCs w:val="22"/>
          </w:rPr>
          <w:tab/>
        </w:r>
        <w:r w:rsidR="000F72C8" w:rsidRPr="008C467B">
          <w:rPr>
            <w:rStyle w:val="Hyperlink"/>
          </w:rPr>
          <w:t>INTRODUCTION</w:t>
        </w:r>
        <w:r w:rsidR="000F72C8" w:rsidRPr="008C467B">
          <w:rPr>
            <w:webHidden/>
          </w:rPr>
          <w:tab/>
        </w:r>
        <w:r w:rsidR="000F72C8" w:rsidRPr="008C467B">
          <w:rPr>
            <w:webHidden/>
          </w:rPr>
          <w:fldChar w:fldCharType="begin"/>
        </w:r>
        <w:r w:rsidR="000F72C8" w:rsidRPr="008C467B">
          <w:rPr>
            <w:webHidden/>
          </w:rPr>
          <w:instrText xml:space="preserve"> PAGEREF _Toc89791039 \h </w:instrText>
        </w:r>
        <w:r w:rsidR="000F72C8" w:rsidRPr="008C467B">
          <w:rPr>
            <w:webHidden/>
          </w:rPr>
        </w:r>
        <w:r w:rsidR="000F72C8" w:rsidRPr="008C467B">
          <w:rPr>
            <w:webHidden/>
          </w:rPr>
          <w:fldChar w:fldCharType="separate"/>
        </w:r>
        <w:r w:rsidR="004772DC">
          <w:rPr>
            <w:webHidden/>
          </w:rPr>
          <w:t>4</w:t>
        </w:r>
        <w:r w:rsidR="000F72C8" w:rsidRPr="008C467B">
          <w:rPr>
            <w:webHidden/>
          </w:rPr>
          <w:fldChar w:fldCharType="end"/>
        </w:r>
      </w:hyperlink>
    </w:p>
    <w:p w14:paraId="551178A8" w14:textId="07F200D2" w:rsidR="000F72C8" w:rsidRPr="008C467B" w:rsidRDefault="004721FD">
      <w:pPr>
        <w:pStyle w:val="TOC1"/>
        <w:rPr>
          <w:rFonts w:eastAsiaTheme="minorEastAsia"/>
          <w:b w:val="0"/>
          <w:bCs w:val="0"/>
          <w:caps w:val="0"/>
          <w:kern w:val="0"/>
          <w:sz w:val="22"/>
          <w:szCs w:val="22"/>
        </w:rPr>
      </w:pPr>
      <w:hyperlink w:anchor="_Toc89791040" w:history="1">
        <w:r w:rsidR="000F72C8" w:rsidRPr="008C467B">
          <w:rPr>
            <w:rStyle w:val="Hyperlink"/>
          </w:rPr>
          <w:t>1.0</w:t>
        </w:r>
        <w:r w:rsidR="000F72C8" w:rsidRPr="008C467B">
          <w:rPr>
            <w:rFonts w:eastAsiaTheme="minorEastAsia"/>
            <w:b w:val="0"/>
            <w:bCs w:val="0"/>
            <w:caps w:val="0"/>
            <w:kern w:val="0"/>
            <w:sz w:val="22"/>
            <w:szCs w:val="22"/>
          </w:rPr>
          <w:tab/>
        </w:r>
        <w:r w:rsidR="000F72C8" w:rsidRPr="008C467B">
          <w:rPr>
            <w:rStyle w:val="Hyperlink"/>
          </w:rPr>
          <w:t>Scope</w:t>
        </w:r>
        <w:r w:rsidR="000F72C8" w:rsidRPr="008C467B">
          <w:rPr>
            <w:webHidden/>
          </w:rPr>
          <w:tab/>
        </w:r>
        <w:r w:rsidR="000F72C8" w:rsidRPr="008C467B">
          <w:rPr>
            <w:webHidden/>
          </w:rPr>
          <w:fldChar w:fldCharType="begin"/>
        </w:r>
        <w:r w:rsidR="000F72C8" w:rsidRPr="008C467B">
          <w:rPr>
            <w:webHidden/>
          </w:rPr>
          <w:instrText xml:space="preserve"> PAGEREF _Toc89791040 \h </w:instrText>
        </w:r>
        <w:r w:rsidR="000F72C8" w:rsidRPr="008C467B">
          <w:rPr>
            <w:webHidden/>
          </w:rPr>
        </w:r>
        <w:r w:rsidR="000F72C8" w:rsidRPr="008C467B">
          <w:rPr>
            <w:webHidden/>
          </w:rPr>
          <w:fldChar w:fldCharType="separate"/>
        </w:r>
        <w:r w:rsidR="004772DC">
          <w:rPr>
            <w:webHidden/>
          </w:rPr>
          <w:t>5</w:t>
        </w:r>
        <w:r w:rsidR="000F72C8" w:rsidRPr="008C467B">
          <w:rPr>
            <w:webHidden/>
          </w:rPr>
          <w:fldChar w:fldCharType="end"/>
        </w:r>
      </w:hyperlink>
    </w:p>
    <w:p w14:paraId="1A4EB234" w14:textId="6F40B3E2" w:rsidR="000F72C8" w:rsidRPr="008C467B" w:rsidRDefault="004721FD">
      <w:pPr>
        <w:pStyle w:val="TOC1"/>
        <w:rPr>
          <w:rFonts w:eastAsiaTheme="minorEastAsia"/>
          <w:b w:val="0"/>
          <w:bCs w:val="0"/>
          <w:caps w:val="0"/>
          <w:kern w:val="0"/>
          <w:sz w:val="22"/>
          <w:szCs w:val="22"/>
        </w:rPr>
      </w:pPr>
      <w:hyperlink w:anchor="_Toc89791041" w:history="1">
        <w:r w:rsidR="000F72C8" w:rsidRPr="008C467B">
          <w:rPr>
            <w:rStyle w:val="Hyperlink"/>
          </w:rPr>
          <w:t>2.0</w:t>
        </w:r>
        <w:r w:rsidR="000F72C8" w:rsidRPr="008C467B">
          <w:rPr>
            <w:rFonts w:eastAsiaTheme="minorEastAsia"/>
            <w:b w:val="0"/>
            <w:bCs w:val="0"/>
            <w:caps w:val="0"/>
            <w:kern w:val="0"/>
            <w:sz w:val="22"/>
            <w:szCs w:val="22"/>
          </w:rPr>
          <w:tab/>
        </w:r>
        <w:r w:rsidR="000F72C8" w:rsidRPr="008C467B">
          <w:rPr>
            <w:rStyle w:val="Hyperlink"/>
          </w:rPr>
          <w:t>NORMATIVE REFERENCES (MOD.)</w:t>
        </w:r>
        <w:r w:rsidR="000F72C8" w:rsidRPr="008C467B">
          <w:rPr>
            <w:webHidden/>
          </w:rPr>
          <w:tab/>
        </w:r>
        <w:r w:rsidR="000F72C8" w:rsidRPr="008C467B">
          <w:rPr>
            <w:webHidden/>
          </w:rPr>
          <w:fldChar w:fldCharType="begin"/>
        </w:r>
        <w:r w:rsidR="000F72C8" w:rsidRPr="008C467B">
          <w:rPr>
            <w:webHidden/>
          </w:rPr>
          <w:instrText xml:space="preserve"> PAGEREF _Toc89791041 \h </w:instrText>
        </w:r>
        <w:r w:rsidR="000F72C8" w:rsidRPr="008C467B">
          <w:rPr>
            <w:webHidden/>
          </w:rPr>
        </w:r>
        <w:r w:rsidR="000F72C8" w:rsidRPr="008C467B">
          <w:rPr>
            <w:webHidden/>
          </w:rPr>
          <w:fldChar w:fldCharType="separate"/>
        </w:r>
        <w:r w:rsidR="004772DC">
          <w:rPr>
            <w:webHidden/>
          </w:rPr>
          <w:t>5</w:t>
        </w:r>
        <w:r w:rsidR="000F72C8" w:rsidRPr="008C467B">
          <w:rPr>
            <w:webHidden/>
          </w:rPr>
          <w:fldChar w:fldCharType="end"/>
        </w:r>
      </w:hyperlink>
    </w:p>
    <w:p w14:paraId="58174151" w14:textId="171B804C" w:rsidR="000F72C8" w:rsidRPr="008C467B" w:rsidRDefault="004721FD">
      <w:pPr>
        <w:pStyle w:val="TOC2"/>
        <w:rPr>
          <w:rFonts w:ascii="Arial" w:eastAsiaTheme="minorEastAsia" w:hAnsi="Arial" w:cs="Arial"/>
          <w:smallCaps w:val="0"/>
          <w:noProof/>
          <w:sz w:val="22"/>
          <w:szCs w:val="22"/>
        </w:rPr>
      </w:pPr>
      <w:hyperlink w:anchor="_Toc89791042" w:history="1">
        <w:r w:rsidR="000F72C8" w:rsidRPr="008C467B">
          <w:rPr>
            <w:rStyle w:val="Hyperlink"/>
            <w:rFonts w:ascii="Arial" w:hAnsi="Arial" w:cs="Arial"/>
            <w:noProof/>
          </w:rPr>
          <w:t>2.1</w:t>
        </w:r>
        <w:r w:rsidR="000F72C8" w:rsidRPr="008C467B">
          <w:rPr>
            <w:rFonts w:ascii="Arial" w:eastAsiaTheme="minorEastAsia" w:hAnsi="Arial" w:cs="Arial"/>
            <w:smallCaps w:val="0"/>
            <w:noProof/>
            <w:sz w:val="22"/>
            <w:szCs w:val="22"/>
          </w:rPr>
          <w:tab/>
        </w:r>
        <w:r w:rsidR="000F72C8" w:rsidRPr="008C467B">
          <w:rPr>
            <w:rStyle w:val="Hyperlink"/>
            <w:rFonts w:ascii="Arial" w:hAnsi="Arial" w:cs="Arial"/>
            <w:noProof/>
          </w:rPr>
          <w:t>Local Codes and Standards</w:t>
        </w:r>
        <w:r w:rsidR="000F72C8" w:rsidRPr="008C467B">
          <w:rPr>
            <w:rFonts w:ascii="Arial" w:hAnsi="Arial" w:cs="Arial"/>
            <w:noProof/>
            <w:webHidden/>
          </w:rPr>
          <w:tab/>
        </w:r>
        <w:r w:rsidR="000F72C8" w:rsidRPr="008C467B">
          <w:rPr>
            <w:rFonts w:ascii="Arial" w:hAnsi="Arial" w:cs="Arial"/>
            <w:noProof/>
            <w:webHidden/>
          </w:rPr>
          <w:fldChar w:fldCharType="begin"/>
        </w:r>
        <w:r w:rsidR="000F72C8" w:rsidRPr="008C467B">
          <w:rPr>
            <w:rFonts w:ascii="Arial" w:hAnsi="Arial" w:cs="Arial"/>
            <w:noProof/>
            <w:webHidden/>
          </w:rPr>
          <w:instrText xml:space="preserve"> PAGEREF _Toc89791042 \h </w:instrText>
        </w:r>
        <w:r w:rsidR="000F72C8" w:rsidRPr="008C467B">
          <w:rPr>
            <w:rFonts w:ascii="Arial" w:hAnsi="Arial" w:cs="Arial"/>
            <w:noProof/>
            <w:webHidden/>
          </w:rPr>
        </w:r>
        <w:r w:rsidR="000F72C8" w:rsidRPr="008C467B">
          <w:rPr>
            <w:rFonts w:ascii="Arial" w:hAnsi="Arial" w:cs="Arial"/>
            <w:noProof/>
            <w:webHidden/>
          </w:rPr>
          <w:fldChar w:fldCharType="separate"/>
        </w:r>
        <w:r w:rsidR="004772DC">
          <w:rPr>
            <w:rFonts w:ascii="Arial" w:hAnsi="Arial" w:cs="Arial"/>
            <w:noProof/>
            <w:webHidden/>
          </w:rPr>
          <w:t>5</w:t>
        </w:r>
        <w:r w:rsidR="000F72C8" w:rsidRPr="008C467B">
          <w:rPr>
            <w:rFonts w:ascii="Arial" w:hAnsi="Arial" w:cs="Arial"/>
            <w:noProof/>
            <w:webHidden/>
          </w:rPr>
          <w:fldChar w:fldCharType="end"/>
        </w:r>
      </w:hyperlink>
    </w:p>
    <w:p w14:paraId="0F31A4C2" w14:textId="77692323" w:rsidR="000F72C8" w:rsidRPr="008C467B" w:rsidRDefault="004721FD">
      <w:pPr>
        <w:pStyle w:val="TOC2"/>
        <w:rPr>
          <w:rFonts w:ascii="Arial" w:eastAsiaTheme="minorEastAsia" w:hAnsi="Arial" w:cs="Arial"/>
          <w:smallCaps w:val="0"/>
          <w:noProof/>
          <w:sz w:val="22"/>
          <w:szCs w:val="22"/>
        </w:rPr>
      </w:pPr>
      <w:hyperlink w:anchor="_Toc89791043" w:history="1">
        <w:r w:rsidR="000F72C8" w:rsidRPr="008C467B">
          <w:rPr>
            <w:rStyle w:val="Hyperlink"/>
            <w:rFonts w:ascii="Arial" w:hAnsi="Arial" w:cs="Arial"/>
            <w:noProof/>
          </w:rPr>
          <w:t>2.2</w:t>
        </w:r>
        <w:r w:rsidR="000F72C8" w:rsidRPr="008C467B">
          <w:rPr>
            <w:rFonts w:ascii="Arial" w:eastAsiaTheme="minorEastAsia" w:hAnsi="Arial" w:cs="Arial"/>
            <w:smallCaps w:val="0"/>
            <w:noProof/>
            <w:sz w:val="22"/>
            <w:szCs w:val="22"/>
          </w:rPr>
          <w:tab/>
        </w:r>
        <w:r w:rsidR="000F72C8" w:rsidRPr="008C467B">
          <w:rPr>
            <w:rStyle w:val="Hyperlink"/>
            <w:rFonts w:ascii="Arial" w:hAnsi="Arial" w:cs="Arial"/>
            <w:noProof/>
          </w:rPr>
          <w:t>International Codes and Standards</w:t>
        </w:r>
        <w:r w:rsidR="000F72C8" w:rsidRPr="008C467B">
          <w:rPr>
            <w:rFonts w:ascii="Arial" w:hAnsi="Arial" w:cs="Arial"/>
            <w:noProof/>
            <w:webHidden/>
          </w:rPr>
          <w:tab/>
        </w:r>
        <w:r w:rsidR="000F72C8" w:rsidRPr="008C467B">
          <w:rPr>
            <w:rFonts w:ascii="Arial" w:hAnsi="Arial" w:cs="Arial"/>
            <w:noProof/>
            <w:webHidden/>
          </w:rPr>
          <w:fldChar w:fldCharType="begin"/>
        </w:r>
        <w:r w:rsidR="000F72C8" w:rsidRPr="008C467B">
          <w:rPr>
            <w:rFonts w:ascii="Arial" w:hAnsi="Arial" w:cs="Arial"/>
            <w:noProof/>
            <w:webHidden/>
          </w:rPr>
          <w:instrText xml:space="preserve"> PAGEREF _Toc89791043 \h </w:instrText>
        </w:r>
        <w:r w:rsidR="000F72C8" w:rsidRPr="008C467B">
          <w:rPr>
            <w:rFonts w:ascii="Arial" w:hAnsi="Arial" w:cs="Arial"/>
            <w:noProof/>
            <w:webHidden/>
          </w:rPr>
        </w:r>
        <w:r w:rsidR="000F72C8" w:rsidRPr="008C467B">
          <w:rPr>
            <w:rFonts w:ascii="Arial" w:hAnsi="Arial" w:cs="Arial"/>
            <w:noProof/>
            <w:webHidden/>
          </w:rPr>
          <w:fldChar w:fldCharType="separate"/>
        </w:r>
        <w:r w:rsidR="004772DC">
          <w:rPr>
            <w:rFonts w:ascii="Arial" w:hAnsi="Arial" w:cs="Arial"/>
            <w:noProof/>
            <w:webHidden/>
          </w:rPr>
          <w:t>6</w:t>
        </w:r>
        <w:r w:rsidR="000F72C8" w:rsidRPr="008C467B">
          <w:rPr>
            <w:rFonts w:ascii="Arial" w:hAnsi="Arial" w:cs="Arial"/>
            <w:noProof/>
            <w:webHidden/>
          </w:rPr>
          <w:fldChar w:fldCharType="end"/>
        </w:r>
      </w:hyperlink>
    </w:p>
    <w:p w14:paraId="7E8A6244" w14:textId="219EFE9C" w:rsidR="000F72C8" w:rsidRPr="008C467B" w:rsidRDefault="004721FD">
      <w:pPr>
        <w:pStyle w:val="TOC2"/>
        <w:rPr>
          <w:rFonts w:ascii="Arial" w:eastAsiaTheme="minorEastAsia" w:hAnsi="Arial" w:cs="Arial"/>
          <w:smallCaps w:val="0"/>
          <w:noProof/>
          <w:sz w:val="22"/>
          <w:szCs w:val="22"/>
        </w:rPr>
      </w:pPr>
      <w:hyperlink w:anchor="_Toc89791044" w:history="1">
        <w:r w:rsidR="000F72C8" w:rsidRPr="008C467B">
          <w:rPr>
            <w:rStyle w:val="Hyperlink"/>
            <w:rFonts w:ascii="Arial" w:hAnsi="Arial" w:cs="Arial"/>
            <w:noProof/>
          </w:rPr>
          <w:t>2.3</w:t>
        </w:r>
        <w:r w:rsidR="000F72C8" w:rsidRPr="008C467B">
          <w:rPr>
            <w:rFonts w:ascii="Arial" w:eastAsiaTheme="minorEastAsia" w:hAnsi="Arial" w:cs="Arial"/>
            <w:smallCaps w:val="0"/>
            <w:noProof/>
            <w:sz w:val="22"/>
            <w:szCs w:val="22"/>
          </w:rPr>
          <w:tab/>
        </w:r>
        <w:r w:rsidR="000F72C8" w:rsidRPr="008C467B">
          <w:rPr>
            <w:rStyle w:val="Hyperlink"/>
            <w:rFonts w:ascii="Arial" w:hAnsi="Arial" w:cs="Arial"/>
            <w:noProof/>
          </w:rPr>
          <w:t>The Project Documents</w:t>
        </w:r>
        <w:r w:rsidR="000F72C8" w:rsidRPr="008C467B">
          <w:rPr>
            <w:rFonts w:ascii="Arial" w:hAnsi="Arial" w:cs="Arial"/>
            <w:noProof/>
            <w:webHidden/>
          </w:rPr>
          <w:tab/>
        </w:r>
        <w:r w:rsidR="000F72C8" w:rsidRPr="008C467B">
          <w:rPr>
            <w:rFonts w:ascii="Arial" w:hAnsi="Arial" w:cs="Arial"/>
            <w:noProof/>
            <w:webHidden/>
          </w:rPr>
          <w:fldChar w:fldCharType="begin"/>
        </w:r>
        <w:r w:rsidR="000F72C8" w:rsidRPr="008C467B">
          <w:rPr>
            <w:rFonts w:ascii="Arial" w:hAnsi="Arial" w:cs="Arial"/>
            <w:noProof/>
            <w:webHidden/>
          </w:rPr>
          <w:instrText xml:space="preserve"> PAGEREF _Toc89791044 \h </w:instrText>
        </w:r>
        <w:r w:rsidR="000F72C8" w:rsidRPr="008C467B">
          <w:rPr>
            <w:rFonts w:ascii="Arial" w:hAnsi="Arial" w:cs="Arial"/>
            <w:noProof/>
            <w:webHidden/>
          </w:rPr>
        </w:r>
        <w:r w:rsidR="000F72C8" w:rsidRPr="008C467B">
          <w:rPr>
            <w:rFonts w:ascii="Arial" w:hAnsi="Arial" w:cs="Arial"/>
            <w:noProof/>
            <w:webHidden/>
          </w:rPr>
          <w:fldChar w:fldCharType="separate"/>
        </w:r>
        <w:r w:rsidR="004772DC">
          <w:rPr>
            <w:rFonts w:ascii="Arial" w:hAnsi="Arial" w:cs="Arial"/>
            <w:noProof/>
            <w:webHidden/>
          </w:rPr>
          <w:t>6</w:t>
        </w:r>
        <w:r w:rsidR="000F72C8" w:rsidRPr="008C467B">
          <w:rPr>
            <w:rFonts w:ascii="Arial" w:hAnsi="Arial" w:cs="Arial"/>
            <w:noProof/>
            <w:webHidden/>
          </w:rPr>
          <w:fldChar w:fldCharType="end"/>
        </w:r>
      </w:hyperlink>
    </w:p>
    <w:p w14:paraId="1DE8C8F6" w14:textId="1BE5D0F4" w:rsidR="000F72C8" w:rsidRPr="008C467B" w:rsidRDefault="004721FD">
      <w:pPr>
        <w:pStyle w:val="TOC2"/>
        <w:rPr>
          <w:rFonts w:ascii="Arial" w:eastAsiaTheme="minorEastAsia" w:hAnsi="Arial" w:cs="Arial"/>
          <w:smallCaps w:val="0"/>
          <w:noProof/>
          <w:sz w:val="22"/>
          <w:szCs w:val="22"/>
        </w:rPr>
      </w:pPr>
      <w:hyperlink w:anchor="_Toc89791045" w:history="1">
        <w:r w:rsidR="000F72C8" w:rsidRPr="008C467B">
          <w:rPr>
            <w:rStyle w:val="Hyperlink"/>
            <w:rFonts w:ascii="Arial" w:hAnsi="Arial" w:cs="Arial"/>
            <w:noProof/>
          </w:rPr>
          <w:t>2.4</w:t>
        </w:r>
        <w:r w:rsidR="000F72C8" w:rsidRPr="008C467B">
          <w:rPr>
            <w:rFonts w:ascii="Arial" w:eastAsiaTheme="minorEastAsia" w:hAnsi="Arial" w:cs="Arial"/>
            <w:smallCaps w:val="0"/>
            <w:noProof/>
            <w:sz w:val="22"/>
            <w:szCs w:val="22"/>
          </w:rPr>
          <w:tab/>
        </w:r>
        <w:r w:rsidR="000F72C8" w:rsidRPr="008C467B">
          <w:rPr>
            <w:rStyle w:val="Hyperlink"/>
            <w:rFonts w:ascii="Arial" w:hAnsi="Arial" w:cs="Arial"/>
            <w:noProof/>
          </w:rPr>
          <w:t>ENVIRONMENTAL DATA</w:t>
        </w:r>
        <w:r w:rsidR="000F72C8" w:rsidRPr="008C467B">
          <w:rPr>
            <w:rFonts w:ascii="Arial" w:hAnsi="Arial" w:cs="Arial"/>
            <w:noProof/>
            <w:webHidden/>
          </w:rPr>
          <w:tab/>
        </w:r>
        <w:r w:rsidR="000F72C8" w:rsidRPr="008C467B">
          <w:rPr>
            <w:rFonts w:ascii="Arial" w:hAnsi="Arial" w:cs="Arial"/>
            <w:noProof/>
            <w:webHidden/>
          </w:rPr>
          <w:fldChar w:fldCharType="begin"/>
        </w:r>
        <w:r w:rsidR="000F72C8" w:rsidRPr="008C467B">
          <w:rPr>
            <w:rFonts w:ascii="Arial" w:hAnsi="Arial" w:cs="Arial"/>
            <w:noProof/>
            <w:webHidden/>
          </w:rPr>
          <w:instrText xml:space="preserve"> PAGEREF _Toc89791045 \h </w:instrText>
        </w:r>
        <w:r w:rsidR="000F72C8" w:rsidRPr="008C467B">
          <w:rPr>
            <w:rFonts w:ascii="Arial" w:hAnsi="Arial" w:cs="Arial"/>
            <w:noProof/>
            <w:webHidden/>
          </w:rPr>
        </w:r>
        <w:r w:rsidR="000F72C8" w:rsidRPr="008C467B">
          <w:rPr>
            <w:rFonts w:ascii="Arial" w:hAnsi="Arial" w:cs="Arial"/>
            <w:noProof/>
            <w:webHidden/>
          </w:rPr>
          <w:fldChar w:fldCharType="separate"/>
        </w:r>
        <w:r w:rsidR="004772DC">
          <w:rPr>
            <w:rFonts w:ascii="Arial" w:hAnsi="Arial" w:cs="Arial"/>
            <w:noProof/>
            <w:webHidden/>
          </w:rPr>
          <w:t>6</w:t>
        </w:r>
        <w:r w:rsidR="000F72C8" w:rsidRPr="008C467B">
          <w:rPr>
            <w:rFonts w:ascii="Arial" w:hAnsi="Arial" w:cs="Arial"/>
            <w:noProof/>
            <w:webHidden/>
          </w:rPr>
          <w:fldChar w:fldCharType="end"/>
        </w:r>
      </w:hyperlink>
    </w:p>
    <w:p w14:paraId="06723B65" w14:textId="0F628550" w:rsidR="000F72C8" w:rsidRPr="008C467B" w:rsidRDefault="004721FD">
      <w:pPr>
        <w:pStyle w:val="TOC1"/>
        <w:rPr>
          <w:rFonts w:eastAsiaTheme="minorEastAsia"/>
          <w:b w:val="0"/>
          <w:bCs w:val="0"/>
          <w:caps w:val="0"/>
          <w:kern w:val="0"/>
          <w:sz w:val="22"/>
          <w:szCs w:val="22"/>
        </w:rPr>
      </w:pPr>
      <w:hyperlink w:anchor="_Toc89791046" w:history="1">
        <w:r w:rsidR="000F72C8" w:rsidRPr="008C467B">
          <w:rPr>
            <w:rStyle w:val="Hyperlink"/>
          </w:rPr>
          <w:t>3.0</w:t>
        </w:r>
        <w:r w:rsidR="000F72C8" w:rsidRPr="008C467B">
          <w:rPr>
            <w:rFonts w:eastAsiaTheme="minorEastAsia"/>
            <w:b w:val="0"/>
            <w:bCs w:val="0"/>
            <w:caps w:val="0"/>
            <w:kern w:val="0"/>
            <w:sz w:val="22"/>
            <w:szCs w:val="22"/>
          </w:rPr>
          <w:tab/>
        </w:r>
        <w:r w:rsidR="000F72C8" w:rsidRPr="008C467B">
          <w:rPr>
            <w:rStyle w:val="Hyperlink"/>
          </w:rPr>
          <w:t>DEFINITION OF TERMS</w:t>
        </w:r>
        <w:r w:rsidR="000F72C8" w:rsidRPr="008C467B">
          <w:rPr>
            <w:webHidden/>
          </w:rPr>
          <w:tab/>
        </w:r>
        <w:r w:rsidR="000F72C8" w:rsidRPr="008C467B">
          <w:rPr>
            <w:webHidden/>
          </w:rPr>
          <w:fldChar w:fldCharType="begin"/>
        </w:r>
        <w:r w:rsidR="000F72C8" w:rsidRPr="008C467B">
          <w:rPr>
            <w:webHidden/>
          </w:rPr>
          <w:instrText xml:space="preserve"> PAGEREF _Toc89791046 \h </w:instrText>
        </w:r>
        <w:r w:rsidR="000F72C8" w:rsidRPr="008C467B">
          <w:rPr>
            <w:webHidden/>
          </w:rPr>
        </w:r>
        <w:r w:rsidR="000F72C8" w:rsidRPr="008C467B">
          <w:rPr>
            <w:webHidden/>
          </w:rPr>
          <w:fldChar w:fldCharType="separate"/>
        </w:r>
        <w:r w:rsidR="004772DC">
          <w:rPr>
            <w:webHidden/>
          </w:rPr>
          <w:t>6</w:t>
        </w:r>
        <w:r w:rsidR="000F72C8" w:rsidRPr="008C467B">
          <w:rPr>
            <w:webHidden/>
          </w:rPr>
          <w:fldChar w:fldCharType="end"/>
        </w:r>
      </w:hyperlink>
    </w:p>
    <w:p w14:paraId="675D43BE" w14:textId="2A90C81D" w:rsidR="000F72C8" w:rsidRPr="008C467B" w:rsidRDefault="004721FD">
      <w:pPr>
        <w:pStyle w:val="TOC1"/>
        <w:rPr>
          <w:rFonts w:eastAsiaTheme="minorEastAsia"/>
          <w:b w:val="0"/>
          <w:bCs w:val="0"/>
          <w:caps w:val="0"/>
          <w:kern w:val="0"/>
          <w:sz w:val="22"/>
          <w:szCs w:val="22"/>
        </w:rPr>
      </w:pPr>
      <w:hyperlink w:anchor="_Toc89791047" w:history="1">
        <w:r w:rsidR="000F72C8" w:rsidRPr="008C467B">
          <w:rPr>
            <w:rStyle w:val="Hyperlink"/>
          </w:rPr>
          <w:t>4.0</w:t>
        </w:r>
        <w:r w:rsidR="000F72C8" w:rsidRPr="008C467B">
          <w:rPr>
            <w:rFonts w:eastAsiaTheme="minorEastAsia"/>
            <w:b w:val="0"/>
            <w:bCs w:val="0"/>
            <w:caps w:val="0"/>
            <w:kern w:val="0"/>
            <w:sz w:val="22"/>
            <w:szCs w:val="22"/>
          </w:rPr>
          <w:tab/>
        </w:r>
        <w:r w:rsidR="000F72C8" w:rsidRPr="008C467B">
          <w:rPr>
            <w:rStyle w:val="Hyperlink"/>
          </w:rPr>
          <w:t>SPECIFICATIONS</w:t>
        </w:r>
        <w:r w:rsidR="000F72C8" w:rsidRPr="008C467B">
          <w:rPr>
            <w:webHidden/>
          </w:rPr>
          <w:tab/>
        </w:r>
        <w:r w:rsidR="000F72C8" w:rsidRPr="008C467B">
          <w:rPr>
            <w:webHidden/>
          </w:rPr>
          <w:fldChar w:fldCharType="begin"/>
        </w:r>
        <w:r w:rsidR="000F72C8" w:rsidRPr="008C467B">
          <w:rPr>
            <w:webHidden/>
          </w:rPr>
          <w:instrText xml:space="preserve"> PAGEREF _Toc89791047 \h </w:instrText>
        </w:r>
        <w:r w:rsidR="000F72C8" w:rsidRPr="008C467B">
          <w:rPr>
            <w:webHidden/>
          </w:rPr>
        </w:r>
        <w:r w:rsidR="000F72C8" w:rsidRPr="008C467B">
          <w:rPr>
            <w:webHidden/>
          </w:rPr>
          <w:fldChar w:fldCharType="separate"/>
        </w:r>
        <w:r w:rsidR="004772DC">
          <w:rPr>
            <w:webHidden/>
          </w:rPr>
          <w:t>7</w:t>
        </w:r>
        <w:r w:rsidR="000F72C8" w:rsidRPr="008C467B">
          <w:rPr>
            <w:webHidden/>
          </w:rPr>
          <w:fldChar w:fldCharType="end"/>
        </w:r>
      </w:hyperlink>
    </w:p>
    <w:p w14:paraId="7FFCB6BF" w14:textId="77777777" w:rsidR="0057759A" w:rsidRPr="008C467B" w:rsidRDefault="00BD2402" w:rsidP="00956369">
      <w:pPr>
        <w:widowControl w:val="0"/>
        <w:tabs>
          <w:tab w:val="right" w:leader="dot" w:pos="9356"/>
        </w:tabs>
        <w:bidi w:val="0"/>
        <w:mirrorIndents/>
        <w:rPr>
          <w:rFonts w:ascii="Arial" w:hAnsi="Arial" w:cs="Arial"/>
        </w:rPr>
      </w:pPr>
      <w:r w:rsidRPr="008C467B">
        <w:rPr>
          <w:rFonts w:ascii="Arial" w:hAnsi="Arial" w:cs="Arial"/>
          <w:szCs w:val="20"/>
        </w:rPr>
        <w:fldChar w:fldCharType="end"/>
      </w:r>
    </w:p>
    <w:p w14:paraId="1CFBBEB7" w14:textId="77777777" w:rsidR="008A3242" w:rsidRPr="008C467B" w:rsidRDefault="008A3242" w:rsidP="00956369">
      <w:pPr>
        <w:widowControl w:val="0"/>
        <w:bidi w:val="0"/>
        <w:rPr>
          <w:rFonts w:ascii="Arial" w:hAnsi="Arial" w:cs="Arial"/>
          <w:sz w:val="22"/>
          <w:szCs w:val="22"/>
          <w:lang w:bidi="fa-IR"/>
        </w:rPr>
      </w:pPr>
      <w:r w:rsidRPr="008C467B">
        <w:rPr>
          <w:rFonts w:ascii="Arial" w:hAnsi="Arial" w:cs="Arial"/>
          <w:sz w:val="22"/>
          <w:szCs w:val="22"/>
          <w:lang w:bidi="fa-IR"/>
        </w:rPr>
        <w:br w:type="page"/>
      </w:r>
    </w:p>
    <w:p w14:paraId="00D039BE" w14:textId="77777777" w:rsidR="00855832" w:rsidRPr="008C467B" w:rsidRDefault="00855832" w:rsidP="000F72C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791039"/>
      <w:r w:rsidRPr="008C467B">
        <w:rPr>
          <w:rFonts w:ascii="Arial" w:hAnsi="Arial" w:cs="Arial"/>
          <w:b/>
          <w:bCs/>
          <w:caps/>
          <w:kern w:val="28"/>
          <w:sz w:val="24"/>
        </w:rPr>
        <w:lastRenderedPageBreak/>
        <w:t>INTRODUCTION</w:t>
      </w:r>
      <w:bookmarkEnd w:id="1"/>
      <w:bookmarkEnd w:id="2"/>
      <w:bookmarkEnd w:id="3"/>
      <w:bookmarkEnd w:id="4"/>
    </w:p>
    <w:p w14:paraId="4F43D788" w14:textId="77777777" w:rsidR="00DE1759" w:rsidRPr="008C467B" w:rsidRDefault="00EB2D3E" w:rsidP="00250075">
      <w:pPr>
        <w:widowControl w:val="0"/>
        <w:bidi w:val="0"/>
        <w:snapToGrid w:val="0"/>
        <w:spacing w:before="240" w:after="240" w:line="276" w:lineRule="auto"/>
        <w:ind w:left="709"/>
        <w:jc w:val="both"/>
        <w:rPr>
          <w:rFonts w:ascii="Arial" w:hAnsi="Arial" w:cs="Arial"/>
          <w:sz w:val="22"/>
          <w:szCs w:val="22"/>
          <w:lang w:val="en-GB"/>
        </w:rPr>
      </w:pPr>
      <w:proofErr w:type="spellStart"/>
      <w:r w:rsidRPr="008C467B">
        <w:rPr>
          <w:rFonts w:ascii="Arial" w:hAnsi="Arial" w:cs="Arial"/>
          <w:sz w:val="22"/>
          <w:szCs w:val="22"/>
          <w:lang w:val="en-GB"/>
        </w:rPr>
        <w:t>Binak</w:t>
      </w:r>
      <w:proofErr w:type="spellEnd"/>
      <w:r w:rsidRPr="008C467B">
        <w:rPr>
          <w:rFonts w:ascii="Arial" w:hAnsi="Arial" w:cs="Arial"/>
          <w:sz w:val="22"/>
          <w:szCs w:val="22"/>
          <w:lang w:val="en-GB"/>
        </w:rPr>
        <w:t xml:space="preserve"> oilfield in Bushehr province is a part of the southern oilfields of Iran, is located 20 km northwest of </w:t>
      </w:r>
      <w:proofErr w:type="spellStart"/>
      <w:r w:rsidRPr="008C467B">
        <w:rPr>
          <w:rFonts w:ascii="Arial" w:hAnsi="Arial" w:cs="Arial"/>
          <w:sz w:val="22"/>
          <w:szCs w:val="22"/>
          <w:lang w:val="en-GB"/>
        </w:rPr>
        <w:t>Genaveh</w:t>
      </w:r>
      <w:proofErr w:type="spellEnd"/>
      <w:r w:rsidRPr="008C467B">
        <w:rPr>
          <w:rFonts w:ascii="Arial" w:hAnsi="Arial" w:cs="Arial"/>
          <w:sz w:val="22"/>
          <w:szCs w:val="22"/>
          <w:lang w:val="en-GB"/>
        </w:rPr>
        <w:t xml:space="preserve"> city. </w:t>
      </w:r>
    </w:p>
    <w:p w14:paraId="78B06E5F" w14:textId="77777777" w:rsidR="00DE1759" w:rsidRPr="008C467B" w:rsidRDefault="00DE1759" w:rsidP="0047113F">
      <w:pPr>
        <w:widowControl w:val="0"/>
        <w:bidi w:val="0"/>
        <w:snapToGrid w:val="0"/>
        <w:spacing w:before="240" w:after="240" w:line="276" w:lineRule="auto"/>
        <w:ind w:left="709"/>
        <w:jc w:val="mediumKashida"/>
        <w:rPr>
          <w:rFonts w:ascii="Arial" w:hAnsi="Arial" w:cs="Arial"/>
          <w:sz w:val="22"/>
          <w:szCs w:val="22"/>
        </w:rPr>
      </w:pPr>
      <w:r w:rsidRPr="008C467B">
        <w:rPr>
          <w:rFonts w:ascii="Arial" w:hAnsi="Arial" w:cs="Arial"/>
          <w:sz w:val="22"/>
          <w:szCs w:val="22"/>
          <w:lang w:val="en-GB"/>
        </w:rPr>
        <w:t xml:space="preserve">With the aim of increasing production of oil from </w:t>
      </w:r>
      <w:proofErr w:type="spellStart"/>
      <w:r w:rsidRPr="008C467B">
        <w:rPr>
          <w:rFonts w:ascii="Arial" w:hAnsi="Arial" w:cs="Arial"/>
          <w:sz w:val="22"/>
          <w:szCs w:val="22"/>
          <w:lang w:val="en-GB"/>
        </w:rPr>
        <w:t>Binak</w:t>
      </w:r>
      <w:proofErr w:type="spellEnd"/>
      <w:r w:rsidRPr="008C467B">
        <w:rPr>
          <w:rFonts w:ascii="Arial" w:hAnsi="Arial" w:cs="Arial"/>
          <w:sz w:val="22"/>
          <w:szCs w:val="22"/>
          <w:lang w:val="en-GB"/>
        </w:rPr>
        <w:t xml:space="preserve"> oilfield, an EPC/EPD </w:t>
      </w:r>
      <w:r w:rsidR="0047113F" w:rsidRPr="008C467B">
        <w:rPr>
          <w:rFonts w:ascii="Arial" w:hAnsi="Arial" w:cs="Arial"/>
          <w:sz w:val="22"/>
          <w:szCs w:val="22"/>
          <w:lang w:val="en-GB"/>
        </w:rPr>
        <w:t>P</w:t>
      </w:r>
      <w:r w:rsidRPr="008C467B">
        <w:rPr>
          <w:rFonts w:ascii="Arial" w:hAnsi="Arial" w:cs="Arial"/>
          <w:sz w:val="22"/>
          <w:szCs w:val="22"/>
          <w:lang w:val="en-GB"/>
        </w:rPr>
        <w:t xml:space="preserve">roject has been </w:t>
      </w:r>
      <w:r w:rsidRPr="008C467B">
        <w:rPr>
          <w:rFonts w:ascii="Arial" w:hAnsi="Arial" w:cs="Arial"/>
          <w:sz w:val="22"/>
          <w:szCs w:val="22"/>
        </w:rPr>
        <w:t xml:space="preserve">defined </w:t>
      </w:r>
      <w:r w:rsidRPr="008C467B">
        <w:rPr>
          <w:rFonts w:ascii="Arial" w:hAnsi="Arial" w:cs="Arial"/>
          <w:sz w:val="22"/>
          <w:szCs w:val="22"/>
          <w:lang w:val="en-GB"/>
        </w:rPr>
        <w:t>by NIOC/NISOC and awarded to Petro Iran Development Company (PEDCO). Also PEDCO (as General Contractor) has assigned the EPC-packages of the Project to "</w:t>
      </w:r>
      <w:proofErr w:type="spellStart"/>
      <w:r w:rsidRPr="008C467B">
        <w:rPr>
          <w:rFonts w:ascii="Arial" w:hAnsi="Arial" w:cs="Arial"/>
          <w:sz w:val="22"/>
          <w:szCs w:val="22"/>
          <w:lang w:val="en-GB"/>
        </w:rPr>
        <w:t>Hirgan</w:t>
      </w:r>
      <w:proofErr w:type="spellEnd"/>
      <w:r w:rsidRPr="008C467B">
        <w:rPr>
          <w:rFonts w:ascii="Arial" w:hAnsi="Arial" w:cs="Arial"/>
          <w:sz w:val="22"/>
          <w:szCs w:val="22"/>
          <w:lang w:val="en-GB"/>
        </w:rPr>
        <w:t xml:space="preserve"> Energy - Design and Inspection" JV.</w:t>
      </w:r>
    </w:p>
    <w:p w14:paraId="23872262" w14:textId="77777777" w:rsidR="00855832" w:rsidRPr="008C467B" w:rsidRDefault="00F61F33" w:rsidP="00EB2D3E">
      <w:pPr>
        <w:widowControl w:val="0"/>
        <w:bidi w:val="0"/>
        <w:snapToGrid w:val="0"/>
        <w:spacing w:before="240" w:after="240"/>
        <w:ind w:left="709"/>
        <w:jc w:val="lowKashida"/>
        <w:rPr>
          <w:rFonts w:ascii="Arial" w:hAnsi="Arial" w:cs="Arial"/>
          <w:b/>
          <w:bCs/>
          <w:sz w:val="22"/>
          <w:szCs w:val="22"/>
          <w:u w:val="single"/>
          <w:lang w:val="en-GB"/>
        </w:rPr>
      </w:pPr>
      <w:bookmarkStart w:id="5" w:name="_Toc343001687"/>
      <w:bookmarkStart w:id="6" w:name="_Toc343327775"/>
      <w:r w:rsidRPr="008C467B">
        <w:rPr>
          <w:rFonts w:ascii="Arial" w:hAnsi="Arial" w:cs="Arial"/>
          <w:b/>
          <w:bCs/>
          <w:sz w:val="22"/>
          <w:szCs w:val="22"/>
          <w:u w:val="single"/>
          <w:lang w:val="en-GB"/>
        </w:rPr>
        <w:t>GENERAL DEFINITION</w:t>
      </w:r>
      <w:bookmarkEnd w:id="5"/>
      <w:bookmarkEnd w:id="6"/>
    </w:p>
    <w:p w14:paraId="123EC46C" w14:textId="77777777" w:rsidR="00EB2D3E" w:rsidRPr="008C467B" w:rsidRDefault="00EB2D3E" w:rsidP="00EB2D3E">
      <w:pPr>
        <w:widowControl w:val="0"/>
        <w:bidi w:val="0"/>
        <w:snapToGrid w:val="0"/>
        <w:spacing w:before="240" w:after="240"/>
        <w:ind w:left="709"/>
        <w:jc w:val="both"/>
        <w:rPr>
          <w:rFonts w:ascii="Arial" w:hAnsi="Arial" w:cs="Arial"/>
          <w:sz w:val="22"/>
          <w:szCs w:val="22"/>
          <w:lang w:val="en-GB"/>
        </w:rPr>
      </w:pPr>
      <w:r w:rsidRPr="008C467B">
        <w:rPr>
          <w:rFonts w:ascii="Arial" w:hAnsi="Arial" w:cs="Arial"/>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8C467B" w14:paraId="3FD140DD" w14:textId="77777777" w:rsidTr="000F72C8">
        <w:trPr>
          <w:trHeight w:val="352"/>
        </w:trPr>
        <w:tc>
          <w:tcPr>
            <w:tcW w:w="3780" w:type="dxa"/>
          </w:tcPr>
          <w:p w14:paraId="0D022D44" w14:textId="77777777" w:rsidR="00EB2D3E" w:rsidRPr="008C467B" w:rsidRDefault="00CB3569" w:rsidP="003B6C8F">
            <w:pPr>
              <w:widowControl w:val="0"/>
              <w:bidi w:val="0"/>
              <w:snapToGrid w:val="0"/>
              <w:spacing w:before="80" w:after="80"/>
              <w:rPr>
                <w:rFonts w:ascii="Arial" w:hAnsi="Arial" w:cs="Arial"/>
                <w:sz w:val="22"/>
                <w:szCs w:val="22"/>
                <w:lang w:val="en-GB"/>
              </w:rPr>
            </w:pPr>
            <w:r w:rsidRPr="008C467B">
              <w:rPr>
                <w:rFonts w:ascii="Arial" w:hAnsi="Arial" w:cs="Arial"/>
                <w:sz w:val="22"/>
                <w:szCs w:val="22"/>
                <w:lang w:val="en-GB"/>
              </w:rPr>
              <w:t>CLIENT</w:t>
            </w:r>
            <w:r w:rsidR="003B6C8F" w:rsidRPr="008C467B">
              <w:rPr>
                <w:rFonts w:ascii="Arial" w:hAnsi="Arial" w:cs="Arial"/>
                <w:sz w:val="22"/>
                <w:szCs w:val="22"/>
                <w:lang w:val="en-GB"/>
              </w:rPr>
              <w:t>:</w:t>
            </w:r>
            <w:r w:rsidR="00EB2D3E" w:rsidRPr="008C467B">
              <w:rPr>
                <w:rFonts w:ascii="Arial" w:hAnsi="Arial" w:cs="Arial"/>
                <w:sz w:val="22"/>
                <w:szCs w:val="22"/>
                <w:lang w:val="en-GB"/>
              </w:rPr>
              <w:tab/>
            </w:r>
          </w:p>
        </w:tc>
        <w:tc>
          <w:tcPr>
            <w:tcW w:w="5633" w:type="dxa"/>
          </w:tcPr>
          <w:p w14:paraId="278F4EDD" w14:textId="77777777" w:rsidR="00EB2D3E" w:rsidRPr="008C467B" w:rsidRDefault="00EB2D3E" w:rsidP="006E48FE">
            <w:pPr>
              <w:widowControl w:val="0"/>
              <w:bidi w:val="0"/>
              <w:snapToGrid w:val="0"/>
              <w:spacing w:before="80" w:after="80"/>
              <w:jc w:val="both"/>
              <w:rPr>
                <w:rFonts w:ascii="Arial" w:hAnsi="Arial" w:cs="Arial"/>
                <w:sz w:val="22"/>
                <w:szCs w:val="22"/>
                <w:lang w:val="en-GB"/>
              </w:rPr>
            </w:pPr>
            <w:r w:rsidRPr="008C467B">
              <w:rPr>
                <w:rFonts w:ascii="Arial" w:hAnsi="Arial" w:cs="Arial"/>
                <w:sz w:val="22"/>
                <w:szCs w:val="22"/>
                <w:lang w:val="en-GB"/>
              </w:rPr>
              <w:t xml:space="preserve">National Iranian South Oilfields Company (NISOC) </w:t>
            </w:r>
          </w:p>
        </w:tc>
      </w:tr>
      <w:tr w:rsidR="00EB2D3E" w:rsidRPr="008C467B" w14:paraId="36E94E56" w14:textId="77777777" w:rsidTr="000F72C8">
        <w:tc>
          <w:tcPr>
            <w:tcW w:w="3780" w:type="dxa"/>
          </w:tcPr>
          <w:p w14:paraId="59B22A30" w14:textId="77777777" w:rsidR="00EB2D3E" w:rsidRPr="008C467B" w:rsidRDefault="00EB2D3E" w:rsidP="006E48FE">
            <w:pPr>
              <w:widowControl w:val="0"/>
              <w:bidi w:val="0"/>
              <w:snapToGrid w:val="0"/>
              <w:spacing w:before="80" w:after="80"/>
              <w:rPr>
                <w:rFonts w:ascii="Arial" w:hAnsi="Arial" w:cs="Arial"/>
                <w:sz w:val="22"/>
                <w:szCs w:val="22"/>
                <w:lang w:val="en-GB"/>
              </w:rPr>
            </w:pPr>
            <w:r w:rsidRPr="008C467B">
              <w:rPr>
                <w:rFonts w:ascii="Arial" w:hAnsi="Arial" w:cs="Arial"/>
                <w:sz w:val="22"/>
                <w:szCs w:val="22"/>
                <w:lang w:val="en-GB"/>
              </w:rPr>
              <w:t>PROJECT:</w:t>
            </w:r>
          </w:p>
        </w:tc>
        <w:tc>
          <w:tcPr>
            <w:tcW w:w="5633" w:type="dxa"/>
          </w:tcPr>
          <w:p w14:paraId="23094D5B" w14:textId="77777777" w:rsidR="00EB2D3E" w:rsidRPr="008C467B" w:rsidRDefault="00EB2D3E" w:rsidP="007F0398">
            <w:pPr>
              <w:widowControl w:val="0"/>
              <w:bidi w:val="0"/>
              <w:snapToGrid w:val="0"/>
              <w:spacing w:before="80" w:after="80"/>
              <w:ind w:left="34"/>
              <w:jc w:val="both"/>
              <w:rPr>
                <w:rFonts w:ascii="Arial" w:hAnsi="Arial" w:cs="Arial"/>
                <w:sz w:val="22"/>
                <w:szCs w:val="22"/>
                <w:lang w:val="en-GB"/>
              </w:rPr>
            </w:pPr>
            <w:proofErr w:type="spellStart"/>
            <w:r w:rsidRPr="008C467B">
              <w:rPr>
                <w:rFonts w:ascii="Arial" w:hAnsi="Arial" w:cs="Arial"/>
                <w:sz w:val="22"/>
                <w:szCs w:val="22"/>
                <w:lang w:val="en-GB"/>
              </w:rPr>
              <w:t>Binak</w:t>
            </w:r>
            <w:proofErr w:type="spellEnd"/>
            <w:r w:rsidRPr="008C467B">
              <w:rPr>
                <w:rFonts w:ascii="Arial" w:hAnsi="Arial" w:cs="Arial"/>
                <w:sz w:val="22"/>
                <w:szCs w:val="22"/>
                <w:lang w:val="en-GB"/>
              </w:rPr>
              <w:t xml:space="preserve"> Oilfield Development – </w:t>
            </w:r>
            <w:r w:rsidR="007F0398" w:rsidRPr="008C467B">
              <w:rPr>
                <w:rFonts w:ascii="Arial" w:hAnsi="Arial" w:cs="Arial"/>
                <w:sz w:val="22"/>
                <w:szCs w:val="22"/>
                <w:lang w:val="en-GB"/>
              </w:rPr>
              <w:t>General</w:t>
            </w:r>
            <w:r w:rsidRPr="008C467B">
              <w:rPr>
                <w:rFonts w:ascii="Arial" w:hAnsi="Arial" w:cs="Arial"/>
                <w:sz w:val="22"/>
                <w:szCs w:val="22"/>
                <w:lang w:val="en-GB"/>
              </w:rPr>
              <w:t xml:space="preserve"> </w:t>
            </w:r>
            <w:r w:rsidR="00257024" w:rsidRPr="008C467B">
              <w:rPr>
                <w:rFonts w:ascii="Arial" w:hAnsi="Arial" w:cs="Arial"/>
                <w:sz w:val="22"/>
                <w:szCs w:val="22"/>
                <w:lang w:val="en-GB"/>
              </w:rPr>
              <w:t>Facilities</w:t>
            </w:r>
          </w:p>
        </w:tc>
      </w:tr>
      <w:tr w:rsidR="00EB2D3E" w:rsidRPr="008C467B" w14:paraId="7404CE07" w14:textId="77777777" w:rsidTr="000F72C8">
        <w:tc>
          <w:tcPr>
            <w:tcW w:w="3780" w:type="dxa"/>
          </w:tcPr>
          <w:p w14:paraId="2F6F0E83" w14:textId="77777777" w:rsidR="00EB2D3E" w:rsidRPr="008C467B" w:rsidRDefault="00FF57E4" w:rsidP="00FF57E4">
            <w:pPr>
              <w:widowControl w:val="0"/>
              <w:bidi w:val="0"/>
              <w:snapToGrid w:val="0"/>
              <w:spacing w:before="80" w:after="80"/>
              <w:rPr>
                <w:rFonts w:ascii="Arial" w:hAnsi="Arial" w:cs="Arial"/>
                <w:sz w:val="22"/>
                <w:szCs w:val="22"/>
                <w:lang w:val="en-GB"/>
              </w:rPr>
            </w:pPr>
            <w:r w:rsidRPr="008C467B">
              <w:rPr>
                <w:rFonts w:ascii="Arial" w:hAnsi="Arial" w:cs="Arial"/>
                <w:sz w:val="22"/>
                <w:szCs w:val="22"/>
                <w:lang w:val="en-GB"/>
              </w:rPr>
              <w:t xml:space="preserve">EPD/EPC </w:t>
            </w:r>
            <w:r w:rsidR="00EB2D3E" w:rsidRPr="008C467B">
              <w:rPr>
                <w:rFonts w:ascii="Arial" w:hAnsi="Arial" w:cs="Arial"/>
                <w:sz w:val="22"/>
                <w:szCs w:val="22"/>
                <w:lang w:val="en-GB"/>
              </w:rPr>
              <w:t>CONTRACTOR</w:t>
            </w:r>
            <w:r w:rsidR="00C35A88" w:rsidRPr="008C467B">
              <w:rPr>
                <w:rFonts w:ascii="Arial" w:hAnsi="Arial" w:cs="Arial"/>
                <w:sz w:val="22"/>
                <w:szCs w:val="22"/>
                <w:lang w:val="en-GB"/>
              </w:rPr>
              <w:t xml:space="preserve"> (GC)</w:t>
            </w:r>
            <w:r w:rsidR="00EB2D3E" w:rsidRPr="008C467B">
              <w:rPr>
                <w:rFonts w:ascii="Arial" w:hAnsi="Arial" w:cs="Arial"/>
                <w:sz w:val="22"/>
                <w:szCs w:val="22"/>
                <w:lang w:val="en-GB"/>
              </w:rPr>
              <w:t>:</w:t>
            </w:r>
            <w:r w:rsidR="00EB2D3E" w:rsidRPr="008C467B">
              <w:rPr>
                <w:rFonts w:ascii="Arial" w:hAnsi="Arial" w:cs="Arial"/>
                <w:sz w:val="22"/>
                <w:szCs w:val="22"/>
                <w:lang w:val="en-GB"/>
              </w:rPr>
              <w:tab/>
            </w:r>
          </w:p>
        </w:tc>
        <w:tc>
          <w:tcPr>
            <w:tcW w:w="5633" w:type="dxa"/>
          </w:tcPr>
          <w:p w14:paraId="528C8630" w14:textId="77777777" w:rsidR="00EB2D3E" w:rsidRPr="008C467B" w:rsidRDefault="00EB2D3E" w:rsidP="006E48FE">
            <w:pPr>
              <w:widowControl w:val="0"/>
              <w:bidi w:val="0"/>
              <w:snapToGrid w:val="0"/>
              <w:spacing w:before="80" w:after="80"/>
              <w:ind w:left="34"/>
              <w:jc w:val="both"/>
              <w:rPr>
                <w:rFonts w:ascii="Arial" w:hAnsi="Arial" w:cs="Arial"/>
                <w:sz w:val="22"/>
                <w:szCs w:val="22"/>
                <w:lang w:val="en-GB"/>
              </w:rPr>
            </w:pPr>
            <w:r w:rsidRPr="008C467B">
              <w:rPr>
                <w:rFonts w:ascii="Arial" w:hAnsi="Arial" w:cs="Arial"/>
                <w:sz w:val="22"/>
                <w:szCs w:val="22"/>
                <w:lang w:val="en-GB"/>
              </w:rPr>
              <w:t>Petro Iran Development Company (PEDCO)</w:t>
            </w:r>
          </w:p>
        </w:tc>
      </w:tr>
      <w:tr w:rsidR="00EB2D3E" w:rsidRPr="008C467B" w14:paraId="661EFA19" w14:textId="77777777" w:rsidTr="000F72C8">
        <w:tc>
          <w:tcPr>
            <w:tcW w:w="3780" w:type="dxa"/>
          </w:tcPr>
          <w:p w14:paraId="7760E6A3" w14:textId="77777777" w:rsidR="00EB2D3E" w:rsidRPr="008C467B" w:rsidRDefault="00EB2D3E" w:rsidP="006E48FE">
            <w:pPr>
              <w:widowControl w:val="0"/>
              <w:bidi w:val="0"/>
              <w:snapToGrid w:val="0"/>
              <w:spacing w:before="80" w:after="80"/>
              <w:rPr>
                <w:rFonts w:ascii="Arial" w:hAnsi="Arial" w:cs="Arial"/>
                <w:sz w:val="22"/>
                <w:szCs w:val="22"/>
                <w:lang w:val="en-GB"/>
              </w:rPr>
            </w:pPr>
            <w:r w:rsidRPr="008C467B">
              <w:rPr>
                <w:rFonts w:ascii="Arial" w:hAnsi="Arial" w:cs="Arial"/>
                <w:sz w:val="22"/>
                <w:szCs w:val="22"/>
                <w:lang w:val="en-GB"/>
              </w:rPr>
              <w:t>EPC CONTRACTOR:</w:t>
            </w:r>
          </w:p>
        </w:tc>
        <w:tc>
          <w:tcPr>
            <w:tcW w:w="5633" w:type="dxa"/>
          </w:tcPr>
          <w:p w14:paraId="5B7D0468" w14:textId="77777777" w:rsidR="00EB2D3E" w:rsidRPr="008C467B" w:rsidRDefault="00EB2D3E" w:rsidP="006E48FE">
            <w:pPr>
              <w:widowControl w:val="0"/>
              <w:bidi w:val="0"/>
              <w:snapToGrid w:val="0"/>
              <w:spacing w:before="80" w:after="80"/>
              <w:ind w:left="34"/>
              <w:jc w:val="both"/>
              <w:rPr>
                <w:rFonts w:ascii="Arial" w:hAnsi="Arial" w:cs="Arial"/>
                <w:sz w:val="22"/>
                <w:szCs w:val="22"/>
                <w:lang w:val="en-GB"/>
              </w:rPr>
            </w:pPr>
            <w:r w:rsidRPr="008C467B">
              <w:rPr>
                <w:rFonts w:ascii="Arial" w:hAnsi="Arial" w:cs="Arial"/>
                <w:sz w:val="22"/>
                <w:szCs w:val="22"/>
                <w:lang w:val="en-GB"/>
              </w:rPr>
              <w:t xml:space="preserve">Joint Venture of : </w:t>
            </w:r>
            <w:proofErr w:type="spellStart"/>
            <w:r w:rsidRPr="008C467B">
              <w:rPr>
                <w:rFonts w:ascii="Arial" w:hAnsi="Arial" w:cs="Arial"/>
                <w:sz w:val="22"/>
                <w:szCs w:val="22"/>
                <w:lang w:val="en-GB"/>
              </w:rPr>
              <w:t>Hirgan</w:t>
            </w:r>
            <w:proofErr w:type="spellEnd"/>
            <w:r w:rsidRPr="008C467B">
              <w:rPr>
                <w:rFonts w:ascii="Arial" w:hAnsi="Arial" w:cs="Arial"/>
                <w:sz w:val="22"/>
                <w:szCs w:val="22"/>
                <w:lang w:val="en-GB"/>
              </w:rPr>
              <w:t xml:space="preserve"> Energy – Design &amp; Inspection(D&amp;I) Companies</w:t>
            </w:r>
          </w:p>
        </w:tc>
      </w:tr>
      <w:tr w:rsidR="00EB2D3E" w:rsidRPr="008C467B" w14:paraId="6416E289" w14:textId="77777777" w:rsidTr="000F72C8">
        <w:tc>
          <w:tcPr>
            <w:tcW w:w="3780" w:type="dxa"/>
          </w:tcPr>
          <w:p w14:paraId="4D6D75A3" w14:textId="77777777" w:rsidR="00EB2D3E" w:rsidRPr="008C467B" w:rsidRDefault="00EB2D3E" w:rsidP="006E48FE">
            <w:pPr>
              <w:widowControl w:val="0"/>
              <w:bidi w:val="0"/>
              <w:snapToGrid w:val="0"/>
              <w:spacing w:before="80" w:after="80"/>
              <w:rPr>
                <w:rFonts w:ascii="Arial" w:hAnsi="Arial" w:cs="Arial"/>
                <w:sz w:val="22"/>
                <w:szCs w:val="22"/>
                <w:lang w:val="en-GB"/>
              </w:rPr>
            </w:pPr>
            <w:r w:rsidRPr="008C467B">
              <w:rPr>
                <w:rFonts w:ascii="Arial" w:hAnsi="Arial" w:cs="Arial"/>
                <w:sz w:val="22"/>
                <w:szCs w:val="22"/>
                <w:lang w:val="en-GB"/>
              </w:rPr>
              <w:t>VENDOR:</w:t>
            </w:r>
          </w:p>
        </w:tc>
        <w:tc>
          <w:tcPr>
            <w:tcW w:w="5633" w:type="dxa"/>
          </w:tcPr>
          <w:p w14:paraId="7B46BEE9" w14:textId="77777777" w:rsidR="00EB2D3E" w:rsidRPr="008C467B" w:rsidRDefault="00EB2D3E" w:rsidP="006E48FE">
            <w:pPr>
              <w:widowControl w:val="0"/>
              <w:bidi w:val="0"/>
              <w:snapToGrid w:val="0"/>
              <w:spacing w:before="80" w:after="80"/>
              <w:ind w:left="34"/>
              <w:jc w:val="both"/>
              <w:rPr>
                <w:rFonts w:ascii="Arial" w:hAnsi="Arial" w:cs="Arial"/>
                <w:sz w:val="22"/>
                <w:szCs w:val="22"/>
                <w:lang w:val="en-GB"/>
              </w:rPr>
            </w:pPr>
            <w:r w:rsidRPr="008C467B">
              <w:rPr>
                <w:rFonts w:ascii="Arial" w:hAnsi="Arial" w:cs="Arial"/>
                <w:sz w:val="22"/>
                <w:szCs w:val="22"/>
                <w:lang w:val="en-GB"/>
              </w:rPr>
              <w:t>The firm or person who will fabricate the equipment or material.</w:t>
            </w:r>
          </w:p>
        </w:tc>
      </w:tr>
      <w:tr w:rsidR="00EB2D3E" w:rsidRPr="008C467B" w14:paraId="6FB4A11C" w14:textId="77777777" w:rsidTr="000F72C8">
        <w:tc>
          <w:tcPr>
            <w:tcW w:w="3780" w:type="dxa"/>
          </w:tcPr>
          <w:p w14:paraId="5CFD7F34" w14:textId="77777777" w:rsidR="00EB2D3E" w:rsidRPr="008C467B" w:rsidRDefault="00EB2D3E" w:rsidP="006E48FE">
            <w:pPr>
              <w:widowControl w:val="0"/>
              <w:bidi w:val="0"/>
              <w:snapToGrid w:val="0"/>
              <w:spacing w:before="80" w:after="80"/>
              <w:rPr>
                <w:rFonts w:ascii="Arial" w:hAnsi="Arial" w:cs="Arial"/>
                <w:sz w:val="22"/>
                <w:szCs w:val="22"/>
                <w:lang w:val="en-GB"/>
              </w:rPr>
            </w:pPr>
            <w:r w:rsidRPr="008C467B">
              <w:rPr>
                <w:rFonts w:ascii="Arial" w:hAnsi="Arial" w:cs="Arial"/>
                <w:sz w:val="22"/>
                <w:szCs w:val="22"/>
                <w:lang w:val="en-GB"/>
              </w:rPr>
              <w:t>EXECUTOR:</w:t>
            </w:r>
            <w:r w:rsidRPr="008C467B">
              <w:rPr>
                <w:rFonts w:ascii="Arial" w:hAnsi="Arial" w:cs="Arial"/>
                <w:sz w:val="22"/>
                <w:szCs w:val="22"/>
                <w:lang w:val="en-GB"/>
              </w:rPr>
              <w:tab/>
            </w:r>
          </w:p>
        </w:tc>
        <w:tc>
          <w:tcPr>
            <w:tcW w:w="5633" w:type="dxa"/>
          </w:tcPr>
          <w:p w14:paraId="0405DB24" w14:textId="77777777" w:rsidR="00EB2D3E" w:rsidRPr="008C467B" w:rsidRDefault="00EB2D3E" w:rsidP="006E48FE">
            <w:pPr>
              <w:widowControl w:val="0"/>
              <w:bidi w:val="0"/>
              <w:snapToGrid w:val="0"/>
              <w:spacing w:before="80" w:after="80"/>
              <w:ind w:left="34"/>
              <w:jc w:val="both"/>
              <w:rPr>
                <w:rFonts w:ascii="Arial" w:hAnsi="Arial" w:cs="Arial"/>
                <w:sz w:val="22"/>
                <w:szCs w:val="22"/>
                <w:lang w:val="en-GB"/>
              </w:rPr>
            </w:pPr>
            <w:r w:rsidRPr="008C467B">
              <w:rPr>
                <w:rFonts w:ascii="Arial" w:hAnsi="Arial" w:cs="Arial"/>
                <w:sz w:val="22"/>
                <w:szCs w:val="22"/>
                <w:lang w:val="en-GB"/>
              </w:rPr>
              <w:t>Executor is the party which carries out all or part of construction and/or commissioning for the project.</w:t>
            </w:r>
          </w:p>
        </w:tc>
      </w:tr>
      <w:tr w:rsidR="00EB2D3E" w:rsidRPr="008C467B" w14:paraId="4E028003" w14:textId="77777777" w:rsidTr="000F72C8">
        <w:tc>
          <w:tcPr>
            <w:tcW w:w="3780" w:type="dxa"/>
          </w:tcPr>
          <w:p w14:paraId="7F958F60" w14:textId="77777777" w:rsidR="00EB2D3E" w:rsidRPr="008C467B" w:rsidRDefault="00EB2D3E" w:rsidP="006E48FE">
            <w:pPr>
              <w:widowControl w:val="0"/>
              <w:bidi w:val="0"/>
              <w:snapToGrid w:val="0"/>
              <w:spacing w:before="80" w:after="80"/>
              <w:rPr>
                <w:rFonts w:ascii="Arial" w:hAnsi="Arial" w:cs="Arial"/>
                <w:sz w:val="22"/>
                <w:szCs w:val="22"/>
                <w:lang w:val="en-GB"/>
              </w:rPr>
            </w:pPr>
            <w:r w:rsidRPr="008C467B">
              <w:rPr>
                <w:rFonts w:ascii="Arial" w:hAnsi="Arial" w:cs="Arial"/>
                <w:sz w:val="22"/>
                <w:szCs w:val="22"/>
                <w:lang w:val="en-GB"/>
              </w:rPr>
              <w:t>THIRD PARTY INSPECTOR (TPI):</w:t>
            </w:r>
          </w:p>
        </w:tc>
        <w:tc>
          <w:tcPr>
            <w:tcW w:w="5633" w:type="dxa"/>
          </w:tcPr>
          <w:p w14:paraId="27AA5EC5" w14:textId="77777777" w:rsidR="008117BA" w:rsidRPr="008C467B" w:rsidRDefault="008117BA" w:rsidP="0072160A">
            <w:pPr>
              <w:widowControl w:val="0"/>
              <w:bidi w:val="0"/>
              <w:snapToGrid w:val="0"/>
              <w:spacing w:before="80" w:after="80"/>
              <w:ind w:left="34"/>
              <w:jc w:val="both"/>
              <w:rPr>
                <w:rFonts w:ascii="Arial" w:hAnsi="Arial" w:cs="Arial"/>
                <w:sz w:val="22"/>
                <w:szCs w:val="22"/>
                <w:lang w:val="en-GB"/>
              </w:rPr>
            </w:pPr>
            <w:r w:rsidRPr="008C467B">
              <w:rPr>
                <w:rFonts w:ascii="Arial" w:hAnsi="Arial" w:cs="Arial"/>
                <w:sz w:val="22"/>
                <w:szCs w:val="22"/>
                <w:lang w:val="en-GB"/>
              </w:rPr>
              <w:t xml:space="preserve">The firm appointed by EPD/EPC CONTRACTOR (GC) and approved by </w:t>
            </w:r>
            <w:r w:rsidR="00CB3569" w:rsidRPr="008C467B">
              <w:rPr>
                <w:rFonts w:ascii="Arial" w:hAnsi="Arial" w:cs="Arial"/>
                <w:sz w:val="22"/>
                <w:szCs w:val="22"/>
                <w:lang w:val="en-GB"/>
              </w:rPr>
              <w:t>CLIENT</w:t>
            </w:r>
            <w:r w:rsidRPr="008C467B">
              <w:rPr>
                <w:rFonts w:ascii="Arial" w:hAnsi="Arial" w:cs="Arial"/>
                <w:sz w:val="22"/>
                <w:szCs w:val="22"/>
                <w:lang w:val="en-GB"/>
              </w:rPr>
              <w:t xml:space="preserve"> (in writing) for the inspection of goods.</w:t>
            </w:r>
          </w:p>
        </w:tc>
      </w:tr>
      <w:tr w:rsidR="00EB2D3E" w:rsidRPr="008C467B" w14:paraId="3BB48808" w14:textId="77777777" w:rsidTr="000F72C8">
        <w:tc>
          <w:tcPr>
            <w:tcW w:w="3780" w:type="dxa"/>
          </w:tcPr>
          <w:p w14:paraId="50F5C1C4" w14:textId="77777777" w:rsidR="00EB2D3E" w:rsidRPr="008C467B" w:rsidRDefault="00EB2D3E" w:rsidP="006E48FE">
            <w:pPr>
              <w:widowControl w:val="0"/>
              <w:bidi w:val="0"/>
              <w:snapToGrid w:val="0"/>
              <w:spacing w:before="80" w:after="80"/>
              <w:rPr>
                <w:rFonts w:ascii="Arial" w:hAnsi="Arial" w:cs="Arial"/>
                <w:sz w:val="22"/>
                <w:szCs w:val="22"/>
                <w:lang w:val="en-GB"/>
              </w:rPr>
            </w:pPr>
            <w:r w:rsidRPr="008C467B">
              <w:rPr>
                <w:rFonts w:ascii="Arial" w:hAnsi="Arial" w:cs="Arial"/>
                <w:sz w:val="22"/>
                <w:szCs w:val="22"/>
                <w:lang w:val="en-GB"/>
              </w:rPr>
              <w:t>SHALL:</w:t>
            </w:r>
          </w:p>
        </w:tc>
        <w:tc>
          <w:tcPr>
            <w:tcW w:w="5633" w:type="dxa"/>
          </w:tcPr>
          <w:p w14:paraId="7F174B66" w14:textId="77777777" w:rsidR="00EB2D3E" w:rsidRPr="008C467B" w:rsidRDefault="00EB2D3E" w:rsidP="006E48FE">
            <w:pPr>
              <w:widowControl w:val="0"/>
              <w:bidi w:val="0"/>
              <w:snapToGrid w:val="0"/>
              <w:spacing w:before="80" w:after="80"/>
              <w:ind w:left="34"/>
              <w:jc w:val="both"/>
              <w:rPr>
                <w:rFonts w:ascii="Arial" w:hAnsi="Arial" w:cs="Arial"/>
                <w:sz w:val="22"/>
                <w:szCs w:val="22"/>
                <w:lang w:val="en-GB"/>
              </w:rPr>
            </w:pPr>
            <w:r w:rsidRPr="008C467B">
              <w:rPr>
                <w:rFonts w:ascii="Arial" w:hAnsi="Arial" w:cs="Arial"/>
                <w:sz w:val="22"/>
                <w:szCs w:val="22"/>
                <w:lang w:val="en-GB"/>
              </w:rPr>
              <w:t>Is used where a provision is mandatory.</w:t>
            </w:r>
          </w:p>
        </w:tc>
      </w:tr>
      <w:tr w:rsidR="00EB2D3E" w:rsidRPr="008C467B" w14:paraId="67A88447" w14:textId="77777777" w:rsidTr="000F72C8">
        <w:tc>
          <w:tcPr>
            <w:tcW w:w="3780" w:type="dxa"/>
          </w:tcPr>
          <w:p w14:paraId="17D37E0A" w14:textId="77777777" w:rsidR="00EB2D3E" w:rsidRPr="008C467B" w:rsidRDefault="00EB2D3E" w:rsidP="006E48FE">
            <w:pPr>
              <w:widowControl w:val="0"/>
              <w:bidi w:val="0"/>
              <w:snapToGrid w:val="0"/>
              <w:spacing w:before="80" w:after="80"/>
              <w:rPr>
                <w:rFonts w:ascii="Arial" w:hAnsi="Arial" w:cs="Arial"/>
                <w:sz w:val="22"/>
                <w:szCs w:val="22"/>
                <w:lang w:val="en-GB"/>
              </w:rPr>
            </w:pPr>
            <w:r w:rsidRPr="008C467B">
              <w:rPr>
                <w:rFonts w:ascii="Arial" w:hAnsi="Arial" w:cs="Arial"/>
                <w:sz w:val="22"/>
                <w:szCs w:val="22"/>
                <w:lang w:val="en-GB"/>
              </w:rPr>
              <w:t>SHOULD:</w:t>
            </w:r>
          </w:p>
        </w:tc>
        <w:tc>
          <w:tcPr>
            <w:tcW w:w="5633" w:type="dxa"/>
          </w:tcPr>
          <w:p w14:paraId="27970506" w14:textId="77777777" w:rsidR="00EB2D3E" w:rsidRPr="008C467B" w:rsidRDefault="00EB2D3E" w:rsidP="006E48FE">
            <w:pPr>
              <w:widowControl w:val="0"/>
              <w:bidi w:val="0"/>
              <w:snapToGrid w:val="0"/>
              <w:spacing w:before="80" w:after="80"/>
              <w:ind w:left="34"/>
              <w:jc w:val="both"/>
              <w:rPr>
                <w:rFonts w:ascii="Arial" w:hAnsi="Arial" w:cs="Arial"/>
                <w:sz w:val="22"/>
                <w:szCs w:val="22"/>
                <w:lang w:val="en-GB"/>
              </w:rPr>
            </w:pPr>
            <w:r w:rsidRPr="008C467B">
              <w:rPr>
                <w:rFonts w:ascii="Arial" w:hAnsi="Arial" w:cs="Arial"/>
                <w:sz w:val="22"/>
                <w:szCs w:val="22"/>
                <w:lang w:val="en-GB"/>
              </w:rPr>
              <w:t>Is used where a provision is advisory only.</w:t>
            </w:r>
          </w:p>
        </w:tc>
      </w:tr>
      <w:tr w:rsidR="00EB2D3E" w:rsidRPr="008C467B" w14:paraId="2035B63B" w14:textId="77777777" w:rsidTr="000F72C8">
        <w:tc>
          <w:tcPr>
            <w:tcW w:w="3780" w:type="dxa"/>
          </w:tcPr>
          <w:p w14:paraId="46E79479" w14:textId="77777777" w:rsidR="00EB2D3E" w:rsidRPr="008C467B" w:rsidRDefault="00EB2D3E" w:rsidP="006E48FE">
            <w:pPr>
              <w:widowControl w:val="0"/>
              <w:bidi w:val="0"/>
              <w:snapToGrid w:val="0"/>
              <w:spacing w:before="80" w:after="80"/>
              <w:rPr>
                <w:rFonts w:ascii="Arial" w:hAnsi="Arial" w:cs="Arial"/>
                <w:sz w:val="22"/>
                <w:szCs w:val="22"/>
                <w:lang w:val="en-GB"/>
              </w:rPr>
            </w:pPr>
            <w:r w:rsidRPr="008C467B">
              <w:rPr>
                <w:rFonts w:ascii="Arial" w:hAnsi="Arial" w:cs="Arial"/>
                <w:sz w:val="22"/>
                <w:szCs w:val="22"/>
                <w:lang w:val="en-GB"/>
              </w:rPr>
              <w:t>WILL:</w:t>
            </w:r>
            <w:r w:rsidRPr="008C467B">
              <w:rPr>
                <w:rFonts w:ascii="Arial" w:hAnsi="Arial" w:cs="Arial"/>
                <w:sz w:val="22"/>
                <w:szCs w:val="22"/>
                <w:lang w:val="en-GB"/>
              </w:rPr>
              <w:tab/>
            </w:r>
          </w:p>
        </w:tc>
        <w:tc>
          <w:tcPr>
            <w:tcW w:w="5633" w:type="dxa"/>
          </w:tcPr>
          <w:p w14:paraId="3D37C963" w14:textId="77777777" w:rsidR="00EB2D3E" w:rsidRPr="008C467B" w:rsidRDefault="00EB2D3E" w:rsidP="0072160A">
            <w:pPr>
              <w:widowControl w:val="0"/>
              <w:bidi w:val="0"/>
              <w:snapToGrid w:val="0"/>
              <w:spacing w:before="80" w:after="80"/>
              <w:ind w:left="34"/>
              <w:jc w:val="both"/>
              <w:rPr>
                <w:rFonts w:ascii="Arial" w:hAnsi="Arial" w:cs="Arial"/>
                <w:sz w:val="22"/>
                <w:szCs w:val="22"/>
                <w:lang w:val="en-GB"/>
              </w:rPr>
            </w:pPr>
            <w:r w:rsidRPr="008C467B">
              <w:rPr>
                <w:rFonts w:ascii="Arial" w:hAnsi="Arial" w:cs="Arial"/>
                <w:sz w:val="22"/>
                <w:szCs w:val="22"/>
                <w:lang w:val="en-GB"/>
              </w:rPr>
              <w:t xml:space="preserve">Is normally used in connection with the action by </w:t>
            </w:r>
            <w:r w:rsidR="00CB3569" w:rsidRPr="008C467B">
              <w:rPr>
                <w:rFonts w:ascii="Arial" w:hAnsi="Arial" w:cs="Arial"/>
                <w:sz w:val="22"/>
                <w:szCs w:val="22"/>
                <w:lang w:val="en-GB"/>
              </w:rPr>
              <w:t>CLIENT</w:t>
            </w:r>
            <w:r w:rsidRPr="008C467B">
              <w:rPr>
                <w:rFonts w:ascii="Arial" w:hAnsi="Arial" w:cs="Arial"/>
                <w:sz w:val="22"/>
                <w:szCs w:val="22"/>
                <w:lang w:val="en-GB"/>
              </w:rPr>
              <w:t xml:space="preserve"> rather than by an EPC/EPD CONTRACTOR, supplier or VENDOR.</w:t>
            </w:r>
          </w:p>
        </w:tc>
      </w:tr>
      <w:tr w:rsidR="00EB2D3E" w:rsidRPr="008C467B" w14:paraId="58EEA77A" w14:textId="77777777" w:rsidTr="000F72C8">
        <w:tc>
          <w:tcPr>
            <w:tcW w:w="3780" w:type="dxa"/>
          </w:tcPr>
          <w:p w14:paraId="479CB20D" w14:textId="77777777" w:rsidR="00EB2D3E" w:rsidRPr="008C467B" w:rsidRDefault="00EB2D3E" w:rsidP="006E48FE">
            <w:pPr>
              <w:widowControl w:val="0"/>
              <w:bidi w:val="0"/>
              <w:snapToGrid w:val="0"/>
              <w:spacing w:before="80" w:after="80"/>
              <w:rPr>
                <w:rFonts w:ascii="Arial" w:hAnsi="Arial" w:cs="Arial"/>
                <w:sz w:val="22"/>
                <w:szCs w:val="22"/>
                <w:lang w:val="en-GB"/>
              </w:rPr>
            </w:pPr>
            <w:r w:rsidRPr="008C467B">
              <w:rPr>
                <w:rFonts w:ascii="Arial" w:hAnsi="Arial" w:cs="Arial"/>
                <w:sz w:val="22"/>
                <w:szCs w:val="22"/>
                <w:lang w:val="en-GB"/>
              </w:rPr>
              <w:t>MAY:</w:t>
            </w:r>
            <w:r w:rsidRPr="008C467B">
              <w:rPr>
                <w:rFonts w:ascii="Arial" w:hAnsi="Arial" w:cs="Arial"/>
                <w:sz w:val="22"/>
                <w:szCs w:val="22"/>
                <w:lang w:val="en-GB"/>
              </w:rPr>
              <w:tab/>
            </w:r>
          </w:p>
        </w:tc>
        <w:tc>
          <w:tcPr>
            <w:tcW w:w="5633" w:type="dxa"/>
          </w:tcPr>
          <w:p w14:paraId="61677489" w14:textId="77777777" w:rsidR="00EB2D3E" w:rsidRPr="008C467B" w:rsidRDefault="00EB2D3E" w:rsidP="006E48FE">
            <w:pPr>
              <w:widowControl w:val="0"/>
              <w:bidi w:val="0"/>
              <w:snapToGrid w:val="0"/>
              <w:spacing w:before="80" w:after="80"/>
              <w:ind w:left="34"/>
              <w:jc w:val="both"/>
              <w:rPr>
                <w:rFonts w:ascii="Arial" w:hAnsi="Arial" w:cs="Arial"/>
                <w:sz w:val="22"/>
                <w:szCs w:val="22"/>
                <w:lang w:val="en-GB"/>
              </w:rPr>
            </w:pPr>
            <w:r w:rsidRPr="008C467B">
              <w:rPr>
                <w:rFonts w:ascii="Arial" w:hAnsi="Arial" w:cs="Arial"/>
                <w:sz w:val="22"/>
                <w:szCs w:val="22"/>
                <w:lang w:val="en-GB"/>
              </w:rPr>
              <w:t>Is used where</w:t>
            </w:r>
            <w:r w:rsidRPr="008C467B">
              <w:rPr>
                <w:rFonts w:ascii="Arial" w:hAnsi="Arial" w:cs="Arial"/>
                <w:sz w:val="22"/>
                <w:szCs w:val="22"/>
                <w:lang w:val="en-GB"/>
              </w:rPr>
              <w:tab/>
              <w:t>a provision is completely discretionary.</w:t>
            </w:r>
          </w:p>
        </w:tc>
      </w:tr>
      <w:tr w:rsidR="00E50BD7" w:rsidRPr="008C467B" w14:paraId="2D89534D" w14:textId="77777777" w:rsidTr="000F72C8">
        <w:tc>
          <w:tcPr>
            <w:tcW w:w="3780" w:type="dxa"/>
          </w:tcPr>
          <w:p w14:paraId="569BC8E3" w14:textId="77777777" w:rsidR="00E50BD7" w:rsidRPr="008C467B" w:rsidRDefault="00E50BD7" w:rsidP="006E48FE">
            <w:pPr>
              <w:widowControl w:val="0"/>
              <w:bidi w:val="0"/>
              <w:snapToGrid w:val="0"/>
              <w:spacing w:before="80" w:after="80"/>
              <w:rPr>
                <w:rFonts w:ascii="Arial" w:hAnsi="Arial" w:cs="Arial"/>
                <w:sz w:val="22"/>
                <w:szCs w:val="22"/>
                <w:lang w:val="en-GB"/>
              </w:rPr>
            </w:pPr>
          </w:p>
        </w:tc>
        <w:tc>
          <w:tcPr>
            <w:tcW w:w="5633" w:type="dxa"/>
          </w:tcPr>
          <w:p w14:paraId="317696F0" w14:textId="77777777" w:rsidR="00E50BD7" w:rsidRPr="008C467B" w:rsidRDefault="00E50BD7" w:rsidP="006E48FE">
            <w:pPr>
              <w:widowControl w:val="0"/>
              <w:bidi w:val="0"/>
              <w:snapToGrid w:val="0"/>
              <w:spacing w:before="80" w:after="80"/>
              <w:ind w:left="34"/>
              <w:jc w:val="both"/>
              <w:rPr>
                <w:rFonts w:ascii="Arial" w:hAnsi="Arial" w:cs="Arial"/>
                <w:sz w:val="22"/>
                <w:szCs w:val="22"/>
                <w:lang w:val="en-GB"/>
              </w:rPr>
            </w:pPr>
          </w:p>
        </w:tc>
      </w:tr>
    </w:tbl>
    <w:p w14:paraId="084D69D9" w14:textId="77777777" w:rsidR="00B700AE" w:rsidRPr="008C467B" w:rsidRDefault="00B700AE" w:rsidP="00B700AE">
      <w:pPr>
        <w:autoSpaceDE w:val="0"/>
        <w:autoSpaceDN w:val="0"/>
        <w:bidi w:val="0"/>
        <w:adjustRightInd w:val="0"/>
        <w:ind w:left="720"/>
        <w:jc w:val="both"/>
        <w:rPr>
          <w:rFonts w:ascii="Arial" w:eastAsia="Calibri" w:hAnsi="Arial" w:cs="Arial"/>
          <w:b/>
          <w:bCs/>
          <w:sz w:val="22"/>
          <w:szCs w:val="22"/>
        </w:rPr>
      </w:pPr>
      <w:bookmarkStart w:id="7" w:name="_Toc343327080"/>
      <w:bookmarkStart w:id="8" w:name="_Toc343327777"/>
      <w:bookmarkStart w:id="9" w:name="_Toc328298191"/>
      <w:bookmarkStart w:id="10" w:name="_Toc259347570"/>
      <w:bookmarkStart w:id="11" w:name="_Toc292715166"/>
      <w:bookmarkStart w:id="12" w:name="_Toc325006574"/>
      <w:r w:rsidRPr="008C467B">
        <w:rPr>
          <w:rFonts w:ascii="Arial" w:eastAsia="Calibri" w:hAnsi="Arial" w:cs="Arial"/>
          <w:b/>
          <w:bCs/>
          <w:sz w:val="22"/>
          <w:szCs w:val="22"/>
        </w:rPr>
        <w:t>GUIDANCE FOR USE OF THIS DOCUMENT</w:t>
      </w:r>
    </w:p>
    <w:p w14:paraId="1CE25824" w14:textId="77777777" w:rsidR="00B700AE" w:rsidRPr="008C467B" w:rsidRDefault="00B700AE" w:rsidP="00250075">
      <w:pPr>
        <w:widowControl w:val="0"/>
        <w:bidi w:val="0"/>
        <w:snapToGrid w:val="0"/>
        <w:spacing w:before="80" w:after="80" w:line="276" w:lineRule="auto"/>
        <w:ind w:left="720"/>
        <w:jc w:val="both"/>
        <w:rPr>
          <w:rFonts w:ascii="Arial" w:hAnsi="Arial" w:cs="Arial"/>
          <w:sz w:val="22"/>
          <w:szCs w:val="22"/>
          <w:lang w:val="en-GB"/>
        </w:rPr>
      </w:pPr>
      <w:r w:rsidRPr="008C467B">
        <w:rPr>
          <w:rFonts w:ascii="Arial" w:hAnsi="Arial" w:cs="Arial"/>
          <w:sz w:val="22"/>
          <w:szCs w:val="22"/>
          <w:lang w:val="en-GB"/>
        </w:rPr>
        <w:t xml:space="preserve">The amendments/supplement to the related IPS Standard(s) given in this document </w:t>
      </w:r>
      <w:r w:rsidR="00A40DE0" w:rsidRPr="008C467B">
        <w:rPr>
          <w:rFonts w:ascii="Arial" w:hAnsi="Arial" w:cs="Arial"/>
          <w:sz w:val="22"/>
          <w:szCs w:val="22"/>
          <w:lang w:val="en-GB"/>
        </w:rPr>
        <w:t>is</w:t>
      </w:r>
      <w:r w:rsidRPr="008C467B">
        <w:rPr>
          <w:rFonts w:ascii="Arial" w:hAnsi="Arial" w:cs="Arial"/>
          <w:sz w:val="22"/>
          <w:szCs w:val="22"/>
          <w:lang w:val="en-GB"/>
        </w:rPr>
        <w:t xml:space="preserve"> directly related to the equivalent sections or clauses in the IPS Standard(s). For clarity, the section and paragraph numbering of the IPS Standard(s) has been used as long as possible. Where clauses in IPS are referenced within this document, it shall mean those clauses are amended by this </w:t>
      </w:r>
      <w:r w:rsidRPr="008C467B">
        <w:rPr>
          <w:rFonts w:ascii="Arial" w:hAnsi="Arial" w:cs="Arial"/>
          <w:sz w:val="22"/>
          <w:szCs w:val="22"/>
          <w:lang w:val="en-GB"/>
        </w:rPr>
        <w:lastRenderedPageBreak/>
        <w:t>document. Clauses in” IPS” that are not amended by this document shall remain valid as written.</w:t>
      </w:r>
    </w:p>
    <w:p w14:paraId="325C1A4C" w14:textId="77777777" w:rsidR="00B700AE" w:rsidRPr="008C467B" w:rsidRDefault="00B700AE" w:rsidP="00250075">
      <w:pPr>
        <w:widowControl w:val="0"/>
        <w:bidi w:val="0"/>
        <w:snapToGrid w:val="0"/>
        <w:spacing w:before="80" w:after="80" w:line="276" w:lineRule="auto"/>
        <w:ind w:left="720"/>
        <w:jc w:val="both"/>
        <w:rPr>
          <w:rFonts w:ascii="Arial" w:hAnsi="Arial" w:cs="Arial"/>
          <w:sz w:val="22"/>
          <w:szCs w:val="22"/>
          <w:lang w:val="en-GB"/>
        </w:rPr>
      </w:pPr>
      <w:r w:rsidRPr="008C467B">
        <w:rPr>
          <w:rFonts w:ascii="Arial" w:hAnsi="Arial" w:cs="Arial"/>
          <w:sz w:val="22"/>
          <w:szCs w:val="22"/>
          <w:lang w:val="en-GB"/>
        </w:rPr>
        <w:t>For ease of reference, the clause or section numbering of the related IPS Standard(s) has been used throughout this specification. For the purpose of this specification, the following definitions shall hold:</w:t>
      </w:r>
    </w:p>
    <w:p w14:paraId="12699873" w14:textId="77777777" w:rsidR="00B700AE" w:rsidRPr="008C467B" w:rsidRDefault="00B700AE" w:rsidP="00250075">
      <w:pPr>
        <w:widowControl w:val="0"/>
        <w:bidi w:val="0"/>
        <w:snapToGrid w:val="0"/>
        <w:spacing w:before="80" w:after="80" w:line="276" w:lineRule="auto"/>
        <w:ind w:left="720"/>
        <w:jc w:val="both"/>
        <w:rPr>
          <w:rFonts w:ascii="Arial" w:hAnsi="Arial" w:cs="Arial"/>
          <w:sz w:val="22"/>
          <w:szCs w:val="22"/>
          <w:lang w:val="en-GB"/>
        </w:rPr>
      </w:pPr>
      <w:r w:rsidRPr="008C467B">
        <w:rPr>
          <w:rFonts w:ascii="Arial" w:hAnsi="Arial" w:cs="Arial"/>
          <w:sz w:val="22"/>
          <w:szCs w:val="22"/>
          <w:lang w:val="en-GB"/>
        </w:rPr>
        <w:t>Sub. (Substitution): The IPS Std. Clause is deleted and replaced by a new clause.</w:t>
      </w:r>
    </w:p>
    <w:p w14:paraId="780A2826" w14:textId="77777777" w:rsidR="00B700AE" w:rsidRPr="008C467B" w:rsidRDefault="00B700AE" w:rsidP="00250075">
      <w:pPr>
        <w:widowControl w:val="0"/>
        <w:bidi w:val="0"/>
        <w:snapToGrid w:val="0"/>
        <w:spacing w:before="80" w:after="80" w:line="276" w:lineRule="auto"/>
        <w:ind w:left="720"/>
        <w:jc w:val="both"/>
        <w:rPr>
          <w:rFonts w:ascii="Arial" w:hAnsi="Arial" w:cs="Arial"/>
          <w:sz w:val="22"/>
          <w:szCs w:val="22"/>
          <w:lang w:val="en-GB"/>
        </w:rPr>
      </w:pPr>
      <w:r w:rsidRPr="008C467B">
        <w:rPr>
          <w:rFonts w:ascii="Arial" w:hAnsi="Arial" w:cs="Arial"/>
          <w:sz w:val="22"/>
          <w:szCs w:val="22"/>
          <w:lang w:val="en-GB"/>
        </w:rPr>
        <w:t>Del. (Deletion): The IPS Std. Clause is deleted without any replacement.</w:t>
      </w:r>
    </w:p>
    <w:p w14:paraId="38B338BC" w14:textId="77777777" w:rsidR="00B700AE" w:rsidRPr="008C467B" w:rsidRDefault="00B700AE" w:rsidP="00250075">
      <w:pPr>
        <w:widowControl w:val="0"/>
        <w:bidi w:val="0"/>
        <w:snapToGrid w:val="0"/>
        <w:spacing w:before="80" w:after="80" w:line="276" w:lineRule="auto"/>
        <w:ind w:left="720"/>
        <w:jc w:val="both"/>
        <w:rPr>
          <w:rFonts w:ascii="Arial" w:hAnsi="Arial" w:cs="Arial"/>
          <w:sz w:val="22"/>
          <w:szCs w:val="22"/>
          <w:lang w:val="en-GB"/>
        </w:rPr>
      </w:pPr>
      <w:r w:rsidRPr="008C467B">
        <w:rPr>
          <w:rFonts w:ascii="Arial" w:hAnsi="Arial" w:cs="Arial"/>
          <w:sz w:val="22"/>
          <w:szCs w:val="22"/>
          <w:lang w:val="en-GB"/>
        </w:rPr>
        <w:t>Add. (Addition): A new clause with a new number is added.</w:t>
      </w:r>
    </w:p>
    <w:p w14:paraId="4E9452BF" w14:textId="77777777" w:rsidR="00B700AE" w:rsidRPr="008C467B" w:rsidRDefault="00B700AE" w:rsidP="00250075">
      <w:pPr>
        <w:widowControl w:val="0"/>
        <w:bidi w:val="0"/>
        <w:snapToGrid w:val="0"/>
        <w:spacing w:before="80" w:after="80" w:line="276" w:lineRule="auto"/>
        <w:ind w:left="720"/>
        <w:jc w:val="both"/>
        <w:rPr>
          <w:rFonts w:ascii="Arial" w:hAnsi="Arial" w:cs="Arial"/>
          <w:sz w:val="22"/>
          <w:szCs w:val="22"/>
          <w:lang w:val="en-GB"/>
        </w:rPr>
      </w:pPr>
      <w:proofErr w:type="gramStart"/>
      <w:r w:rsidRPr="008C467B">
        <w:rPr>
          <w:rFonts w:ascii="Arial" w:hAnsi="Arial" w:cs="Arial"/>
          <w:sz w:val="22"/>
          <w:szCs w:val="22"/>
          <w:lang w:val="en-GB"/>
        </w:rPr>
        <w:t>Mod.</w:t>
      </w:r>
      <w:proofErr w:type="gramEnd"/>
      <w:r w:rsidRPr="008C467B">
        <w:rPr>
          <w:rFonts w:ascii="Arial" w:hAnsi="Arial" w:cs="Arial"/>
          <w:sz w:val="22"/>
          <w:szCs w:val="22"/>
          <w:lang w:val="en-GB"/>
        </w:rPr>
        <w:t xml:space="preserve"> (Modification): Part of the IPS Std. Clause is modified, and/or a new description and/or condition </w:t>
      </w:r>
      <w:proofErr w:type="gramStart"/>
      <w:r w:rsidRPr="008C467B">
        <w:rPr>
          <w:rFonts w:ascii="Arial" w:hAnsi="Arial" w:cs="Arial"/>
          <w:sz w:val="22"/>
          <w:szCs w:val="22"/>
          <w:lang w:val="en-GB"/>
        </w:rPr>
        <w:t>is</w:t>
      </w:r>
      <w:proofErr w:type="gramEnd"/>
      <w:r w:rsidRPr="008C467B">
        <w:rPr>
          <w:rFonts w:ascii="Arial" w:hAnsi="Arial" w:cs="Arial"/>
          <w:sz w:val="22"/>
          <w:szCs w:val="22"/>
          <w:lang w:val="en-GB"/>
        </w:rPr>
        <w:t xml:space="preserve"> added to that clause.</w:t>
      </w:r>
    </w:p>
    <w:p w14:paraId="2B374A0C" w14:textId="77777777" w:rsidR="00855832" w:rsidRPr="008C467B" w:rsidRDefault="00855832" w:rsidP="00E50BD7">
      <w:pPr>
        <w:keepNext/>
        <w:widowControl w:val="0"/>
        <w:numPr>
          <w:ilvl w:val="0"/>
          <w:numId w:val="1"/>
        </w:numPr>
        <w:bidi w:val="0"/>
        <w:spacing w:before="240" w:after="240"/>
        <w:jc w:val="both"/>
        <w:outlineLvl w:val="0"/>
        <w:rPr>
          <w:rFonts w:ascii="Arial" w:hAnsi="Arial" w:cs="Arial"/>
          <w:b/>
          <w:bCs/>
          <w:caps/>
          <w:kern w:val="28"/>
          <w:sz w:val="24"/>
        </w:rPr>
      </w:pPr>
      <w:bookmarkStart w:id="13" w:name="_Toc89791040"/>
      <w:r w:rsidRPr="008C467B">
        <w:rPr>
          <w:rFonts w:ascii="Arial" w:hAnsi="Arial" w:cs="Arial"/>
          <w:b/>
          <w:bCs/>
          <w:caps/>
          <w:kern w:val="28"/>
          <w:sz w:val="24"/>
        </w:rPr>
        <w:t>Scope</w:t>
      </w:r>
      <w:bookmarkEnd w:id="7"/>
      <w:bookmarkEnd w:id="8"/>
      <w:bookmarkEnd w:id="13"/>
      <w:r w:rsidRPr="008C467B">
        <w:rPr>
          <w:rFonts w:ascii="Arial" w:hAnsi="Arial" w:cs="Arial"/>
          <w:b/>
          <w:bCs/>
          <w:caps/>
          <w:kern w:val="28"/>
          <w:sz w:val="24"/>
        </w:rPr>
        <w:t xml:space="preserve"> </w:t>
      </w:r>
      <w:bookmarkEnd w:id="9"/>
    </w:p>
    <w:p w14:paraId="03206DFA" w14:textId="77777777" w:rsidR="00E50BD7" w:rsidRPr="008C467B" w:rsidRDefault="00E50BD7" w:rsidP="00250075">
      <w:pPr>
        <w:widowControl w:val="0"/>
        <w:bidi w:val="0"/>
        <w:snapToGrid w:val="0"/>
        <w:spacing w:before="80" w:after="80" w:line="276" w:lineRule="auto"/>
        <w:ind w:left="720"/>
        <w:jc w:val="both"/>
        <w:rPr>
          <w:rFonts w:ascii="Arial" w:hAnsi="Arial" w:cs="Arial"/>
          <w:sz w:val="22"/>
          <w:szCs w:val="22"/>
          <w:lang w:val="en-GB"/>
        </w:rPr>
      </w:pPr>
      <w:bookmarkStart w:id="14" w:name="_Toc328298192"/>
      <w:bookmarkEnd w:id="10"/>
      <w:bookmarkEnd w:id="11"/>
      <w:bookmarkEnd w:id="12"/>
      <w:r w:rsidRPr="008C467B">
        <w:rPr>
          <w:rFonts w:ascii="Arial" w:hAnsi="Arial" w:cs="Arial"/>
          <w:sz w:val="22"/>
          <w:szCs w:val="22"/>
          <w:lang w:val="en-GB"/>
        </w:rPr>
        <w:t>This specification gives amendment and supplement IPS-C-PI-270(2), "Construction standard for welding of transportation pipeline “for shop and field fabrication of carbon steel pipeline in this project.</w:t>
      </w:r>
    </w:p>
    <w:p w14:paraId="0E27CB77" w14:textId="77777777" w:rsidR="00E50BD7" w:rsidRPr="008C467B" w:rsidRDefault="00E50BD7" w:rsidP="00250075">
      <w:pPr>
        <w:widowControl w:val="0"/>
        <w:bidi w:val="0"/>
        <w:snapToGrid w:val="0"/>
        <w:spacing w:before="80" w:after="80" w:line="276" w:lineRule="auto"/>
        <w:ind w:left="720"/>
        <w:jc w:val="both"/>
        <w:rPr>
          <w:rFonts w:ascii="Arial" w:hAnsi="Arial" w:cs="Arial"/>
          <w:sz w:val="22"/>
          <w:szCs w:val="22"/>
          <w:lang w:val="en-GB"/>
        </w:rPr>
      </w:pPr>
      <w:r w:rsidRPr="008C467B">
        <w:rPr>
          <w:rFonts w:ascii="Arial" w:hAnsi="Arial" w:cs="Arial"/>
          <w:sz w:val="22"/>
          <w:szCs w:val="22"/>
          <w:lang w:val="en-GB"/>
        </w:rPr>
        <w:t>(IPS-C-PI-270(2) covers the arc welding of butt, fillet and socket welds in carbon and low alloy steel for liquid and gas transmission pipelines and related facilities including pig traps. The welding may be carried out by a shielded metal arc welding, submerged arc welding, gas tungsten arc welding, gas metal arc welding or flux cored are welding process or combination of these processes using a manual, semi-automatic or automatic welding technique or combination of these techniques. The welds may be produced by position or roll welding or by a combination of position and roll welding. Roll welding is only acceptable when using a fully automatic welding process.</w:t>
      </w:r>
    </w:p>
    <w:p w14:paraId="27B55E30" w14:textId="77777777" w:rsidR="00E50BD7" w:rsidRPr="008C467B" w:rsidRDefault="00E50BD7" w:rsidP="00250075">
      <w:pPr>
        <w:widowControl w:val="0"/>
        <w:bidi w:val="0"/>
        <w:snapToGrid w:val="0"/>
        <w:spacing w:before="80" w:after="80" w:line="276" w:lineRule="auto"/>
        <w:ind w:left="720"/>
        <w:jc w:val="both"/>
        <w:rPr>
          <w:rFonts w:ascii="Arial" w:hAnsi="Arial" w:cs="Arial"/>
          <w:sz w:val="22"/>
          <w:szCs w:val="22"/>
          <w:lang w:val="en-GB"/>
        </w:rPr>
      </w:pPr>
      <w:r w:rsidRPr="008C467B">
        <w:rPr>
          <w:rFonts w:ascii="Arial" w:hAnsi="Arial" w:cs="Arial"/>
          <w:sz w:val="22"/>
          <w:szCs w:val="22"/>
          <w:lang w:val="en-GB"/>
        </w:rPr>
        <w:t>Oxyacetylene welding (otherwise known as gas welding) and flash butt welding processes shall not be used.</w:t>
      </w:r>
    </w:p>
    <w:p w14:paraId="73EB2CA1" w14:textId="77777777" w:rsidR="00E50BD7" w:rsidRPr="008C467B" w:rsidRDefault="00E50BD7" w:rsidP="00250075">
      <w:pPr>
        <w:widowControl w:val="0"/>
        <w:bidi w:val="0"/>
        <w:snapToGrid w:val="0"/>
        <w:spacing w:before="80" w:after="80" w:line="276" w:lineRule="auto"/>
        <w:ind w:left="720"/>
        <w:jc w:val="both"/>
        <w:rPr>
          <w:rFonts w:ascii="Arial" w:hAnsi="Arial" w:cs="Arial"/>
          <w:sz w:val="22"/>
          <w:szCs w:val="22"/>
          <w:lang w:val="en-GB"/>
        </w:rPr>
      </w:pPr>
      <w:r w:rsidRPr="008C467B">
        <w:rPr>
          <w:rFonts w:ascii="Arial" w:hAnsi="Arial" w:cs="Arial"/>
          <w:sz w:val="22"/>
          <w:szCs w:val="22"/>
          <w:lang w:val="en-GB"/>
        </w:rPr>
        <w:t>The use of gas metal arc, gas tungsten arc and flux cored arc welding (except the self-shielding type) processes shall be restricted to construction areas protected against wind and draught.</w:t>
      </w:r>
    </w:p>
    <w:p w14:paraId="201C0A7C" w14:textId="77777777" w:rsidR="0027058A" w:rsidRPr="008C467B" w:rsidRDefault="00E50BD7" w:rsidP="00250075">
      <w:pPr>
        <w:widowControl w:val="0"/>
        <w:bidi w:val="0"/>
        <w:snapToGrid w:val="0"/>
        <w:spacing w:before="80" w:after="80" w:line="276" w:lineRule="auto"/>
        <w:ind w:left="720"/>
        <w:jc w:val="both"/>
        <w:rPr>
          <w:rFonts w:ascii="Arial" w:hAnsi="Arial" w:cs="Arial"/>
          <w:sz w:val="22"/>
          <w:szCs w:val="22"/>
          <w:lang w:val="en-GB"/>
        </w:rPr>
      </w:pPr>
      <w:r w:rsidRPr="008C467B">
        <w:rPr>
          <w:rFonts w:ascii="Arial" w:hAnsi="Arial" w:cs="Arial"/>
          <w:sz w:val="22"/>
          <w:szCs w:val="22"/>
          <w:lang w:val="en-GB"/>
        </w:rPr>
        <w:t>The standard also covers the acceptance standards to be applied to production welds tested to destruction or inspected by radiographic, ultrasonic or magnetic particle techniques. It includes the procedures for inspection using these techniques.)</w:t>
      </w:r>
    </w:p>
    <w:p w14:paraId="6ECB0365" w14:textId="77777777" w:rsidR="00855832" w:rsidRPr="008C467B"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8C467B">
        <w:rPr>
          <w:rFonts w:ascii="Arial" w:hAnsi="Arial" w:cs="Arial"/>
          <w:b/>
          <w:bCs/>
          <w:caps/>
          <w:kern w:val="28"/>
          <w:sz w:val="24"/>
        </w:rPr>
        <w:t xml:space="preserve"> </w:t>
      </w:r>
      <w:bookmarkStart w:id="15" w:name="_Toc343327081"/>
      <w:bookmarkStart w:id="16" w:name="_Toc343327778"/>
      <w:bookmarkStart w:id="17" w:name="_Toc89791041"/>
      <w:bookmarkEnd w:id="14"/>
      <w:r w:rsidR="00855832" w:rsidRPr="008C467B">
        <w:rPr>
          <w:rFonts w:ascii="Arial" w:hAnsi="Arial" w:cs="Arial"/>
          <w:b/>
          <w:bCs/>
          <w:caps/>
          <w:kern w:val="28"/>
          <w:sz w:val="24"/>
        </w:rPr>
        <w:t>NORMATIVE REFERENCES</w:t>
      </w:r>
      <w:bookmarkEnd w:id="15"/>
      <w:bookmarkEnd w:id="16"/>
      <w:r w:rsidR="00E50BD7" w:rsidRPr="008C467B">
        <w:rPr>
          <w:rFonts w:ascii="Arial" w:hAnsi="Arial" w:cs="Arial"/>
          <w:b/>
          <w:bCs/>
          <w:caps/>
          <w:kern w:val="28"/>
          <w:sz w:val="24"/>
        </w:rPr>
        <w:t xml:space="preserve"> (MOD.)</w:t>
      </w:r>
      <w:bookmarkEnd w:id="17"/>
      <w:r w:rsidR="005B13BA" w:rsidRPr="008C467B">
        <w:rPr>
          <w:rFonts w:eastAsiaTheme="minorHAnsi" w:cstheme="minorBidi"/>
          <w:noProof/>
          <w:u w:val="single"/>
        </w:rPr>
        <w:t xml:space="preserve"> </w:t>
      </w:r>
    </w:p>
    <w:p w14:paraId="7D4E3D69" w14:textId="77777777" w:rsidR="00855832" w:rsidRPr="008C467B" w:rsidRDefault="00855832" w:rsidP="0022617E">
      <w:pPr>
        <w:pStyle w:val="Heading2"/>
        <w:rPr>
          <w:rFonts w:ascii="Arial" w:hAnsi="Arial" w:cs="Arial"/>
        </w:rPr>
      </w:pPr>
      <w:bookmarkStart w:id="18" w:name="_Toc343001691"/>
      <w:bookmarkStart w:id="19" w:name="_Toc343327082"/>
      <w:bookmarkStart w:id="20" w:name="_Toc343327779"/>
      <w:bookmarkStart w:id="21" w:name="_Toc89791042"/>
      <w:bookmarkStart w:id="22" w:name="_Toc325006576"/>
      <w:r w:rsidRPr="008C467B">
        <w:rPr>
          <w:rFonts w:ascii="Arial" w:hAnsi="Arial" w:cs="Arial"/>
        </w:rPr>
        <w:t>Local Codes and Standards</w:t>
      </w:r>
      <w:bookmarkEnd w:id="18"/>
      <w:bookmarkEnd w:id="19"/>
      <w:bookmarkEnd w:id="20"/>
      <w:bookmarkEnd w:id="21"/>
    </w:p>
    <w:tbl>
      <w:tblPr>
        <w:tblW w:w="9014" w:type="dxa"/>
        <w:jc w:val="center"/>
        <w:tblLook w:val="04A0" w:firstRow="1" w:lastRow="0" w:firstColumn="1" w:lastColumn="0" w:noHBand="0" w:noVBand="1"/>
      </w:tblPr>
      <w:tblGrid>
        <w:gridCol w:w="4624"/>
        <w:gridCol w:w="4390"/>
      </w:tblGrid>
      <w:tr w:rsidR="00055D72" w:rsidRPr="008C467B" w14:paraId="5140B241" w14:textId="77777777" w:rsidTr="005B13BA">
        <w:trPr>
          <w:trHeight w:val="839"/>
          <w:jc w:val="center"/>
        </w:trPr>
        <w:tc>
          <w:tcPr>
            <w:tcW w:w="4624" w:type="dxa"/>
          </w:tcPr>
          <w:p w14:paraId="3D96F1EF" w14:textId="77777777" w:rsidR="00055D72" w:rsidRPr="008C467B" w:rsidRDefault="00CE1EB3" w:rsidP="00CE1EB3">
            <w:pPr>
              <w:numPr>
                <w:ilvl w:val="1"/>
                <w:numId w:val="12"/>
              </w:numPr>
              <w:bidi w:val="0"/>
              <w:spacing w:line="276" w:lineRule="auto"/>
              <w:rPr>
                <w:rFonts w:ascii="Arial" w:hAnsi="Arial" w:cs="Arial"/>
                <w:sz w:val="22"/>
                <w:shd w:val="clear" w:color="auto" w:fill="FFFFFF"/>
                <w:lang w:eastAsia="en-GB"/>
              </w:rPr>
            </w:pPr>
            <w:r w:rsidRPr="008C467B">
              <w:rPr>
                <w:rFonts w:ascii="Arial" w:hAnsi="Arial" w:cs="Arial"/>
                <w:sz w:val="22"/>
                <w:shd w:val="clear" w:color="auto" w:fill="FFFFFF"/>
                <w:lang w:eastAsia="en-GB"/>
              </w:rPr>
              <w:t>IPS-C-PI-270 (2)</w:t>
            </w:r>
          </w:p>
        </w:tc>
        <w:tc>
          <w:tcPr>
            <w:tcW w:w="4390" w:type="dxa"/>
          </w:tcPr>
          <w:p w14:paraId="62CC435A" w14:textId="77777777" w:rsidR="00055D72" w:rsidRPr="008C467B" w:rsidRDefault="00CE1EB3" w:rsidP="00CE1EB3">
            <w:pPr>
              <w:bidi w:val="0"/>
              <w:rPr>
                <w:rFonts w:ascii="Arial" w:hAnsi="Arial" w:cs="Arial"/>
                <w:sz w:val="22"/>
                <w:shd w:val="clear" w:color="auto" w:fill="FFFFFF"/>
                <w:lang w:eastAsia="en-GB"/>
              </w:rPr>
            </w:pPr>
            <w:r w:rsidRPr="008C467B">
              <w:rPr>
                <w:rFonts w:ascii="Arial" w:hAnsi="Arial" w:cs="Arial"/>
                <w:sz w:val="22"/>
                <w:shd w:val="clear" w:color="auto" w:fill="FFFFFF"/>
                <w:lang w:eastAsia="en-GB"/>
              </w:rPr>
              <w:t>Construction Standard For Welding Of Transportation Pipeline</w:t>
            </w:r>
          </w:p>
        </w:tc>
      </w:tr>
      <w:tr w:rsidR="00055D72" w:rsidRPr="008C467B" w14:paraId="37B6640D" w14:textId="77777777" w:rsidTr="005B13BA">
        <w:trPr>
          <w:trHeight w:val="839"/>
          <w:jc w:val="center"/>
        </w:trPr>
        <w:tc>
          <w:tcPr>
            <w:tcW w:w="4624" w:type="dxa"/>
          </w:tcPr>
          <w:p w14:paraId="3A034A4B" w14:textId="77777777" w:rsidR="00055D72" w:rsidRPr="008C467B" w:rsidRDefault="00CE1EB3" w:rsidP="00CE1EB3">
            <w:pPr>
              <w:pStyle w:val="GMainText"/>
              <w:numPr>
                <w:ilvl w:val="1"/>
                <w:numId w:val="12"/>
              </w:numPr>
              <w:spacing w:before="0" w:after="0"/>
              <w:jc w:val="left"/>
              <w:rPr>
                <w:rFonts w:ascii="Arial" w:hAnsi="Arial" w:cs="Arial"/>
              </w:rPr>
            </w:pPr>
            <w:r w:rsidRPr="008C467B">
              <w:rPr>
                <w:rFonts w:ascii="Arial" w:hAnsi="Arial" w:cs="Arial"/>
              </w:rPr>
              <w:t>IPS-C-PI-140 (1)</w:t>
            </w:r>
          </w:p>
        </w:tc>
        <w:tc>
          <w:tcPr>
            <w:tcW w:w="4390" w:type="dxa"/>
          </w:tcPr>
          <w:p w14:paraId="2B46018E" w14:textId="77777777" w:rsidR="00055D72" w:rsidRPr="008C467B" w:rsidRDefault="00CE1EB3" w:rsidP="00CE1EB3">
            <w:pPr>
              <w:pStyle w:val="GMainText"/>
              <w:ind w:left="0"/>
              <w:jc w:val="left"/>
              <w:rPr>
                <w:rFonts w:ascii="Arial" w:hAnsi="Arial" w:cs="Arial"/>
              </w:rPr>
            </w:pPr>
            <w:r w:rsidRPr="008C467B">
              <w:rPr>
                <w:rFonts w:ascii="Arial" w:hAnsi="Arial" w:cs="Arial"/>
              </w:rPr>
              <w:t>Construction Standard For Transportation Pipelines (Onshore)</w:t>
            </w:r>
          </w:p>
        </w:tc>
      </w:tr>
    </w:tbl>
    <w:p w14:paraId="6B291ACA" w14:textId="77777777" w:rsidR="00855832" w:rsidRPr="008C467B" w:rsidRDefault="00855832" w:rsidP="005B13BA">
      <w:pPr>
        <w:pStyle w:val="Heading2"/>
        <w:rPr>
          <w:rFonts w:ascii="Arial" w:hAnsi="Arial" w:cs="Arial"/>
        </w:rPr>
      </w:pPr>
      <w:bookmarkStart w:id="23" w:name="_Toc343001692"/>
      <w:bookmarkStart w:id="24" w:name="_Toc343327083"/>
      <w:bookmarkStart w:id="25" w:name="_Toc343327780"/>
      <w:bookmarkStart w:id="26" w:name="_Toc89791043"/>
      <w:r w:rsidRPr="008C467B">
        <w:rPr>
          <w:rFonts w:ascii="Arial" w:hAnsi="Arial" w:cs="Arial"/>
        </w:rPr>
        <w:lastRenderedPageBreak/>
        <w:t>International Codes and Standards</w:t>
      </w:r>
      <w:bookmarkEnd w:id="23"/>
      <w:bookmarkEnd w:id="24"/>
      <w:bookmarkEnd w:id="25"/>
      <w:bookmarkEnd w:id="26"/>
      <w:r w:rsidRPr="008C467B">
        <w:rPr>
          <w:rFonts w:ascii="Arial" w:hAnsi="Arial" w:cs="Arial"/>
          <w:snapToGrid w:val="0"/>
          <w:color w:val="00B0F0"/>
          <w:lang w:eastAsia="en-GB"/>
        </w:rPr>
        <w:tab/>
      </w:r>
    </w:p>
    <w:tbl>
      <w:tblPr>
        <w:tblW w:w="9014" w:type="dxa"/>
        <w:jc w:val="center"/>
        <w:tblLook w:val="04A0" w:firstRow="1" w:lastRow="0" w:firstColumn="1" w:lastColumn="0" w:noHBand="0" w:noVBand="1"/>
      </w:tblPr>
      <w:tblGrid>
        <w:gridCol w:w="4624"/>
        <w:gridCol w:w="4390"/>
      </w:tblGrid>
      <w:tr w:rsidR="005B13BA" w:rsidRPr="008C467B" w14:paraId="282A1EAC" w14:textId="77777777" w:rsidTr="00862F8B">
        <w:trPr>
          <w:trHeight w:val="839"/>
          <w:jc w:val="center"/>
        </w:trPr>
        <w:tc>
          <w:tcPr>
            <w:tcW w:w="4624" w:type="dxa"/>
          </w:tcPr>
          <w:p w14:paraId="22F5AFF2" w14:textId="77777777" w:rsidR="005B13BA" w:rsidRPr="008C467B" w:rsidRDefault="005B13BA" w:rsidP="005B13BA">
            <w:pPr>
              <w:numPr>
                <w:ilvl w:val="1"/>
                <w:numId w:val="12"/>
              </w:numPr>
              <w:bidi w:val="0"/>
              <w:spacing w:line="276" w:lineRule="auto"/>
              <w:rPr>
                <w:rFonts w:ascii="Arial" w:hAnsi="Arial" w:cs="Arial"/>
                <w:sz w:val="22"/>
                <w:shd w:val="clear" w:color="auto" w:fill="FFFFFF"/>
                <w:lang w:eastAsia="en-GB"/>
              </w:rPr>
            </w:pPr>
            <w:r w:rsidRPr="008C467B">
              <w:rPr>
                <w:rFonts w:ascii="Arial" w:hAnsi="Arial" w:cs="Arial"/>
                <w:snapToGrid w:val="0"/>
                <w:sz w:val="22"/>
                <w:szCs w:val="20"/>
                <w:lang w:val="en-GB" w:eastAsia="en-GB"/>
              </w:rPr>
              <w:t>NACE MR 0175 / ISO 15156</w:t>
            </w:r>
          </w:p>
        </w:tc>
        <w:tc>
          <w:tcPr>
            <w:tcW w:w="4390" w:type="dxa"/>
          </w:tcPr>
          <w:p w14:paraId="466B946E" w14:textId="77777777" w:rsidR="005B13BA" w:rsidRPr="008C467B" w:rsidRDefault="005B13BA" w:rsidP="005B13BA">
            <w:pPr>
              <w:bidi w:val="0"/>
              <w:rPr>
                <w:rFonts w:ascii="Arial" w:hAnsi="Arial" w:cs="Arial"/>
                <w:sz w:val="22"/>
                <w:shd w:val="clear" w:color="auto" w:fill="FFFFFF"/>
                <w:lang w:eastAsia="en-GB"/>
              </w:rPr>
            </w:pPr>
            <w:r w:rsidRPr="008C467B">
              <w:rPr>
                <w:rFonts w:ascii="Arial" w:hAnsi="Arial" w:cs="Arial"/>
                <w:snapToGrid w:val="0"/>
                <w:sz w:val="22"/>
                <w:szCs w:val="20"/>
                <w:lang w:val="en-GB" w:eastAsia="en-GB"/>
              </w:rPr>
              <w:t>Petroleu</w:t>
            </w:r>
            <w:r w:rsidRPr="008C467B">
              <w:rPr>
                <w:rFonts w:ascii="Arial" w:hAnsi="Arial" w:cs="Arial"/>
                <w:sz w:val="22"/>
                <w:szCs w:val="22"/>
                <w:lang w:val="en-GB"/>
              </w:rPr>
              <w:t>m and Natural Gas Industries. Materials for use in H2S Containing Environments in Oil and Gas Production</w:t>
            </w:r>
          </w:p>
        </w:tc>
      </w:tr>
      <w:tr w:rsidR="005B13BA" w:rsidRPr="008C467B" w14:paraId="397F41EF" w14:textId="77777777" w:rsidTr="00862F8B">
        <w:trPr>
          <w:trHeight w:val="839"/>
          <w:jc w:val="center"/>
        </w:trPr>
        <w:tc>
          <w:tcPr>
            <w:tcW w:w="4624" w:type="dxa"/>
          </w:tcPr>
          <w:p w14:paraId="72E776BC" w14:textId="77777777" w:rsidR="005B13BA" w:rsidRPr="008C467B" w:rsidRDefault="005B13BA" w:rsidP="005B13BA">
            <w:pPr>
              <w:pStyle w:val="GMainText"/>
              <w:numPr>
                <w:ilvl w:val="1"/>
                <w:numId w:val="12"/>
              </w:numPr>
              <w:spacing w:before="0" w:after="0"/>
              <w:jc w:val="left"/>
              <w:rPr>
                <w:rFonts w:ascii="Arial" w:hAnsi="Arial" w:cs="Arial"/>
              </w:rPr>
            </w:pPr>
            <w:r w:rsidRPr="008C467B">
              <w:rPr>
                <w:rFonts w:ascii="Arial" w:hAnsi="Arial" w:cs="Arial"/>
              </w:rPr>
              <w:t>ASME Sec.</w:t>
            </w:r>
            <w:r w:rsidR="00693029" w:rsidRPr="008C467B">
              <w:rPr>
                <w:rFonts w:ascii="Arial" w:hAnsi="Arial" w:cs="Arial"/>
              </w:rPr>
              <w:t xml:space="preserve"> V</w:t>
            </w:r>
          </w:p>
        </w:tc>
        <w:tc>
          <w:tcPr>
            <w:tcW w:w="4390" w:type="dxa"/>
          </w:tcPr>
          <w:p w14:paraId="34C30ABA" w14:textId="77777777" w:rsidR="005B13BA" w:rsidRPr="008C467B" w:rsidRDefault="00C15DA5" w:rsidP="005B13BA">
            <w:pPr>
              <w:pStyle w:val="GMainText"/>
              <w:spacing w:before="0" w:after="0"/>
              <w:ind w:left="0"/>
              <w:jc w:val="left"/>
              <w:rPr>
                <w:rFonts w:ascii="Arial" w:hAnsi="Arial" w:cs="Arial"/>
              </w:rPr>
            </w:pPr>
            <w:r w:rsidRPr="008C467B">
              <w:rPr>
                <w:rFonts w:ascii="Arial" w:hAnsi="Arial" w:cs="Arial"/>
              </w:rPr>
              <w:t>Non-Destructive Examination</w:t>
            </w:r>
          </w:p>
        </w:tc>
      </w:tr>
      <w:tr w:rsidR="00A077D6" w:rsidRPr="008C467B" w14:paraId="574487B6" w14:textId="77777777" w:rsidTr="00862F8B">
        <w:trPr>
          <w:trHeight w:val="839"/>
          <w:jc w:val="center"/>
        </w:trPr>
        <w:tc>
          <w:tcPr>
            <w:tcW w:w="4624" w:type="dxa"/>
          </w:tcPr>
          <w:p w14:paraId="621148C9" w14:textId="77777777" w:rsidR="00A077D6" w:rsidRPr="008C467B" w:rsidRDefault="00A077D6" w:rsidP="00734D06">
            <w:pPr>
              <w:pStyle w:val="GMainText"/>
              <w:numPr>
                <w:ilvl w:val="1"/>
                <w:numId w:val="12"/>
              </w:numPr>
              <w:spacing w:before="0" w:after="0"/>
              <w:jc w:val="left"/>
              <w:rPr>
                <w:rFonts w:ascii="Arial" w:hAnsi="Arial" w:cs="Arial"/>
              </w:rPr>
            </w:pPr>
            <w:r w:rsidRPr="008C467B">
              <w:rPr>
                <w:rFonts w:ascii="Arial" w:hAnsi="Arial" w:cs="Arial"/>
              </w:rPr>
              <w:t>ASME Sec. IX</w:t>
            </w:r>
          </w:p>
        </w:tc>
        <w:tc>
          <w:tcPr>
            <w:tcW w:w="4390" w:type="dxa"/>
          </w:tcPr>
          <w:p w14:paraId="4C22347D" w14:textId="77777777" w:rsidR="00A077D6" w:rsidRPr="008C467B" w:rsidRDefault="00A077D6" w:rsidP="00A077D6">
            <w:pPr>
              <w:pStyle w:val="GMainText"/>
              <w:spacing w:before="0" w:after="0"/>
              <w:ind w:left="0"/>
              <w:jc w:val="lowKashida"/>
              <w:rPr>
                <w:rFonts w:ascii="Arial" w:hAnsi="Arial" w:cs="Arial"/>
              </w:rPr>
            </w:pPr>
            <w:r w:rsidRPr="008C467B">
              <w:rPr>
                <w:rFonts w:ascii="Arial" w:hAnsi="Arial" w:cs="Arial"/>
              </w:rPr>
              <w:t xml:space="preserve">Qualification Standard for Welding, Brazing, and Fusing Procedures; Welders; </w:t>
            </w:r>
            <w:proofErr w:type="spellStart"/>
            <w:r w:rsidRPr="008C467B">
              <w:rPr>
                <w:rFonts w:ascii="Arial" w:hAnsi="Arial" w:cs="Arial"/>
              </w:rPr>
              <w:t>Brazers</w:t>
            </w:r>
            <w:proofErr w:type="spellEnd"/>
            <w:r w:rsidRPr="008C467B">
              <w:rPr>
                <w:rFonts w:ascii="Arial" w:hAnsi="Arial" w:cs="Arial"/>
              </w:rPr>
              <w:t>; and Welding, Brazing, and Fusing Operators</w:t>
            </w:r>
          </w:p>
        </w:tc>
      </w:tr>
      <w:tr w:rsidR="00A077D6" w:rsidRPr="008C467B" w14:paraId="75861122" w14:textId="77777777" w:rsidTr="00862F8B">
        <w:trPr>
          <w:trHeight w:val="839"/>
          <w:jc w:val="center"/>
        </w:trPr>
        <w:tc>
          <w:tcPr>
            <w:tcW w:w="4624" w:type="dxa"/>
          </w:tcPr>
          <w:p w14:paraId="7B1724F5" w14:textId="77777777" w:rsidR="00A077D6" w:rsidRPr="008C467B" w:rsidRDefault="00A077D6" w:rsidP="005B13BA">
            <w:pPr>
              <w:pStyle w:val="GMainText"/>
              <w:numPr>
                <w:ilvl w:val="1"/>
                <w:numId w:val="12"/>
              </w:numPr>
              <w:spacing w:before="0" w:after="0"/>
              <w:jc w:val="left"/>
              <w:rPr>
                <w:rFonts w:ascii="Arial" w:hAnsi="Arial" w:cs="Arial"/>
              </w:rPr>
            </w:pPr>
            <w:r w:rsidRPr="008C467B">
              <w:rPr>
                <w:rFonts w:ascii="Arial" w:hAnsi="Arial" w:cs="Arial"/>
              </w:rPr>
              <w:t>API 1104</w:t>
            </w:r>
          </w:p>
        </w:tc>
        <w:tc>
          <w:tcPr>
            <w:tcW w:w="4390" w:type="dxa"/>
          </w:tcPr>
          <w:p w14:paraId="41F1D506" w14:textId="77777777" w:rsidR="00A077D6" w:rsidRPr="008C467B" w:rsidRDefault="00A077D6" w:rsidP="005B13BA">
            <w:pPr>
              <w:pStyle w:val="GMainText"/>
              <w:spacing w:before="0" w:after="0"/>
              <w:ind w:left="0"/>
              <w:jc w:val="left"/>
              <w:rPr>
                <w:rFonts w:ascii="Arial" w:hAnsi="Arial" w:cs="Arial"/>
              </w:rPr>
            </w:pPr>
            <w:r w:rsidRPr="008C467B">
              <w:rPr>
                <w:rFonts w:ascii="Arial" w:hAnsi="Arial" w:cs="Arial"/>
              </w:rPr>
              <w:t>Welding of Pipelines and Related Facilities</w:t>
            </w:r>
          </w:p>
        </w:tc>
      </w:tr>
      <w:tr w:rsidR="00862F8B" w:rsidRPr="008C467B" w14:paraId="238A1D74" w14:textId="77777777" w:rsidTr="00862F8B">
        <w:trPr>
          <w:trHeight w:val="839"/>
          <w:jc w:val="center"/>
        </w:trPr>
        <w:tc>
          <w:tcPr>
            <w:tcW w:w="4624" w:type="dxa"/>
          </w:tcPr>
          <w:p w14:paraId="334C29E8" w14:textId="77777777" w:rsidR="00862F8B" w:rsidRPr="008C467B" w:rsidRDefault="00862F8B" w:rsidP="005B13BA">
            <w:pPr>
              <w:pStyle w:val="GMainText"/>
              <w:numPr>
                <w:ilvl w:val="1"/>
                <w:numId w:val="12"/>
              </w:numPr>
              <w:spacing w:before="0" w:after="0"/>
              <w:jc w:val="left"/>
              <w:rPr>
                <w:rFonts w:ascii="Arial" w:hAnsi="Arial" w:cs="Arial"/>
              </w:rPr>
            </w:pPr>
            <w:r w:rsidRPr="008C467B">
              <w:rPr>
                <w:rFonts w:ascii="Arial" w:hAnsi="Arial" w:cs="Arial"/>
              </w:rPr>
              <w:t>SNT-TC-1A</w:t>
            </w:r>
          </w:p>
        </w:tc>
        <w:tc>
          <w:tcPr>
            <w:tcW w:w="4390" w:type="dxa"/>
          </w:tcPr>
          <w:p w14:paraId="0BF07A22" w14:textId="77777777" w:rsidR="00862F8B" w:rsidRPr="008C467B" w:rsidRDefault="00862F8B" w:rsidP="005B13BA">
            <w:pPr>
              <w:pStyle w:val="GMainText"/>
              <w:spacing w:before="0" w:after="0"/>
              <w:ind w:left="0"/>
              <w:jc w:val="left"/>
              <w:rPr>
                <w:rFonts w:ascii="Arial" w:hAnsi="Arial" w:cs="Arial"/>
              </w:rPr>
            </w:pPr>
            <w:r w:rsidRPr="008C467B">
              <w:rPr>
                <w:rFonts w:ascii="Arial" w:hAnsi="Arial" w:cs="Arial"/>
              </w:rPr>
              <w:t>Personnel Qualification and Certification In Nondestructive Testing</w:t>
            </w:r>
          </w:p>
        </w:tc>
      </w:tr>
    </w:tbl>
    <w:p w14:paraId="0498C057" w14:textId="77777777" w:rsidR="00855832" w:rsidRPr="008C467B" w:rsidRDefault="00855832" w:rsidP="0022617E">
      <w:pPr>
        <w:pStyle w:val="Heading2"/>
        <w:rPr>
          <w:rFonts w:ascii="Arial" w:hAnsi="Arial" w:cs="Arial"/>
        </w:rPr>
      </w:pPr>
      <w:bookmarkStart w:id="27" w:name="_Toc343001693"/>
      <w:bookmarkStart w:id="28" w:name="_Toc343327084"/>
      <w:bookmarkStart w:id="29" w:name="_Toc343327781"/>
      <w:bookmarkStart w:id="30" w:name="_Toc89791044"/>
      <w:r w:rsidRPr="008C467B">
        <w:rPr>
          <w:rFonts w:ascii="Arial" w:hAnsi="Arial" w:cs="Arial"/>
        </w:rPr>
        <w:t>The Project Documents</w:t>
      </w:r>
      <w:bookmarkEnd w:id="27"/>
      <w:bookmarkEnd w:id="28"/>
      <w:bookmarkEnd w:id="29"/>
      <w:bookmarkEnd w:id="30"/>
    </w:p>
    <w:tbl>
      <w:tblPr>
        <w:tblW w:w="9014" w:type="dxa"/>
        <w:jc w:val="center"/>
        <w:tblLook w:val="04A0" w:firstRow="1" w:lastRow="0" w:firstColumn="1" w:lastColumn="0" w:noHBand="0" w:noVBand="1"/>
      </w:tblPr>
      <w:tblGrid>
        <w:gridCol w:w="4624"/>
        <w:gridCol w:w="4390"/>
      </w:tblGrid>
      <w:tr w:rsidR="00855E4D" w:rsidRPr="008C467B" w14:paraId="1972C002" w14:textId="77777777" w:rsidTr="005B13BA">
        <w:trPr>
          <w:trHeight w:val="839"/>
          <w:jc w:val="center"/>
        </w:trPr>
        <w:tc>
          <w:tcPr>
            <w:tcW w:w="4624" w:type="dxa"/>
          </w:tcPr>
          <w:p w14:paraId="73176ADF" w14:textId="77777777" w:rsidR="00855E4D" w:rsidRPr="008C467B" w:rsidRDefault="00855E4D" w:rsidP="00E50792">
            <w:pPr>
              <w:numPr>
                <w:ilvl w:val="1"/>
                <w:numId w:val="12"/>
              </w:numPr>
              <w:bidi w:val="0"/>
              <w:spacing w:line="276" w:lineRule="auto"/>
              <w:rPr>
                <w:rFonts w:ascii="Arial" w:hAnsi="Arial" w:cs="Arial"/>
                <w:sz w:val="22"/>
                <w:shd w:val="clear" w:color="auto" w:fill="FFFFFF"/>
                <w:lang w:eastAsia="en-GB"/>
              </w:rPr>
            </w:pPr>
            <w:r w:rsidRPr="008C467B">
              <w:rPr>
                <w:rFonts w:ascii="Arial" w:hAnsi="Arial" w:cs="Arial"/>
                <w:sz w:val="22"/>
                <w:shd w:val="clear" w:color="auto" w:fill="FFFFFF"/>
                <w:lang w:eastAsia="en-GB"/>
              </w:rPr>
              <w:t>BK-GNRAL-PEDCO-000-PI-SP-0008</w:t>
            </w:r>
          </w:p>
        </w:tc>
        <w:tc>
          <w:tcPr>
            <w:tcW w:w="4390" w:type="dxa"/>
          </w:tcPr>
          <w:p w14:paraId="646BDFBA" w14:textId="77777777" w:rsidR="00855E4D" w:rsidRPr="008C467B" w:rsidRDefault="00855E4D" w:rsidP="00E50792">
            <w:pPr>
              <w:bidi w:val="0"/>
              <w:rPr>
                <w:rFonts w:ascii="Arial" w:hAnsi="Arial" w:cs="Arial"/>
                <w:sz w:val="22"/>
                <w:shd w:val="clear" w:color="auto" w:fill="FFFFFF"/>
                <w:lang w:eastAsia="en-GB"/>
              </w:rPr>
            </w:pPr>
            <w:r w:rsidRPr="008C467B">
              <w:rPr>
                <w:rFonts w:ascii="Arial" w:hAnsi="Arial" w:cs="Arial"/>
                <w:sz w:val="22"/>
                <w:shd w:val="clear" w:color="auto" w:fill="FFFFFF"/>
                <w:lang w:eastAsia="en-GB"/>
              </w:rPr>
              <w:t>Specification For Material Requirements in Sour service</w:t>
            </w:r>
          </w:p>
        </w:tc>
      </w:tr>
      <w:tr w:rsidR="0097240D" w:rsidRPr="008C467B" w14:paraId="4D76FB62" w14:textId="77777777" w:rsidTr="005B13BA">
        <w:trPr>
          <w:trHeight w:val="839"/>
          <w:jc w:val="center"/>
        </w:trPr>
        <w:tc>
          <w:tcPr>
            <w:tcW w:w="4624" w:type="dxa"/>
          </w:tcPr>
          <w:p w14:paraId="623CD39B" w14:textId="77777777" w:rsidR="0097240D" w:rsidRPr="008C467B" w:rsidRDefault="0097240D" w:rsidP="00E50792">
            <w:pPr>
              <w:pStyle w:val="GMainText"/>
              <w:numPr>
                <w:ilvl w:val="1"/>
                <w:numId w:val="12"/>
              </w:numPr>
              <w:spacing w:before="0" w:after="0"/>
              <w:jc w:val="left"/>
              <w:rPr>
                <w:rFonts w:ascii="Arial" w:hAnsi="Arial" w:cs="Arial"/>
              </w:rPr>
            </w:pPr>
            <w:r w:rsidRPr="008C467B">
              <w:rPr>
                <w:rFonts w:ascii="Arial" w:hAnsi="Arial" w:cs="Arial"/>
              </w:rPr>
              <w:t>BK-PPL-PEDCO-320-PL-SP-0001</w:t>
            </w:r>
          </w:p>
        </w:tc>
        <w:tc>
          <w:tcPr>
            <w:tcW w:w="4390" w:type="dxa"/>
          </w:tcPr>
          <w:p w14:paraId="528EDB11" w14:textId="77777777" w:rsidR="0097240D" w:rsidRPr="008C467B" w:rsidRDefault="0097240D" w:rsidP="00E50792">
            <w:pPr>
              <w:pStyle w:val="GMainText"/>
              <w:spacing w:before="0" w:after="0"/>
              <w:ind w:left="0"/>
              <w:jc w:val="left"/>
              <w:rPr>
                <w:rFonts w:ascii="Arial" w:hAnsi="Arial" w:cs="Arial"/>
              </w:rPr>
            </w:pPr>
            <w:r w:rsidRPr="008C467B">
              <w:rPr>
                <w:rFonts w:ascii="Arial" w:hAnsi="Arial" w:cs="Arial"/>
              </w:rPr>
              <w:t>Pipeline Material Specification</w:t>
            </w:r>
          </w:p>
        </w:tc>
      </w:tr>
      <w:tr w:rsidR="0097240D" w:rsidRPr="008C467B" w14:paraId="038DC5EB" w14:textId="77777777" w:rsidTr="005B13BA">
        <w:trPr>
          <w:trHeight w:val="839"/>
          <w:jc w:val="center"/>
        </w:trPr>
        <w:tc>
          <w:tcPr>
            <w:tcW w:w="4624" w:type="dxa"/>
          </w:tcPr>
          <w:p w14:paraId="6896C121" w14:textId="77777777" w:rsidR="0097240D" w:rsidRPr="008C467B" w:rsidRDefault="0097240D" w:rsidP="00E50792">
            <w:pPr>
              <w:numPr>
                <w:ilvl w:val="1"/>
                <w:numId w:val="12"/>
              </w:numPr>
              <w:bidi w:val="0"/>
              <w:rPr>
                <w:rFonts w:ascii="Arial" w:hAnsi="Arial" w:cs="Arial"/>
                <w:shd w:val="clear" w:color="auto" w:fill="FFFFFF"/>
                <w:lang w:eastAsia="en-GB"/>
              </w:rPr>
            </w:pPr>
            <w:r w:rsidRPr="008C467B">
              <w:rPr>
                <w:rFonts w:ascii="Arial" w:hAnsi="Arial" w:cs="Arial"/>
                <w:shd w:val="clear" w:color="auto" w:fill="FFFFFF"/>
                <w:lang w:eastAsia="en-GB"/>
              </w:rPr>
              <w:t>BK-GNRAL-PEDCO-000-PL-DC-0001</w:t>
            </w:r>
          </w:p>
        </w:tc>
        <w:tc>
          <w:tcPr>
            <w:tcW w:w="4390" w:type="dxa"/>
          </w:tcPr>
          <w:p w14:paraId="7A7C09B8" w14:textId="77777777" w:rsidR="0097240D" w:rsidRPr="008C467B" w:rsidRDefault="0097240D" w:rsidP="00E50792">
            <w:pPr>
              <w:pStyle w:val="GMainText"/>
              <w:spacing w:before="0" w:after="0"/>
              <w:ind w:left="0"/>
              <w:jc w:val="left"/>
              <w:rPr>
                <w:rFonts w:ascii="Arial" w:hAnsi="Arial" w:cs="Arial"/>
              </w:rPr>
            </w:pPr>
            <w:r w:rsidRPr="008C467B">
              <w:rPr>
                <w:rFonts w:ascii="Arial" w:hAnsi="Arial" w:cs="Arial"/>
              </w:rPr>
              <w:t>Pipeline Design Criteria</w:t>
            </w:r>
          </w:p>
        </w:tc>
      </w:tr>
      <w:tr w:rsidR="0097240D" w:rsidRPr="008C467B" w14:paraId="2AC26CA8" w14:textId="77777777" w:rsidTr="00E50792">
        <w:trPr>
          <w:trHeight w:val="515"/>
          <w:jc w:val="center"/>
        </w:trPr>
        <w:tc>
          <w:tcPr>
            <w:tcW w:w="4624" w:type="dxa"/>
          </w:tcPr>
          <w:p w14:paraId="70EE7566" w14:textId="77777777" w:rsidR="0097240D" w:rsidRPr="008C467B" w:rsidRDefault="0097240D" w:rsidP="00E50792">
            <w:pPr>
              <w:numPr>
                <w:ilvl w:val="1"/>
                <w:numId w:val="12"/>
              </w:numPr>
              <w:bidi w:val="0"/>
              <w:rPr>
                <w:rFonts w:ascii="Arial" w:hAnsi="Arial" w:cs="Arial"/>
                <w:shd w:val="clear" w:color="auto" w:fill="FFFFFF"/>
                <w:lang w:eastAsia="en-GB"/>
              </w:rPr>
            </w:pPr>
            <w:r w:rsidRPr="008C467B">
              <w:rPr>
                <w:rFonts w:ascii="Arial" w:hAnsi="Arial" w:cs="Arial"/>
                <w:shd w:val="clear" w:color="auto" w:fill="FFFFFF"/>
                <w:lang w:eastAsia="en-GB"/>
              </w:rPr>
              <w:t>BK-SSGRL-PEDCO-110-PL-SP-0001</w:t>
            </w:r>
          </w:p>
        </w:tc>
        <w:tc>
          <w:tcPr>
            <w:tcW w:w="4390" w:type="dxa"/>
          </w:tcPr>
          <w:p w14:paraId="071AD0A1" w14:textId="77777777" w:rsidR="0097240D" w:rsidRPr="008C467B" w:rsidRDefault="0097240D" w:rsidP="00E50792">
            <w:pPr>
              <w:pStyle w:val="GMainText"/>
              <w:spacing w:before="0" w:after="0"/>
              <w:ind w:left="0"/>
              <w:jc w:val="left"/>
              <w:rPr>
                <w:rFonts w:ascii="Arial" w:hAnsi="Arial" w:cs="Arial"/>
              </w:rPr>
            </w:pPr>
            <w:r w:rsidRPr="008C467B">
              <w:rPr>
                <w:rFonts w:ascii="Arial" w:hAnsi="Arial" w:cs="Arial"/>
              </w:rPr>
              <w:t>Pipeline Material Specification</w:t>
            </w:r>
          </w:p>
        </w:tc>
      </w:tr>
    </w:tbl>
    <w:p w14:paraId="7FCF3D66" w14:textId="77777777" w:rsidR="00855832" w:rsidRPr="008C467B" w:rsidRDefault="00855832" w:rsidP="0022617E">
      <w:pPr>
        <w:pStyle w:val="Heading2"/>
        <w:rPr>
          <w:rFonts w:ascii="Arial" w:hAnsi="Arial" w:cs="Arial"/>
        </w:rPr>
      </w:pPr>
      <w:bookmarkStart w:id="31" w:name="_Toc341278664"/>
      <w:bookmarkStart w:id="32" w:name="_Toc341280195"/>
      <w:bookmarkStart w:id="33" w:name="_Toc343327085"/>
      <w:bookmarkStart w:id="34" w:name="_Toc343327782"/>
      <w:bookmarkStart w:id="35" w:name="_Toc89791045"/>
      <w:r w:rsidRPr="008C467B">
        <w:rPr>
          <w:rFonts w:ascii="Arial" w:hAnsi="Arial" w:cs="Arial"/>
        </w:rPr>
        <w:t>ENVIRONMENTAL DATA</w:t>
      </w:r>
      <w:bookmarkEnd w:id="31"/>
      <w:bookmarkEnd w:id="32"/>
      <w:bookmarkEnd w:id="33"/>
      <w:bookmarkEnd w:id="34"/>
      <w:bookmarkEnd w:id="35"/>
    </w:p>
    <w:p w14:paraId="4C736020" w14:textId="77777777" w:rsidR="00855832" w:rsidRPr="008C467B" w:rsidRDefault="00855832" w:rsidP="000F72C8">
      <w:pPr>
        <w:widowControl w:val="0"/>
        <w:bidi w:val="0"/>
        <w:snapToGrid w:val="0"/>
        <w:spacing w:before="80" w:after="80" w:line="276" w:lineRule="auto"/>
        <w:ind w:left="720"/>
        <w:jc w:val="both"/>
        <w:rPr>
          <w:rFonts w:ascii="Arial" w:hAnsi="Arial" w:cs="Arial"/>
          <w:sz w:val="22"/>
          <w:szCs w:val="22"/>
          <w:lang w:val="en-GB"/>
        </w:rPr>
      </w:pPr>
      <w:r w:rsidRPr="008C467B">
        <w:rPr>
          <w:rFonts w:ascii="Arial" w:hAnsi="Arial" w:cs="Arial"/>
          <w:sz w:val="22"/>
          <w:szCs w:val="22"/>
          <w:lang w:val="en-GB"/>
        </w:rPr>
        <w:t xml:space="preserve">Refer to "Process </w:t>
      </w:r>
      <w:r w:rsidR="005D4379" w:rsidRPr="008C467B">
        <w:rPr>
          <w:rFonts w:ascii="Arial" w:hAnsi="Arial" w:cs="Arial"/>
          <w:sz w:val="22"/>
          <w:szCs w:val="22"/>
          <w:lang w:val="en-GB"/>
        </w:rPr>
        <w:t xml:space="preserve">Basis of </w:t>
      </w:r>
      <w:r w:rsidRPr="008C467B">
        <w:rPr>
          <w:rFonts w:ascii="Arial" w:hAnsi="Arial" w:cs="Arial"/>
          <w:sz w:val="22"/>
          <w:szCs w:val="22"/>
          <w:lang w:val="en-GB"/>
        </w:rPr>
        <w:t xml:space="preserve">Design; Doc. No. </w:t>
      </w:r>
      <w:proofErr w:type="gramStart"/>
      <w:r w:rsidR="0097240D" w:rsidRPr="008C467B">
        <w:rPr>
          <w:rFonts w:ascii="Arial" w:hAnsi="Arial" w:cs="Arial"/>
          <w:sz w:val="22"/>
          <w:szCs w:val="22"/>
          <w:lang w:val="en-GB"/>
        </w:rPr>
        <w:t>BK-GNRAL-PEDCO-000-PR-DB-0001</w:t>
      </w:r>
      <w:r w:rsidRPr="008C467B">
        <w:rPr>
          <w:rFonts w:ascii="Arial" w:hAnsi="Arial" w:cs="Arial"/>
          <w:sz w:val="22"/>
          <w:szCs w:val="22"/>
          <w:lang w:val="en-GB"/>
        </w:rPr>
        <w:t>".</w:t>
      </w:r>
      <w:proofErr w:type="gramEnd"/>
      <w:r w:rsidRPr="008C467B">
        <w:rPr>
          <w:rFonts w:ascii="Arial" w:hAnsi="Arial" w:cs="Arial"/>
          <w:sz w:val="22"/>
          <w:szCs w:val="22"/>
          <w:lang w:val="en-GB"/>
        </w:rPr>
        <w:t xml:space="preserve"> </w:t>
      </w:r>
    </w:p>
    <w:p w14:paraId="013B7F06" w14:textId="77777777" w:rsidR="00E50792" w:rsidRPr="008C467B" w:rsidRDefault="00E50792" w:rsidP="00E50792">
      <w:pPr>
        <w:keepNext/>
        <w:keepLines/>
        <w:numPr>
          <w:ilvl w:val="1"/>
          <w:numId w:val="1"/>
        </w:numPr>
        <w:bidi w:val="0"/>
        <w:spacing w:before="200" w:line="276" w:lineRule="auto"/>
        <w:outlineLvl w:val="1"/>
        <w:rPr>
          <w:rFonts w:ascii="Arial" w:hAnsi="Arial" w:cs="Arial"/>
          <w:b/>
          <w:bCs/>
          <w:lang w:eastAsia="en-GB"/>
        </w:rPr>
      </w:pPr>
      <w:bookmarkStart w:id="36" w:name="_Toc83130850"/>
      <w:bookmarkStart w:id="37" w:name="_Toc83133994"/>
      <w:bookmarkStart w:id="38" w:name="_Toc83136016"/>
      <w:r w:rsidRPr="008C467B">
        <w:rPr>
          <w:rFonts w:ascii="Arial" w:hAnsi="Arial" w:cs="Arial"/>
          <w:b/>
          <w:bCs/>
          <w:lang w:eastAsia="en-GB"/>
        </w:rPr>
        <w:t>O</w:t>
      </w:r>
      <w:bookmarkEnd w:id="36"/>
      <w:bookmarkEnd w:id="37"/>
      <w:bookmarkEnd w:id="38"/>
      <w:r w:rsidRPr="008C467B">
        <w:rPr>
          <w:rFonts w:ascii="Arial" w:hAnsi="Arial" w:cs="Arial"/>
          <w:b/>
          <w:bCs/>
          <w:lang w:eastAsia="en-GB"/>
        </w:rPr>
        <w:t xml:space="preserve">RDER OF PRECEDENCE </w:t>
      </w:r>
    </w:p>
    <w:p w14:paraId="6284C306" w14:textId="77777777" w:rsidR="00E50792" w:rsidRPr="008C467B" w:rsidRDefault="00E50792" w:rsidP="00E50792">
      <w:pPr>
        <w:widowControl w:val="0"/>
        <w:bidi w:val="0"/>
        <w:snapToGrid w:val="0"/>
        <w:spacing w:before="80" w:after="80" w:line="276" w:lineRule="auto"/>
        <w:ind w:left="720"/>
        <w:jc w:val="both"/>
        <w:rPr>
          <w:rFonts w:ascii="Arial" w:hAnsi="Arial" w:cs="Arial"/>
          <w:lang w:bidi="fa-IR"/>
        </w:rPr>
      </w:pPr>
      <w:r w:rsidRPr="008C467B">
        <w:rPr>
          <w:rFonts w:ascii="Arial" w:hAnsi="Arial" w:cs="Arial"/>
          <w:sz w:val="22"/>
          <w:szCs w:val="22"/>
          <w:lang w:val="en-GB"/>
        </w:rPr>
        <w:t>In case of any conflict between requirements specified herein &amp; the requirements of any other referenced document, this subject shall be reflected to CLIENT and the final decision will be made by CLIENT.</w:t>
      </w:r>
    </w:p>
    <w:p w14:paraId="1A3A9FB7" w14:textId="77777777" w:rsidR="0097240D" w:rsidRPr="008C467B" w:rsidRDefault="0097240D" w:rsidP="0097240D">
      <w:pPr>
        <w:keepNext/>
        <w:widowControl w:val="0"/>
        <w:numPr>
          <w:ilvl w:val="0"/>
          <w:numId w:val="1"/>
        </w:numPr>
        <w:bidi w:val="0"/>
        <w:spacing w:before="240" w:after="240"/>
        <w:jc w:val="both"/>
        <w:outlineLvl w:val="0"/>
        <w:rPr>
          <w:rFonts w:ascii="Arial" w:hAnsi="Arial" w:cs="Arial"/>
          <w:b/>
          <w:bCs/>
          <w:caps/>
          <w:kern w:val="28"/>
          <w:sz w:val="24"/>
        </w:rPr>
      </w:pPr>
      <w:bookmarkStart w:id="39" w:name="_Toc89791046"/>
      <w:bookmarkEnd w:id="22"/>
      <w:r w:rsidRPr="008C467B">
        <w:rPr>
          <w:rFonts w:ascii="Arial" w:hAnsi="Arial" w:cs="Arial"/>
          <w:b/>
          <w:bCs/>
          <w:caps/>
          <w:kern w:val="28"/>
          <w:sz w:val="24"/>
        </w:rPr>
        <w:t>DEFINITION OF TERMS</w:t>
      </w:r>
      <w:bookmarkEnd w:id="39"/>
    </w:p>
    <w:p w14:paraId="560DE8F3" w14:textId="77777777" w:rsidR="0097240D" w:rsidRPr="008C467B" w:rsidRDefault="0097240D" w:rsidP="000F72C8">
      <w:pPr>
        <w:widowControl w:val="0"/>
        <w:bidi w:val="0"/>
        <w:snapToGrid w:val="0"/>
        <w:spacing w:before="80" w:after="80" w:line="276" w:lineRule="auto"/>
        <w:ind w:left="720"/>
        <w:jc w:val="both"/>
        <w:rPr>
          <w:rFonts w:ascii="Arial" w:hAnsi="Arial" w:cs="Arial"/>
          <w:sz w:val="22"/>
          <w:szCs w:val="22"/>
          <w:lang w:val="en-GB"/>
        </w:rPr>
      </w:pPr>
      <w:r w:rsidRPr="008C467B">
        <w:rPr>
          <w:rFonts w:ascii="Arial" w:hAnsi="Arial" w:cs="Arial"/>
          <w:sz w:val="22"/>
          <w:szCs w:val="22"/>
          <w:lang w:val="en-GB"/>
        </w:rPr>
        <w:t>No amendments or supplements are to state.</w:t>
      </w:r>
    </w:p>
    <w:p w14:paraId="6EAE9854" w14:textId="77777777" w:rsidR="00250075" w:rsidRPr="008C467B" w:rsidRDefault="0097240D" w:rsidP="00250075">
      <w:pPr>
        <w:keepNext/>
        <w:widowControl w:val="0"/>
        <w:numPr>
          <w:ilvl w:val="0"/>
          <w:numId w:val="1"/>
        </w:numPr>
        <w:bidi w:val="0"/>
        <w:spacing w:before="240" w:after="240"/>
        <w:jc w:val="both"/>
        <w:outlineLvl w:val="0"/>
        <w:rPr>
          <w:rFonts w:ascii="Arial" w:hAnsi="Arial" w:cs="Arial"/>
          <w:b/>
          <w:bCs/>
          <w:caps/>
          <w:kern w:val="28"/>
          <w:sz w:val="24"/>
        </w:rPr>
      </w:pPr>
      <w:bookmarkStart w:id="40" w:name="_Toc89791047"/>
      <w:r w:rsidRPr="008C467B">
        <w:rPr>
          <w:rFonts w:ascii="Arial" w:hAnsi="Arial" w:cs="Arial"/>
          <w:b/>
          <w:bCs/>
          <w:caps/>
          <w:kern w:val="28"/>
          <w:sz w:val="24"/>
        </w:rPr>
        <w:lastRenderedPageBreak/>
        <w:t>SPECIFICATIONS</w:t>
      </w:r>
      <w:bookmarkEnd w:id="40"/>
    </w:p>
    <w:p w14:paraId="3B16B77E" w14:textId="77777777" w:rsidR="000F72C8" w:rsidRPr="008C467B" w:rsidRDefault="000F72C8" w:rsidP="000F72C8">
      <w:pPr>
        <w:pStyle w:val="ListParagraph"/>
        <w:numPr>
          <w:ilvl w:val="2"/>
          <w:numId w:val="13"/>
        </w:numPr>
        <w:bidi w:val="0"/>
        <w:ind w:left="1440"/>
        <w:rPr>
          <w:rFonts w:ascii="Arial" w:hAnsi="Arial" w:cs="Arial"/>
          <w:b/>
          <w:bCs/>
          <w:sz w:val="22"/>
          <w:szCs w:val="22"/>
          <w:lang w:bidi="fa-IR"/>
        </w:rPr>
      </w:pPr>
      <w:r w:rsidRPr="008C467B">
        <w:rPr>
          <w:rFonts w:ascii="Arial" w:hAnsi="Arial" w:cs="Arial"/>
          <w:b/>
          <w:bCs/>
          <w:sz w:val="22"/>
          <w:szCs w:val="22"/>
          <w:lang w:bidi="fa-IR"/>
        </w:rPr>
        <w:t>Filler Metal (Mod.)</w:t>
      </w:r>
    </w:p>
    <w:p w14:paraId="718A22AE" w14:textId="77777777" w:rsidR="00250075" w:rsidRPr="008C467B" w:rsidRDefault="000F72C8" w:rsidP="00215AF4">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Welding consumables or combination of them used for the work shall produce welds with strength and ductility properties (especially notch toughness) in the final heat treated condition (if applicable) at least equal to the minimum specified equivalent properties of the base material.</w:t>
      </w:r>
    </w:p>
    <w:p w14:paraId="5B61591B" w14:textId="77777777" w:rsidR="00835698" w:rsidRPr="008C467B" w:rsidRDefault="00835698" w:rsidP="00835698">
      <w:pPr>
        <w:pStyle w:val="ListParagraph"/>
        <w:widowControl w:val="0"/>
        <w:numPr>
          <w:ilvl w:val="0"/>
          <w:numId w:val="14"/>
        </w:numPr>
        <w:bidi w:val="0"/>
        <w:snapToGrid w:val="0"/>
        <w:spacing w:before="80" w:after="80" w:line="276" w:lineRule="auto"/>
        <w:ind w:left="1080"/>
        <w:jc w:val="both"/>
        <w:rPr>
          <w:rFonts w:ascii="Arial" w:hAnsi="Arial" w:cs="Arial"/>
          <w:sz w:val="22"/>
          <w:szCs w:val="22"/>
        </w:rPr>
      </w:pPr>
      <w:r w:rsidRPr="008C467B">
        <w:rPr>
          <w:rFonts w:ascii="Arial" w:hAnsi="Arial" w:cs="Arial"/>
          <w:sz w:val="22"/>
          <w:szCs w:val="22"/>
        </w:rPr>
        <w:t>For carbon steel materials, EN 10204 type 2.2 test reports shall be submitted to the Inspection Agency for all consumables and shall be available at site at the time of welding. For all other materials, EN 10204 type 3.1.B inspection certificates shall be submitted to the Inspection Agency for all consumables and shall be available at site at the time of welding.</w:t>
      </w:r>
    </w:p>
    <w:p w14:paraId="40A4503A" w14:textId="77777777" w:rsidR="00835698" w:rsidRPr="008C467B" w:rsidRDefault="00835698" w:rsidP="00835698">
      <w:pPr>
        <w:widowControl w:val="0"/>
        <w:bidi w:val="0"/>
        <w:snapToGrid w:val="0"/>
        <w:spacing w:before="80" w:after="80" w:line="276" w:lineRule="auto"/>
        <w:ind w:left="1080"/>
        <w:jc w:val="both"/>
        <w:rPr>
          <w:rFonts w:ascii="Arial" w:hAnsi="Arial" w:cs="Arial"/>
          <w:sz w:val="22"/>
          <w:szCs w:val="22"/>
        </w:rPr>
      </w:pPr>
      <w:r w:rsidRPr="008C467B">
        <w:rPr>
          <w:rFonts w:ascii="Arial" w:hAnsi="Arial" w:cs="Arial"/>
          <w:sz w:val="22"/>
          <w:szCs w:val="22"/>
        </w:rPr>
        <w:t>Welds joining carbon steel materials of different grades shall give the same strength as that specified for the higher grade of material and shall have ductility and notch toughness properties equal to the higher values specified for the grades of steel being joined.</w:t>
      </w:r>
    </w:p>
    <w:p w14:paraId="7AA69EBA" w14:textId="77777777" w:rsidR="00835698" w:rsidRPr="008C467B" w:rsidRDefault="00835698" w:rsidP="00540615">
      <w:pPr>
        <w:pStyle w:val="ListParagraph"/>
        <w:widowControl w:val="0"/>
        <w:numPr>
          <w:ilvl w:val="0"/>
          <w:numId w:val="14"/>
        </w:numPr>
        <w:bidi w:val="0"/>
        <w:snapToGrid w:val="0"/>
        <w:spacing w:before="80" w:after="80" w:line="276" w:lineRule="auto"/>
        <w:ind w:left="1080"/>
        <w:jc w:val="both"/>
        <w:rPr>
          <w:rFonts w:ascii="Arial" w:hAnsi="Arial" w:cs="Arial"/>
          <w:sz w:val="22"/>
          <w:szCs w:val="22"/>
        </w:rPr>
      </w:pPr>
      <w:r w:rsidRPr="008C467B">
        <w:rPr>
          <w:rFonts w:ascii="Arial" w:hAnsi="Arial" w:cs="Arial"/>
          <w:sz w:val="22"/>
          <w:szCs w:val="22"/>
        </w:rPr>
        <w:t>In welding processes other than SMAW or FCAW, the bare filler wire shall contain all the alloying elements; no elements shall be added via the flux.</w:t>
      </w:r>
    </w:p>
    <w:p w14:paraId="652447B8" w14:textId="77777777" w:rsidR="00835698" w:rsidRPr="008C467B" w:rsidRDefault="00835698" w:rsidP="00540615">
      <w:pPr>
        <w:pStyle w:val="ListParagraph"/>
        <w:widowControl w:val="0"/>
        <w:numPr>
          <w:ilvl w:val="0"/>
          <w:numId w:val="14"/>
        </w:numPr>
        <w:bidi w:val="0"/>
        <w:snapToGrid w:val="0"/>
        <w:spacing w:before="80" w:after="80" w:line="276" w:lineRule="auto"/>
        <w:ind w:left="1080"/>
        <w:jc w:val="both"/>
        <w:rPr>
          <w:rFonts w:ascii="Arial" w:hAnsi="Arial" w:cs="Arial"/>
          <w:sz w:val="22"/>
          <w:szCs w:val="22"/>
          <w:lang w:val="en-GB"/>
        </w:rPr>
      </w:pPr>
      <w:r w:rsidRPr="008C467B">
        <w:rPr>
          <w:rFonts w:ascii="Arial" w:hAnsi="Arial" w:cs="Arial"/>
          <w:sz w:val="22"/>
          <w:szCs w:val="22"/>
        </w:rPr>
        <w:t>All welding products shall be used within the limits recommended by their Manufacturer and the welding variables used for fabrication shall be within the range used for the procedure qualification.</w:t>
      </w:r>
    </w:p>
    <w:p w14:paraId="3BE04B51" w14:textId="77777777" w:rsidR="00540615" w:rsidRPr="008C467B" w:rsidRDefault="00540615" w:rsidP="00540615">
      <w:pPr>
        <w:keepNext/>
        <w:widowControl w:val="0"/>
        <w:numPr>
          <w:ilvl w:val="0"/>
          <w:numId w:val="1"/>
        </w:numPr>
        <w:bidi w:val="0"/>
        <w:spacing w:before="240" w:after="240"/>
        <w:jc w:val="both"/>
        <w:outlineLvl w:val="0"/>
        <w:rPr>
          <w:rFonts w:ascii="Arial" w:hAnsi="Arial" w:cs="Arial"/>
          <w:b/>
          <w:bCs/>
          <w:caps/>
          <w:kern w:val="28"/>
          <w:sz w:val="24"/>
        </w:rPr>
      </w:pPr>
      <w:r w:rsidRPr="008C467B">
        <w:rPr>
          <w:rFonts w:ascii="Arial" w:hAnsi="Arial" w:cs="Arial"/>
          <w:b/>
          <w:bCs/>
          <w:caps/>
          <w:kern w:val="28"/>
          <w:sz w:val="24"/>
        </w:rPr>
        <w:t>QUALIFICATION OF WELDING PROCEDURES FOR WELDS CONTAINING FILLER METAL ADDITIVES. (MOD.)</w:t>
      </w:r>
    </w:p>
    <w:p w14:paraId="26B6245D" w14:textId="571EC394" w:rsidR="00540615" w:rsidRPr="008C467B" w:rsidRDefault="00540615" w:rsidP="00215AF4">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Welding consumable manufacturer and AWS designation shall be classified as an essential variable for the purposes of welding procedure qualification. (Add.)</w:t>
      </w:r>
    </w:p>
    <w:p w14:paraId="349DD7A2" w14:textId="77777777" w:rsidR="00862F8B" w:rsidRPr="008C467B" w:rsidRDefault="00862F8B" w:rsidP="008A6D09">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 xml:space="preserve">WPS </w:t>
      </w:r>
      <w:r w:rsidR="00AB0964" w:rsidRPr="008C467B">
        <w:rPr>
          <w:rFonts w:ascii="Arial" w:hAnsi="Arial" w:cs="Arial"/>
          <w:sz w:val="22"/>
          <w:szCs w:val="22"/>
          <w:lang w:val="en-GB"/>
        </w:rPr>
        <w:t xml:space="preserve">shall be prepared according to </w:t>
      </w:r>
      <w:r w:rsidR="008A6D09" w:rsidRPr="008C467B">
        <w:rPr>
          <w:rFonts w:ascii="Arial" w:hAnsi="Arial" w:cs="Arial"/>
          <w:sz w:val="22"/>
          <w:szCs w:val="22"/>
          <w:lang w:val="en-GB"/>
        </w:rPr>
        <w:t>API 1104</w:t>
      </w:r>
      <w:r w:rsidR="00AB0964" w:rsidRPr="008C467B">
        <w:rPr>
          <w:rFonts w:ascii="Arial" w:hAnsi="Arial" w:cs="Arial"/>
          <w:sz w:val="22"/>
          <w:szCs w:val="22"/>
          <w:lang w:val="en-GB"/>
        </w:rPr>
        <w:t>.</w:t>
      </w:r>
      <w:r w:rsidR="00990416" w:rsidRPr="008C467B">
        <w:rPr>
          <w:rFonts w:eastAsiaTheme="minorHAnsi" w:cstheme="minorBidi"/>
          <w:noProof/>
        </w:rPr>
        <w:t xml:space="preserve"> </w:t>
      </w:r>
      <w:r w:rsidR="006B2EE5" w:rsidRPr="008C467B">
        <w:rPr>
          <w:rFonts w:ascii="Arial" w:hAnsi="Arial" w:cs="Arial"/>
          <w:sz w:val="22"/>
          <w:szCs w:val="22"/>
          <w:lang w:val="en-GB"/>
        </w:rPr>
        <w:t>(Add.)</w:t>
      </w:r>
    </w:p>
    <w:p w14:paraId="26661F25" w14:textId="77777777" w:rsidR="00540615" w:rsidRPr="008C467B" w:rsidRDefault="00540615" w:rsidP="00540615">
      <w:pPr>
        <w:keepNext/>
        <w:widowControl w:val="0"/>
        <w:numPr>
          <w:ilvl w:val="0"/>
          <w:numId w:val="1"/>
        </w:numPr>
        <w:bidi w:val="0"/>
        <w:spacing w:before="240" w:after="240"/>
        <w:jc w:val="both"/>
        <w:outlineLvl w:val="0"/>
        <w:rPr>
          <w:rFonts w:ascii="Arial" w:hAnsi="Arial" w:cs="Arial"/>
          <w:b/>
          <w:bCs/>
          <w:caps/>
          <w:kern w:val="28"/>
          <w:sz w:val="24"/>
        </w:rPr>
      </w:pPr>
      <w:r w:rsidRPr="008C467B">
        <w:rPr>
          <w:rFonts w:ascii="Arial" w:hAnsi="Arial" w:cs="Arial"/>
          <w:b/>
          <w:bCs/>
          <w:caps/>
          <w:kern w:val="28"/>
          <w:sz w:val="24"/>
        </w:rPr>
        <w:t>QUALIFICATION OF WELDERS</w:t>
      </w:r>
    </w:p>
    <w:p w14:paraId="36C5983F" w14:textId="77777777" w:rsidR="00540615" w:rsidRPr="008C467B" w:rsidRDefault="00540615" w:rsidP="00540615">
      <w:pPr>
        <w:widowControl w:val="0"/>
        <w:bidi w:val="0"/>
        <w:snapToGrid w:val="0"/>
        <w:spacing w:before="80" w:after="80" w:line="276" w:lineRule="auto"/>
        <w:ind w:left="720"/>
        <w:jc w:val="both"/>
        <w:rPr>
          <w:rFonts w:ascii="Arial" w:eastAsia="Calibri" w:hAnsi="Arial" w:cs="Arial"/>
          <w:sz w:val="22"/>
          <w:szCs w:val="22"/>
        </w:rPr>
      </w:pPr>
      <w:r w:rsidRPr="008C467B">
        <w:rPr>
          <w:rFonts w:ascii="Arial" w:eastAsia="Calibri" w:hAnsi="Arial" w:cs="Arial"/>
          <w:sz w:val="22"/>
          <w:szCs w:val="22"/>
        </w:rPr>
        <w:t>No amendments or supplements are to state.</w:t>
      </w:r>
    </w:p>
    <w:p w14:paraId="556E7F81" w14:textId="77777777" w:rsidR="00540615" w:rsidRPr="008C467B" w:rsidRDefault="00540615" w:rsidP="00540615">
      <w:pPr>
        <w:keepNext/>
        <w:widowControl w:val="0"/>
        <w:numPr>
          <w:ilvl w:val="0"/>
          <w:numId w:val="1"/>
        </w:numPr>
        <w:bidi w:val="0"/>
        <w:spacing w:before="240" w:after="240"/>
        <w:jc w:val="both"/>
        <w:outlineLvl w:val="0"/>
        <w:rPr>
          <w:rFonts w:ascii="Arial" w:hAnsi="Arial" w:cs="Arial"/>
          <w:b/>
          <w:bCs/>
          <w:caps/>
          <w:kern w:val="28"/>
          <w:sz w:val="24"/>
        </w:rPr>
      </w:pPr>
      <w:r w:rsidRPr="008C467B">
        <w:rPr>
          <w:rFonts w:ascii="Arial" w:hAnsi="Arial" w:cs="Arial"/>
          <w:b/>
          <w:bCs/>
          <w:caps/>
          <w:kern w:val="28"/>
          <w:sz w:val="24"/>
        </w:rPr>
        <w:t>PRODUCTION WELDING</w:t>
      </w:r>
    </w:p>
    <w:p w14:paraId="0B1E50CF" w14:textId="77777777" w:rsidR="00540615" w:rsidRPr="008C467B" w:rsidRDefault="00540615" w:rsidP="0022617E">
      <w:pPr>
        <w:pStyle w:val="Heading2"/>
        <w:numPr>
          <w:ilvl w:val="1"/>
          <w:numId w:val="15"/>
        </w:numPr>
        <w:rPr>
          <w:rFonts w:ascii="Arial" w:hAnsi="Arial" w:cs="Arial"/>
        </w:rPr>
      </w:pPr>
      <w:proofErr w:type="gramStart"/>
      <w:r w:rsidRPr="008C467B">
        <w:rPr>
          <w:rFonts w:ascii="Arial" w:hAnsi="Arial" w:cs="Arial"/>
        </w:rPr>
        <w:t>ALIGNMENT (Mod.)</w:t>
      </w:r>
      <w:proofErr w:type="gramEnd"/>
      <w:r w:rsidR="00FE0300" w:rsidRPr="008C467B">
        <w:rPr>
          <w:rFonts w:eastAsiaTheme="minorHAnsi" w:cstheme="minorBidi"/>
          <w:noProof/>
          <w:u w:val="single"/>
        </w:rPr>
        <w:t xml:space="preserve"> </w:t>
      </w:r>
    </w:p>
    <w:p w14:paraId="250EB99E" w14:textId="77777777" w:rsidR="00540615" w:rsidRPr="008C467B" w:rsidRDefault="00540615" w:rsidP="00FE0300">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 xml:space="preserve">All welding preparation details must be in accordance with </w:t>
      </w:r>
      <w:r w:rsidR="00FE0300" w:rsidRPr="008C467B">
        <w:rPr>
          <w:rFonts w:ascii="Arial" w:hAnsi="Arial" w:cs="Arial"/>
          <w:sz w:val="22"/>
          <w:szCs w:val="22"/>
          <w:lang w:val="en-GB"/>
        </w:rPr>
        <w:t>CLIENT</w:t>
      </w:r>
      <w:r w:rsidRPr="008C467B">
        <w:rPr>
          <w:rFonts w:ascii="Arial" w:hAnsi="Arial" w:cs="Arial"/>
          <w:sz w:val="22"/>
          <w:szCs w:val="22"/>
          <w:lang w:val="en-GB"/>
        </w:rPr>
        <w:t xml:space="preserve"> approved Drawings, and WPS. (Add.)</w:t>
      </w:r>
    </w:p>
    <w:p w14:paraId="40F3A084" w14:textId="77777777" w:rsidR="00540615" w:rsidRPr="008C467B" w:rsidRDefault="00540615" w:rsidP="0022617E">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All welds bevels surfaces shall be free from cracks, porosity, and slag inclusions. (Add.)</w:t>
      </w:r>
    </w:p>
    <w:p w14:paraId="5D61B1AE" w14:textId="77777777" w:rsidR="0022617E" w:rsidRPr="008C467B" w:rsidRDefault="0022617E" w:rsidP="0022617E">
      <w:pPr>
        <w:pStyle w:val="Heading2"/>
        <w:numPr>
          <w:ilvl w:val="1"/>
          <w:numId w:val="18"/>
        </w:numPr>
        <w:rPr>
          <w:rFonts w:ascii="Arial" w:hAnsi="Arial" w:cs="Arial"/>
        </w:rPr>
      </w:pPr>
      <w:r w:rsidRPr="008C467B">
        <w:rPr>
          <w:rFonts w:ascii="Arial" w:hAnsi="Arial" w:cs="Arial"/>
        </w:rPr>
        <w:t>CONTROL OF WELDING CONSUMABLES DURING PRODUCTION WELDING</w:t>
      </w:r>
    </w:p>
    <w:p w14:paraId="07EA563A" w14:textId="77777777" w:rsidR="0022617E" w:rsidRPr="008C467B" w:rsidRDefault="0022617E" w:rsidP="00FE0300">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 xml:space="preserve">All welding electrodes/consumables shall be subject to </w:t>
      </w:r>
      <w:r w:rsidR="00FE0300" w:rsidRPr="008C467B">
        <w:rPr>
          <w:rFonts w:ascii="Arial" w:hAnsi="Arial" w:cs="Arial"/>
          <w:sz w:val="22"/>
          <w:szCs w:val="22"/>
          <w:lang w:val="en-GB"/>
        </w:rPr>
        <w:t>CLIENT</w:t>
      </w:r>
      <w:r w:rsidRPr="008C467B">
        <w:rPr>
          <w:rFonts w:ascii="Arial" w:hAnsi="Arial" w:cs="Arial"/>
          <w:sz w:val="22"/>
          <w:szCs w:val="22"/>
          <w:lang w:val="en-GB"/>
        </w:rPr>
        <w:t xml:space="preserve"> approval as part of the WPS. </w:t>
      </w:r>
      <w:r w:rsidRPr="008C467B">
        <w:rPr>
          <w:rFonts w:ascii="Arial" w:hAnsi="Arial" w:cs="Arial"/>
          <w:sz w:val="22"/>
          <w:szCs w:val="22"/>
          <w:lang w:val="en-GB"/>
        </w:rPr>
        <w:lastRenderedPageBreak/>
        <w:t>(Add.)</w:t>
      </w:r>
    </w:p>
    <w:p w14:paraId="43FAA5C5" w14:textId="77777777" w:rsidR="0022617E" w:rsidRPr="008C467B" w:rsidRDefault="0022617E" w:rsidP="0022617E">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All welding consumables shall be supplied with vendor’s Batch Certification – Type certificates for sour service applications are not acceptable. (Add.)</w:t>
      </w:r>
    </w:p>
    <w:p w14:paraId="01B640F9" w14:textId="77777777" w:rsidR="0022617E" w:rsidRPr="008C467B" w:rsidRDefault="0022617E" w:rsidP="006925A4">
      <w:pPr>
        <w:widowControl w:val="0"/>
        <w:bidi w:val="0"/>
        <w:snapToGrid w:val="0"/>
        <w:spacing w:line="276" w:lineRule="auto"/>
        <w:ind w:left="709"/>
        <w:jc w:val="both"/>
        <w:rPr>
          <w:rFonts w:ascii="Arial" w:hAnsi="Arial" w:cs="Arial"/>
          <w:sz w:val="22"/>
          <w:szCs w:val="22"/>
          <w:lang w:val="en-GB"/>
        </w:rPr>
      </w:pPr>
      <w:r w:rsidRPr="008C467B">
        <w:rPr>
          <w:rFonts w:ascii="Arial" w:hAnsi="Arial" w:cs="Arial"/>
          <w:sz w:val="22"/>
          <w:szCs w:val="22"/>
          <w:lang w:val="en-GB"/>
        </w:rPr>
        <w:t>For Sour Service, the maximum level of nickel in deposited weld metal shall be 1.0% mass fraction for all carbon steel and low alloy materials in accordance with NACE MR0175 /ISO 15156. (Add.)</w:t>
      </w:r>
    </w:p>
    <w:p w14:paraId="47E75218" w14:textId="77777777" w:rsidR="0022617E" w:rsidRPr="008C467B" w:rsidRDefault="0022617E" w:rsidP="0022617E">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The electrode/consumable chemistry shall meet the requirements of the base material, and shall be selected such that the deposited weld metal exhibits mechanical properties equal to or in excess of the base material. (Add.)</w:t>
      </w:r>
    </w:p>
    <w:p w14:paraId="1045410F" w14:textId="77777777" w:rsidR="0022617E" w:rsidRPr="008C467B" w:rsidRDefault="0022617E" w:rsidP="0022617E">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All welding electrodes/consumables shall be stored and used in accordance with the vendors’ recommendations. Executor shall demonstrate that there is sufficient control and storage of all welding electrodes/consumables. (Add.)</w:t>
      </w:r>
    </w:p>
    <w:p w14:paraId="4BDD9ADD" w14:textId="77777777" w:rsidR="0022617E" w:rsidRPr="008C467B" w:rsidRDefault="0022617E" w:rsidP="006925A4">
      <w:pPr>
        <w:widowControl w:val="0"/>
        <w:bidi w:val="0"/>
        <w:snapToGrid w:val="0"/>
        <w:spacing w:line="276" w:lineRule="auto"/>
        <w:ind w:left="709"/>
        <w:jc w:val="both"/>
        <w:rPr>
          <w:rFonts w:ascii="Arial" w:hAnsi="Arial" w:cs="Arial"/>
          <w:sz w:val="22"/>
          <w:szCs w:val="22"/>
          <w:lang w:val="en-GB"/>
        </w:rPr>
      </w:pPr>
      <w:r w:rsidRPr="008C467B">
        <w:rPr>
          <w:rFonts w:ascii="Arial" w:hAnsi="Arial" w:cs="Arial"/>
          <w:sz w:val="22"/>
          <w:szCs w:val="22"/>
          <w:lang w:val="en-GB"/>
        </w:rPr>
        <w:t>Carbon steel and alloy electrodes/consumables shall be stored separately.</w:t>
      </w:r>
    </w:p>
    <w:p w14:paraId="0F8AF5E4" w14:textId="77777777" w:rsidR="0022617E" w:rsidRPr="008C467B" w:rsidRDefault="0022617E" w:rsidP="0022617E">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Low hydrogen electrodes shall be used for carbon steel in sour service, and shall be capable of achieving a maximum hydrogen level of less than 5ml/100g in weld</w:t>
      </w:r>
    </w:p>
    <w:p w14:paraId="6107EAFE" w14:textId="77777777" w:rsidR="0022617E" w:rsidRPr="008C467B" w:rsidRDefault="0022617E" w:rsidP="0022617E">
      <w:pPr>
        <w:widowControl w:val="0"/>
        <w:bidi w:val="0"/>
        <w:snapToGrid w:val="0"/>
        <w:spacing w:before="240" w:after="240" w:line="276" w:lineRule="auto"/>
        <w:ind w:left="709"/>
        <w:jc w:val="both"/>
        <w:rPr>
          <w:rFonts w:ascii="Arial" w:hAnsi="Arial" w:cs="Arial"/>
          <w:sz w:val="22"/>
          <w:szCs w:val="22"/>
          <w:lang w:val="en-GB"/>
        </w:rPr>
      </w:pPr>
      <w:proofErr w:type="gramStart"/>
      <w:r w:rsidRPr="008C467B">
        <w:rPr>
          <w:rFonts w:ascii="Arial" w:hAnsi="Arial" w:cs="Arial"/>
          <w:sz w:val="22"/>
          <w:szCs w:val="22"/>
          <w:lang w:val="en-GB"/>
        </w:rPr>
        <w:t>metal</w:t>
      </w:r>
      <w:proofErr w:type="gramEnd"/>
      <w:r w:rsidRPr="008C467B">
        <w:rPr>
          <w:rFonts w:ascii="Arial" w:hAnsi="Arial" w:cs="Arial"/>
          <w:sz w:val="22"/>
          <w:szCs w:val="22"/>
          <w:lang w:val="en-GB"/>
        </w:rPr>
        <w:t>. (Add.)</w:t>
      </w:r>
    </w:p>
    <w:p w14:paraId="07CEF0D6" w14:textId="77777777" w:rsidR="0022617E" w:rsidRPr="008C467B" w:rsidRDefault="0022617E" w:rsidP="0022617E">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Shielding and purging gases shall be welding grade, with a dew point of less than or equal to minus 40ºC, with the essential variables of composition, purity and flow rate stated on the WPS. (Add.)</w:t>
      </w:r>
    </w:p>
    <w:p w14:paraId="28F9FE10" w14:textId="77777777" w:rsidR="0022617E" w:rsidRPr="008C467B" w:rsidRDefault="0022617E" w:rsidP="0022617E">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For submerged arc welding, alloying is not permitted via the flux. (Add.)</w:t>
      </w:r>
    </w:p>
    <w:p w14:paraId="199467C2" w14:textId="77777777" w:rsidR="0022617E" w:rsidRPr="008C467B" w:rsidRDefault="0022617E" w:rsidP="00FE0300">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 xml:space="preserve">Active shield gases shall only be used with specific </w:t>
      </w:r>
      <w:r w:rsidR="00FE0300" w:rsidRPr="008C467B">
        <w:rPr>
          <w:rFonts w:ascii="Arial" w:hAnsi="Arial" w:cs="Arial"/>
          <w:sz w:val="22"/>
          <w:szCs w:val="22"/>
          <w:lang w:val="en-GB"/>
        </w:rPr>
        <w:t>CLIENT</w:t>
      </w:r>
      <w:r w:rsidRPr="008C467B">
        <w:rPr>
          <w:rFonts w:ascii="Arial" w:hAnsi="Arial" w:cs="Arial"/>
          <w:sz w:val="22"/>
          <w:szCs w:val="22"/>
          <w:lang w:val="en-GB"/>
        </w:rPr>
        <w:t xml:space="preserve"> approval. (Add.)</w:t>
      </w:r>
    </w:p>
    <w:p w14:paraId="6D5D3CF0" w14:textId="77777777" w:rsidR="00215AF4" w:rsidRPr="008C467B" w:rsidRDefault="00215AF4" w:rsidP="00215AF4">
      <w:pPr>
        <w:keepNext/>
        <w:widowControl w:val="0"/>
        <w:numPr>
          <w:ilvl w:val="0"/>
          <w:numId w:val="1"/>
        </w:numPr>
        <w:bidi w:val="0"/>
        <w:spacing w:before="240" w:after="240"/>
        <w:jc w:val="both"/>
        <w:outlineLvl w:val="0"/>
        <w:rPr>
          <w:rFonts w:ascii="Arial" w:hAnsi="Arial" w:cs="Arial"/>
          <w:b/>
          <w:bCs/>
          <w:caps/>
          <w:kern w:val="28"/>
          <w:sz w:val="24"/>
        </w:rPr>
      </w:pPr>
      <w:r w:rsidRPr="008C467B">
        <w:rPr>
          <w:rFonts w:ascii="Arial" w:hAnsi="Arial" w:cs="Arial"/>
          <w:b/>
          <w:bCs/>
          <w:caps/>
          <w:kern w:val="28"/>
          <w:sz w:val="24"/>
        </w:rPr>
        <w:t>INSPECTION AND TESTING OF PRODUCTION WELDS</w:t>
      </w:r>
    </w:p>
    <w:p w14:paraId="2CF7BD9F" w14:textId="77777777" w:rsidR="00215AF4" w:rsidRPr="008C467B" w:rsidRDefault="00215AF4" w:rsidP="00215AF4">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No amendments or supplements are to state.</w:t>
      </w:r>
    </w:p>
    <w:p w14:paraId="37324F1C" w14:textId="77777777" w:rsidR="00215AF4" w:rsidRPr="008C467B" w:rsidRDefault="00215AF4" w:rsidP="00215AF4">
      <w:pPr>
        <w:keepNext/>
        <w:widowControl w:val="0"/>
        <w:numPr>
          <w:ilvl w:val="0"/>
          <w:numId w:val="1"/>
        </w:numPr>
        <w:bidi w:val="0"/>
        <w:spacing w:before="240" w:after="240"/>
        <w:jc w:val="both"/>
        <w:outlineLvl w:val="0"/>
        <w:rPr>
          <w:rFonts w:ascii="Arial" w:hAnsi="Arial" w:cs="Arial"/>
          <w:b/>
          <w:bCs/>
          <w:caps/>
          <w:kern w:val="28"/>
          <w:sz w:val="24"/>
        </w:rPr>
      </w:pPr>
      <w:r w:rsidRPr="008C467B">
        <w:rPr>
          <w:rFonts w:ascii="Arial" w:hAnsi="Arial" w:cs="Arial"/>
          <w:b/>
          <w:bCs/>
          <w:caps/>
          <w:kern w:val="28"/>
          <w:sz w:val="24"/>
        </w:rPr>
        <w:t>ACCEPTANCE STANDARDS FOR NON-DESTRUCTIVE TESTING</w:t>
      </w:r>
    </w:p>
    <w:p w14:paraId="2011B08D" w14:textId="77777777" w:rsidR="00215AF4" w:rsidRPr="008C467B" w:rsidRDefault="00215AF4" w:rsidP="00215AF4">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No amendments or supplements are to state.</w:t>
      </w:r>
    </w:p>
    <w:p w14:paraId="61AEE0B8" w14:textId="77777777" w:rsidR="00215AF4" w:rsidRPr="008C467B" w:rsidRDefault="00215AF4" w:rsidP="00215AF4">
      <w:pPr>
        <w:keepNext/>
        <w:widowControl w:val="0"/>
        <w:numPr>
          <w:ilvl w:val="0"/>
          <w:numId w:val="1"/>
        </w:numPr>
        <w:bidi w:val="0"/>
        <w:spacing w:before="240" w:after="240"/>
        <w:jc w:val="both"/>
        <w:outlineLvl w:val="0"/>
        <w:rPr>
          <w:rFonts w:ascii="Arial" w:hAnsi="Arial" w:cs="Arial"/>
          <w:b/>
          <w:bCs/>
          <w:caps/>
          <w:kern w:val="28"/>
          <w:sz w:val="24"/>
        </w:rPr>
      </w:pPr>
      <w:r w:rsidRPr="008C467B">
        <w:rPr>
          <w:rFonts w:ascii="Arial" w:hAnsi="Arial" w:cs="Arial"/>
          <w:b/>
          <w:bCs/>
          <w:caps/>
          <w:kern w:val="28"/>
          <w:sz w:val="24"/>
        </w:rPr>
        <w:t>REPAIR AND REMOVAL OF DEFECTS</w:t>
      </w:r>
    </w:p>
    <w:p w14:paraId="0CEFE856" w14:textId="77777777" w:rsidR="00215AF4" w:rsidRPr="008C467B" w:rsidRDefault="00215AF4" w:rsidP="00215AF4">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No amendments or supplements are to state.</w:t>
      </w:r>
    </w:p>
    <w:p w14:paraId="6AB0D786" w14:textId="77777777" w:rsidR="00215AF4" w:rsidRPr="008C467B" w:rsidRDefault="00215AF4" w:rsidP="00215AF4">
      <w:pPr>
        <w:keepNext/>
        <w:widowControl w:val="0"/>
        <w:numPr>
          <w:ilvl w:val="0"/>
          <w:numId w:val="1"/>
        </w:numPr>
        <w:bidi w:val="0"/>
        <w:spacing w:before="240" w:after="240"/>
        <w:jc w:val="both"/>
        <w:outlineLvl w:val="0"/>
        <w:rPr>
          <w:rFonts w:ascii="Arial" w:hAnsi="Arial" w:cs="Arial"/>
          <w:b/>
          <w:bCs/>
          <w:caps/>
          <w:kern w:val="28"/>
          <w:sz w:val="24"/>
        </w:rPr>
      </w:pPr>
      <w:r w:rsidRPr="008C467B">
        <w:rPr>
          <w:rFonts w:ascii="Arial" w:hAnsi="Arial" w:cs="Arial"/>
          <w:b/>
          <w:bCs/>
          <w:caps/>
          <w:kern w:val="28"/>
          <w:sz w:val="24"/>
        </w:rPr>
        <w:lastRenderedPageBreak/>
        <w:t>PROCEDURES FOR NON-DESTRUCTIVE TESTING</w:t>
      </w:r>
    </w:p>
    <w:p w14:paraId="1D4916EF" w14:textId="77777777" w:rsidR="00BB437B" w:rsidRPr="008C467B" w:rsidRDefault="00BB437B" w:rsidP="00BB437B">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No amendments or supplements are to state.</w:t>
      </w:r>
    </w:p>
    <w:p w14:paraId="18018DD7" w14:textId="77777777" w:rsidR="00215AF4" w:rsidRPr="008C467B" w:rsidRDefault="00BB437B" w:rsidP="00BB437B">
      <w:pPr>
        <w:keepNext/>
        <w:widowControl w:val="0"/>
        <w:numPr>
          <w:ilvl w:val="0"/>
          <w:numId w:val="1"/>
        </w:numPr>
        <w:bidi w:val="0"/>
        <w:spacing w:before="240" w:after="240"/>
        <w:jc w:val="both"/>
        <w:outlineLvl w:val="0"/>
        <w:rPr>
          <w:rFonts w:ascii="Arial" w:hAnsi="Arial" w:cs="Arial"/>
          <w:b/>
          <w:bCs/>
          <w:caps/>
          <w:kern w:val="28"/>
          <w:sz w:val="24"/>
        </w:rPr>
      </w:pPr>
      <w:r w:rsidRPr="008C467B">
        <w:rPr>
          <w:rFonts w:ascii="Arial" w:hAnsi="Arial" w:cs="Arial"/>
          <w:b/>
          <w:bCs/>
          <w:caps/>
          <w:kern w:val="28"/>
          <w:sz w:val="24"/>
        </w:rPr>
        <w:t>AUTOMATIC WELDING</w:t>
      </w:r>
    </w:p>
    <w:p w14:paraId="0EAB41BB" w14:textId="77777777" w:rsidR="00BB437B" w:rsidRPr="008C467B" w:rsidRDefault="00BB437B" w:rsidP="00BB437B">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No amendments or supplements are to state.</w:t>
      </w:r>
    </w:p>
    <w:p w14:paraId="5B05677E" w14:textId="77777777" w:rsidR="00BB437B" w:rsidRPr="008C467B" w:rsidRDefault="00BB437B" w:rsidP="00BB437B">
      <w:pPr>
        <w:keepNext/>
        <w:widowControl w:val="0"/>
        <w:numPr>
          <w:ilvl w:val="0"/>
          <w:numId w:val="1"/>
        </w:numPr>
        <w:bidi w:val="0"/>
        <w:spacing w:before="240" w:after="240"/>
        <w:jc w:val="both"/>
        <w:outlineLvl w:val="0"/>
        <w:rPr>
          <w:rFonts w:ascii="Arial" w:hAnsi="Arial" w:cs="Arial"/>
          <w:b/>
          <w:bCs/>
          <w:caps/>
          <w:kern w:val="28"/>
          <w:sz w:val="24"/>
        </w:rPr>
      </w:pPr>
      <w:r w:rsidRPr="008C467B">
        <w:rPr>
          <w:rFonts w:ascii="Arial" w:hAnsi="Arial" w:cs="Arial"/>
          <w:b/>
          <w:bCs/>
          <w:caps/>
          <w:kern w:val="28"/>
          <w:sz w:val="24"/>
        </w:rPr>
        <w:t>AUTOMATIC WELDING WITHOUT FILLER METAL ADDITIONS</w:t>
      </w:r>
    </w:p>
    <w:p w14:paraId="79602E54" w14:textId="77777777" w:rsidR="00BB437B" w:rsidRPr="00BB437B" w:rsidRDefault="00BB437B" w:rsidP="00BB437B">
      <w:pPr>
        <w:widowControl w:val="0"/>
        <w:bidi w:val="0"/>
        <w:snapToGrid w:val="0"/>
        <w:spacing w:before="240" w:after="240" w:line="276" w:lineRule="auto"/>
        <w:ind w:left="709"/>
        <w:jc w:val="both"/>
        <w:rPr>
          <w:rFonts w:ascii="Arial" w:hAnsi="Arial" w:cs="Arial"/>
          <w:sz w:val="22"/>
          <w:szCs w:val="22"/>
          <w:lang w:val="en-GB"/>
        </w:rPr>
      </w:pPr>
      <w:r w:rsidRPr="008C467B">
        <w:rPr>
          <w:rFonts w:ascii="Arial" w:hAnsi="Arial" w:cs="Arial"/>
          <w:sz w:val="22"/>
          <w:szCs w:val="22"/>
          <w:lang w:val="en-GB"/>
        </w:rPr>
        <w:t>No amendments or supplements are to state.</w:t>
      </w:r>
    </w:p>
    <w:sectPr w:rsidR="00BB437B" w:rsidRPr="00BB437B" w:rsidSect="00540615">
      <w:headerReference w:type="default" r:id="rId9"/>
      <w:pgSz w:w="11907" w:h="16840" w:code="9"/>
      <w:pgMar w:top="3427" w:right="850" w:bottom="850"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453BE" w14:textId="77777777" w:rsidR="004721FD" w:rsidRDefault="004721FD" w:rsidP="00053F8D">
      <w:r>
        <w:separator/>
      </w:r>
    </w:p>
  </w:endnote>
  <w:endnote w:type="continuationSeparator" w:id="0">
    <w:p w14:paraId="76050C53" w14:textId="77777777" w:rsidR="004721FD" w:rsidRDefault="004721F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F04A3" w14:textId="77777777" w:rsidR="004721FD" w:rsidRDefault="004721FD" w:rsidP="00053F8D">
      <w:r>
        <w:separator/>
      </w:r>
    </w:p>
  </w:footnote>
  <w:footnote w:type="continuationSeparator" w:id="0">
    <w:p w14:paraId="77DDEC52" w14:textId="77777777" w:rsidR="004721FD" w:rsidRDefault="004721F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B13BA" w:rsidRPr="008C593B" w14:paraId="34FE1FDE" w14:textId="77777777" w:rsidTr="000F72C8">
      <w:trPr>
        <w:cantSplit/>
        <w:trHeight w:val="1843"/>
        <w:jc w:val="center"/>
      </w:trPr>
      <w:tc>
        <w:tcPr>
          <w:tcW w:w="2524" w:type="dxa"/>
          <w:tcBorders>
            <w:top w:val="single" w:sz="12" w:space="0" w:color="auto"/>
            <w:left w:val="single" w:sz="12" w:space="0" w:color="auto"/>
          </w:tcBorders>
        </w:tcPr>
        <w:p w14:paraId="2B5C68FF" w14:textId="77777777" w:rsidR="005B13BA" w:rsidRDefault="005B13B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56BF2432" wp14:editId="7DDC839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334C393" w14:textId="77777777" w:rsidR="005B13BA" w:rsidRPr="00ED37F3" w:rsidRDefault="005B13B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0FB1AB4D" wp14:editId="2E05624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1F98AF5D" wp14:editId="3F8C4DA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A3F9612" w14:textId="77777777" w:rsidR="005B13BA" w:rsidRDefault="005B13BA"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46D2F2B" w14:textId="77777777" w:rsidR="005B13BA" w:rsidRPr="00C6018E" w:rsidRDefault="005B13BA"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0BB75D6A" w14:textId="77777777" w:rsidR="005B13BA" w:rsidRDefault="005B13BA" w:rsidP="00C6018E">
          <w:pPr>
            <w:tabs>
              <w:tab w:val="right" w:pos="29"/>
            </w:tabs>
            <w:jc w:val="center"/>
            <w:rPr>
              <w:rFonts w:ascii="Arial" w:hAnsi="Arial" w:cs="B Zar"/>
              <w:b/>
              <w:bCs/>
              <w:sz w:val="28"/>
              <w:szCs w:val="28"/>
              <w:lang w:bidi="fa-IR"/>
            </w:rPr>
          </w:pPr>
        </w:p>
        <w:p w14:paraId="1487685A" w14:textId="77777777" w:rsidR="005B13BA" w:rsidRPr="00FA21C4" w:rsidRDefault="005B13BA"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29BB0B0E" w14:textId="77777777" w:rsidR="005B13BA" w:rsidRPr="0034040D" w:rsidRDefault="005B13BA" w:rsidP="00EB2D3E">
          <w:pPr>
            <w:bidi w:val="0"/>
            <w:jc w:val="center"/>
            <w:rPr>
              <w:noProof/>
              <w:sz w:val="24"/>
              <w:rtl/>
            </w:rPr>
          </w:pPr>
          <w:r w:rsidRPr="0034040D">
            <w:rPr>
              <w:rFonts w:ascii="Arial" w:hAnsi="Arial" w:cs="B Zar"/>
              <w:noProof/>
              <w:color w:val="000000"/>
              <w:sz w:val="24"/>
            </w:rPr>
            <w:drawing>
              <wp:inline distT="0" distB="0" distL="0" distR="0" wp14:anchorId="048B51AA" wp14:editId="6FC8AC5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7A3E112" w14:textId="77777777" w:rsidR="005B13BA" w:rsidRPr="0034040D" w:rsidRDefault="005B13B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B13BA" w:rsidRPr="008C593B" w14:paraId="50022B77" w14:textId="77777777" w:rsidTr="000F72C8">
      <w:trPr>
        <w:cantSplit/>
        <w:trHeight w:val="150"/>
        <w:jc w:val="center"/>
      </w:trPr>
      <w:tc>
        <w:tcPr>
          <w:tcW w:w="2524" w:type="dxa"/>
          <w:vMerge w:val="restart"/>
          <w:tcBorders>
            <w:left w:val="single" w:sz="12" w:space="0" w:color="auto"/>
          </w:tcBorders>
          <w:vAlign w:val="center"/>
        </w:tcPr>
        <w:p w14:paraId="1419678F" w14:textId="77777777" w:rsidR="005B13BA" w:rsidRPr="00F67855" w:rsidRDefault="005B13B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772DC">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772DC">
            <w:rPr>
              <w:rFonts w:ascii="Arial" w:hAnsi="Arial" w:cs="B Zar"/>
              <w:b/>
              <w:bCs/>
              <w:noProof/>
              <w:color w:val="000000"/>
              <w:sz w:val="18"/>
              <w:szCs w:val="18"/>
              <w:rtl/>
            </w:rPr>
            <w:t>9</w:t>
          </w:r>
          <w:r w:rsidRPr="00F1221B">
            <w:rPr>
              <w:rFonts w:ascii="Arial" w:hAnsi="Arial" w:cs="B Zar"/>
              <w:b/>
              <w:bCs/>
              <w:color w:val="000000"/>
              <w:sz w:val="18"/>
              <w:szCs w:val="18"/>
            </w:rPr>
            <w:fldChar w:fldCharType="end"/>
          </w:r>
        </w:p>
      </w:tc>
      <w:tc>
        <w:tcPr>
          <w:tcW w:w="5868" w:type="dxa"/>
          <w:gridSpan w:val="8"/>
          <w:vAlign w:val="center"/>
        </w:tcPr>
        <w:p w14:paraId="2DA69F9C" w14:textId="77777777" w:rsidR="005B13BA" w:rsidRPr="003E261A" w:rsidRDefault="005B13BA" w:rsidP="00EB2D3E">
          <w:pPr>
            <w:pStyle w:val="Header"/>
            <w:jc w:val="center"/>
            <w:rPr>
              <w:rFonts w:ascii="Arial" w:hAnsi="Arial" w:cs="B Zar"/>
              <w:b/>
              <w:bCs/>
              <w:color w:val="000000"/>
              <w:sz w:val="18"/>
              <w:szCs w:val="18"/>
              <w:lang w:bidi="fa-IR"/>
            </w:rPr>
          </w:pPr>
          <w:r w:rsidRPr="00F5733D">
            <w:rPr>
              <w:rFonts w:ascii="Arial" w:hAnsi="Arial" w:cs="B Zar"/>
              <w:b/>
              <w:bCs/>
              <w:color w:val="000000"/>
              <w:sz w:val="16"/>
              <w:szCs w:val="16"/>
              <w:lang w:bidi="fa-IR"/>
            </w:rPr>
            <w:t>SPECIFICATION FOR WELDING OF TRANSPORTATION PIPELINE</w:t>
          </w:r>
        </w:p>
      </w:tc>
      <w:tc>
        <w:tcPr>
          <w:tcW w:w="2327" w:type="dxa"/>
          <w:tcBorders>
            <w:bottom w:val="nil"/>
            <w:right w:val="single" w:sz="12" w:space="0" w:color="auto"/>
          </w:tcBorders>
          <w:vAlign w:val="center"/>
        </w:tcPr>
        <w:p w14:paraId="6C45E229" w14:textId="77777777" w:rsidR="005B13BA" w:rsidRPr="007B6EBF" w:rsidRDefault="005B13B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B13BA" w:rsidRPr="008C593B" w14:paraId="0860BCB8" w14:textId="77777777" w:rsidTr="000F72C8">
      <w:trPr>
        <w:cantSplit/>
        <w:trHeight w:val="207"/>
        <w:jc w:val="center"/>
      </w:trPr>
      <w:tc>
        <w:tcPr>
          <w:tcW w:w="2524" w:type="dxa"/>
          <w:vMerge/>
          <w:tcBorders>
            <w:left w:val="single" w:sz="12" w:space="0" w:color="auto"/>
          </w:tcBorders>
          <w:vAlign w:val="center"/>
        </w:tcPr>
        <w:p w14:paraId="7E4A55B5" w14:textId="77777777" w:rsidR="005B13BA" w:rsidRPr="00F1221B" w:rsidRDefault="005B13B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4C70D06" w14:textId="77777777" w:rsidR="005B13BA" w:rsidRPr="00571B19" w:rsidRDefault="005B13B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34B53DA" w14:textId="77777777" w:rsidR="005B13BA" w:rsidRPr="00571B19" w:rsidRDefault="005B13B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BDCC6A2" w14:textId="77777777" w:rsidR="005B13BA" w:rsidRPr="00571B19" w:rsidRDefault="005B13B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FBD1908" w14:textId="77777777" w:rsidR="005B13BA" w:rsidRPr="00571B19" w:rsidRDefault="005B13B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4761C20" w14:textId="77777777" w:rsidR="005B13BA" w:rsidRPr="00571B19" w:rsidRDefault="005B13B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221D7C2" w14:textId="77777777" w:rsidR="005B13BA" w:rsidRPr="00571B19" w:rsidRDefault="005B13B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75F0909" w14:textId="77777777" w:rsidR="005B13BA" w:rsidRPr="00571B19" w:rsidRDefault="005B13B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3EA9D20" w14:textId="77777777" w:rsidR="005B13BA" w:rsidRPr="00571B19" w:rsidRDefault="005B13B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A9A9C09" w14:textId="77777777" w:rsidR="005B13BA" w:rsidRPr="00470459" w:rsidRDefault="005B13B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B13BA" w:rsidRPr="008C593B" w14:paraId="227A4999" w14:textId="77777777" w:rsidTr="000F72C8">
      <w:trPr>
        <w:cantSplit/>
        <w:trHeight w:val="206"/>
        <w:jc w:val="center"/>
      </w:trPr>
      <w:tc>
        <w:tcPr>
          <w:tcW w:w="2524" w:type="dxa"/>
          <w:vMerge/>
          <w:tcBorders>
            <w:left w:val="single" w:sz="12" w:space="0" w:color="auto"/>
            <w:bottom w:val="single" w:sz="12" w:space="0" w:color="auto"/>
          </w:tcBorders>
          <w:vAlign w:val="center"/>
        </w:tcPr>
        <w:p w14:paraId="0234A235" w14:textId="77777777" w:rsidR="005B13BA" w:rsidRPr="008C593B" w:rsidRDefault="005B13B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83F8A0B" w14:textId="7B3E1589" w:rsidR="005B13BA" w:rsidRPr="007B6EBF" w:rsidRDefault="008C467B" w:rsidP="00490938">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14:paraId="789FAA14" w14:textId="77777777" w:rsidR="005B13BA" w:rsidRPr="007B6EBF" w:rsidRDefault="005B13BA" w:rsidP="00EB2D3E">
          <w:pPr>
            <w:pStyle w:val="Header"/>
            <w:bidi w:val="0"/>
            <w:jc w:val="center"/>
            <w:rPr>
              <w:rFonts w:ascii="Arial" w:hAnsi="Arial" w:cs="B Zar"/>
              <w:color w:val="000000"/>
              <w:sz w:val="16"/>
              <w:szCs w:val="16"/>
            </w:rPr>
          </w:pPr>
          <w:r>
            <w:rPr>
              <w:rFonts w:ascii="Arial" w:hAnsi="Arial" w:cs="B Zar"/>
              <w:color w:val="000000"/>
              <w:sz w:val="16"/>
              <w:szCs w:val="16"/>
            </w:rPr>
            <w:t>0009</w:t>
          </w:r>
        </w:p>
      </w:tc>
      <w:tc>
        <w:tcPr>
          <w:tcW w:w="900" w:type="dxa"/>
          <w:tcBorders>
            <w:bottom w:val="single" w:sz="12" w:space="0" w:color="auto"/>
          </w:tcBorders>
          <w:vAlign w:val="center"/>
        </w:tcPr>
        <w:p w14:paraId="204CA932" w14:textId="77777777" w:rsidR="005B13BA" w:rsidRPr="007B6EBF" w:rsidRDefault="005B13BA"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3803943E" w14:textId="77777777" w:rsidR="005B13BA" w:rsidRPr="007B6EBF" w:rsidRDefault="005B13BA" w:rsidP="00EB2D3E">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7C5AE763" w14:textId="77777777" w:rsidR="005B13BA" w:rsidRPr="007B6EBF" w:rsidRDefault="005B13B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466BAB23" w14:textId="77777777" w:rsidR="005B13BA" w:rsidRPr="007B6EBF" w:rsidRDefault="005B13B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B914664" w14:textId="77777777" w:rsidR="005B13BA" w:rsidRPr="007B6EBF" w:rsidRDefault="005B13B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7F463AA6" w14:textId="77777777" w:rsidR="005B13BA" w:rsidRPr="007B6EBF" w:rsidRDefault="005B13B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444E7B8" w14:textId="77777777" w:rsidR="005B13BA" w:rsidRPr="008C593B" w:rsidRDefault="005B13BA" w:rsidP="00EB2D3E">
          <w:pPr>
            <w:bidi w:val="0"/>
            <w:jc w:val="center"/>
            <w:rPr>
              <w:rFonts w:ascii="Arial" w:hAnsi="Arial" w:cs="Arial"/>
              <w:b/>
              <w:bCs/>
              <w:rtl/>
              <w:lang w:bidi="fa-IR"/>
            </w:rPr>
          </w:pPr>
        </w:p>
      </w:tc>
    </w:tr>
  </w:tbl>
  <w:p w14:paraId="48663E8F" w14:textId="77777777" w:rsidR="005B13BA" w:rsidRPr="00CE0376" w:rsidRDefault="005B13B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91190"/>
    <w:multiLevelType w:val="hybridMultilevel"/>
    <w:tmpl w:val="CF92B2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F31A1C"/>
    <w:multiLevelType w:val="multilevel"/>
    <w:tmpl w:val="A6F6BA7A"/>
    <w:lvl w:ilvl="0">
      <w:start w:val="4"/>
      <w:numFmt w:val="decimal"/>
      <w:lvlText w:val="%1"/>
      <w:lvlJc w:val="left"/>
      <w:pPr>
        <w:ind w:left="405" w:hanging="405"/>
      </w:pPr>
      <w:rPr>
        <w:rFonts w:hint="default"/>
      </w:rPr>
    </w:lvl>
    <w:lvl w:ilvl="1">
      <w:start w:val="2"/>
      <w:numFmt w:val="decimal"/>
      <w:lvlText w:val="%1.%2"/>
      <w:lvlJc w:val="left"/>
      <w:pPr>
        <w:ind w:left="1485" w:hanging="405"/>
      </w:pPr>
      <w:rPr>
        <w:rFonts w:hint="default"/>
      </w:rPr>
    </w:lvl>
    <w:lvl w:ilvl="2">
      <w:start w:val="2"/>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8E1985"/>
    <w:multiLevelType w:val="hybridMultilevel"/>
    <w:tmpl w:val="453C7D5C"/>
    <w:lvl w:ilvl="0" w:tplc="9B327C74">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nsid w:val="5A2A3D55"/>
    <w:multiLevelType w:val="multilevel"/>
    <w:tmpl w:val="F59AB19C"/>
    <w:lvl w:ilvl="0">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ascii="Calibri,Bold" w:hAnsi="Calibri,Bold"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8">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9"/>
  </w:num>
  <w:num w:numId="3">
    <w:abstractNumId w:val="7"/>
  </w:num>
  <w:num w:numId="4">
    <w:abstractNumId w:val="8"/>
  </w:num>
  <w:num w:numId="5">
    <w:abstractNumId w:val="5"/>
  </w:num>
  <w:num w:numId="6">
    <w:abstractNumId w:val="4"/>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num>
  <w:num w:numId="12">
    <w:abstractNumId w:val="3"/>
  </w:num>
  <w:num w:numId="13">
    <w:abstractNumId w:val="1"/>
  </w:num>
  <w:num w:numId="14">
    <w:abstractNumId w:val="0"/>
  </w:num>
  <w:num w:numId="15">
    <w:abstractNumId w:val="6"/>
    <w:lvlOverride w:ilvl="0">
      <w:startOverride w:val="7"/>
    </w:lvlOverride>
    <w:lvlOverride w:ilvl="1">
      <w:startOverride w:val="2"/>
    </w:lvlOverride>
  </w:num>
  <w:num w:numId="16">
    <w:abstractNumId w:val="6"/>
  </w:num>
  <w:num w:numId="17">
    <w:abstractNumId w:val="6"/>
  </w:num>
  <w:num w:numId="18">
    <w:abstractNumId w:val="6"/>
    <w:lvlOverride w:ilvl="0">
      <w:startOverride w:val="7"/>
    </w:lvlOverride>
    <w:lvlOverride w:ilvl="1">
      <w:startOverride w:val="13"/>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55D72"/>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5C8"/>
    <w:rsid w:val="000A6A96"/>
    <w:rsid w:val="000A6B82"/>
    <w:rsid w:val="000B027C"/>
    <w:rsid w:val="000B6582"/>
    <w:rsid w:val="000B7B46"/>
    <w:rsid w:val="000C0C3C"/>
    <w:rsid w:val="000C38B1"/>
    <w:rsid w:val="000C3C86"/>
    <w:rsid w:val="000C45ED"/>
    <w:rsid w:val="000C4EAB"/>
    <w:rsid w:val="000C5908"/>
    <w:rsid w:val="000C7433"/>
    <w:rsid w:val="000D719F"/>
    <w:rsid w:val="000D7763"/>
    <w:rsid w:val="000E2DDE"/>
    <w:rsid w:val="000E5C72"/>
    <w:rsid w:val="000F2EB2"/>
    <w:rsid w:val="000F5F03"/>
    <w:rsid w:val="000F72C8"/>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1277"/>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5AF4"/>
    <w:rsid w:val="0022151F"/>
    <w:rsid w:val="0022617E"/>
    <w:rsid w:val="00226297"/>
    <w:rsid w:val="00231A23"/>
    <w:rsid w:val="00235B59"/>
    <w:rsid w:val="00236A0F"/>
    <w:rsid w:val="00236DB2"/>
    <w:rsid w:val="00250075"/>
    <w:rsid w:val="002539AC"/>
    <w:rsid w:val="002545B8"/>
    <w:rsid w:val="00257024"/>
    <w:rsid w:val="00257A8D"/>
    <w:rsid w:val="00260743"/>
    <w:rsid w:val="00265187"/>
    <w:rsid w:val="0027058A"/>
    <w:rsid w:val="00280952"/>
    <w:rsid w:val="00291A41"/>
    <w:rsid w:val="00292627"/>
    <w:rsid w:val="00293484"/>
    <w:rsid w:val="00294CBA"/>
    <w:rsid w:val="00295345"/>
    <w:rsid w:val="00295A85"/>
    <w:rsid w:val="0029666A"/>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9AE"/>
    <w:rsid w:val="00334B91"/>
    <w:rsid w:val="00345303"/>
    <w:rsid w:val="00352FCF"/>
    <w:rsid w:val="003655D9"/>
    <w:rsid w:val="00366E3B"/>
    <w:rsid w:val="0036768E"/>
    <w:rsid w:val="003715CB"/>
    <w:rsid w:val="00371D80"/>
    <w:rsid w:val="00383301"/>
    <w:rsid w:val="00387DEA"/>
    <w:rsid w:val="00394F1B"/>
    <w:rsid w:val="00397741"/>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00E3"/>
    <w:rsid w:val="0044624C"/>
    <w:rsid w:val="00446580"/>
    <w:rsid w:val="00447CC2"/>
    <w:rsid w:val="00447F6C"/>
    <w:rsid w:val="00450002"/>
    <w:rsid w:val="0045046C"/>
    <w:rsid w:val="0045374C"/>
    <w:rsid w:val="004633A9"/>
    <w:rsid w:val="00470459"/>
    <w:rsid w:val="0047113F"/>
    <w:rsid w:val="004721FD"/>
    <w:rsid w:val="00472C85"/>
    <w:rsid w:val="004772DC"/>
    <w:rsid w:val="004822FE"/>
    <w:rsid w:val="00482674"/>
    <w:rsid w:val="00487F42"/>
    <w:rsid w:val="00490938"/>
    <w:rsid w:val="004929C4"/>
    <w:rsid w:val="00495A5D"/>
    <w:rsid w:val="004A2C4F"/>
    <w:rsid w:val="004A3F9E"/>
    <w:rsid w:val="004A659F"/>
    <w:rsid w:val="004B04D8"/>
    <w:rsid w:val="004B1238"/>
    <w:rsid w:val="004B2D27"/>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333C4"/>
    <w:rsid w:val="00540615"/>
    <w:rsid w:val="005429CA"/>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6CB8"/>
    <w:rsid w:val="00593B76"/>
    <w:rsid w:val="005976FC"/>
    <w:rsid w:val="005A075B"/>
    <w:rsid w:val="005A3DD9"/>
    <w:rsid w:val="005A57BF"/>
    <w:rsid w:val="005A683B"/>
    <w:rsid w:val="005B13BA"/>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25A4"/>
    <w:rsid w:val="00693029"/>
    <w:rsid w:val="006946F7"/>
    <w:rsid w:val="00696B26"/>
    <w:rsid w:val="006A2F9B"/>
    <w:rsid w:val="006A5BD3"/>
    <w:rsid w:val="006A71F7"/>
    <w:rsid w:val="006B2EE5"/>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160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698"/>
    <w:rsid w:val="00835FA6"/>
    <w:rsid w:val="00836F8B"/>
    <w:rsid w:val="008422AA"/>
    <w:rsid w:val="0084580C"/>
    <w:rsid w:val="00847D72"/>
    <w:rsid w:val="00855832"/>
    <w:rsid w:val="00855E4D"/>
    <w:rsid w:val="00862F8B"/>
    <w:rsid w:val="0086453D"/>
    <w:rsid w:val="008649B1"/>
    <w:rsid w:val="00890A2D"/>
    <w:rsid w:val="008921D7"/>
    <w:rsid w:val="00897F48"/>
    <w:rsid w:val="008A3242"/>
    <w:rsid w:val="008A3EC7"/>
    <w:rsid w:val="008A575D"/>
    <w:rsid w:val="008A6D09"/>
    <w:rsid w:val="008A7ACE"/>
    <w:rsid w:val="008B5738"/>
    <w:rsid w:val="008C2A59"/>
    <w:rsid w:val="008C2D58"/>
    <w:rsid w:val="008C3B32"/>
    <w:rsid w:val="008C425D"/>
    <w:rsid w:val="008C467B"/>
    <w:rsid w:val="008C6D69"/>
    <w:rsid w:val="008D1B77"/>
    <w:rsid w:val="008D2BBD"/>
    <w:rsid w:val="008D3067"/>
    <w:rsid w:val="008D34BA"/>
    <w:rsid w:val="008D6AC8"/>
    <w:rsid w:val="008D7A70"/>
    <w:rsid w:val="008E3268"/>
    <w:rsid w:val="008F7539"/>
    <w:rsid w:val="00914E3E"/>
    <w:rsid w:val="00915C34"/>
    <w:rsid w:val="009169AD"/>
    <w:rsid w:val="009204DD"/>
    <w:rsid w:val="009230C2"/>
    <w:rsid w:val="00923245"/>
    <w:rsid w:val="009242FA"/>
    <w:rsid w:val="00924C28"/>
    <w:rsid w:val="00933641"/>
    <w:rsid w:val="00936754"/>
    <w:rsid w:val="009375CB"/>
    <w:rsid w:val="00943759"/>
    <w:rsid w:val="00945034"/>
    <w:rsid w:val="00945D84"/>
    <w:rsid w:val="00947E1D"/>
    <w:rsid w:val="00950DD4"/>
    <w:rsid w:val="00953B13"/>
    <w:rsid w:val="00956369"/>
    <w:rsid w:val="0095738C"/>
    <w:rsid w:val="00960D1A"/>
    <w:rsid w:val="0096616D"/>
    <w:rsid w:val="00970DAE"/>
    <w:rsid w:val="0097240D"/>
    <w:rsid w:val="009725F8"/>
    <w:rsid w:val="00980614"/>
    <w:rsid w:val="0098455D"/>
    <w:rsid w:val="00984CA6"/>
    <w:rsid w:val="009857EC"/>
    <w:rsid w:val="00986C1D"/>
    <w:rsid w:val="00990416"/>
    <w:rsid w:val="00992BB1"/>
    <w:rsid w:val="00993175"/>
    <w:rsid w:val="009A0E93"/>
    <w:rsid w:val="009A320C"/>
    <w:rsid w:val="009A3B1B"/>
    <w:rsid w:val="009A47E8"/>
    <w:rsid w:val="009B328B"/>
    <w:rsid w:val="009B350E"/>
    <w:rsid w:val="009B6BE8"/>
    <w:rsid w:val="009B70B5"/>
    <w:rsid w:val="009B7C73"/>
    <w:rsid w:val="009C1887"/>
    <w:rsid w:val="009C3981"/>
    <w:rsid w:val="009C410A"/>
    <w:rsid w:val="009C4916"/>
    <w:rsid w:val="009C51B9"/>
    <w:rsid w:val="009C534A"/>
    <w:rsid w:val="009D165C"/>
    <w:rsid w:val="009D22BE"/>
    <w:rsid w:val="009D29E7"/>
    <w:rsid w:val="009F2D00"/>
    <w:rsid w:val="009F7162"/>
    <w:rsid w:val="009F7400"/>
    <w:rsid w:val="00A01AC8"/>
    <w:rsid w:val="00A031B5"/>
    <w:rsid w:val="00A052FF"/>
    <w:rsid w:val="00A077D6"/>
    <w:rsid w:val="00A07CE6"/>
    <w:rsid w:val="00A11DA4"/>
    <w:rsid w:val="00A31D47"/>
    <w:rsid w:val="00A33135"/>
    <w:rsid w:val="00A36189"/>
    <w:rsid w:val="00A37381"/>
    <w:rsid w:val="00A40DE0"/>
    <w:rsid w:val="00A41585"/>
    <w:rsid w:val="00A42B76"/>
    <w:rsid w:val="00A51E75"/>
    <w:rsid w:val="00A528A6"/>
    <w:rsid w:val="00A61ED6"/>
    <w:rsid w:val="00A62638"/>
    <w:rsid w:val="00A651D7"/>
    <w:rsid w:val="00A66DED"/>
    <w:rsid w:val="00A70B42"/>
    <w:rsid w:val="00A72152"/>
    <w:rsid w:val="00A73566"/>
    <w:rsid w:val="00A745E1"/>
    <w:rsid w:val="00A74996"/>
    <w:rsid w:val="00A860D1"/>
    <w:rsid w:val="00A93C6A"/>
    <w:rsid w:val="00AA1BB9"/>
    <w:rsid w:val="00AA4462"/>
    <w:rsid w:val="00AA60FC"/>
    <w:rsid w:val="00AA725F"/>
    <w:rsid w:val="00AB0964"/>
    <w:rsid w:val="00AB0C14"/>
    <w:rsid w:val="00AB5FF3"/>
    <w:rsid w:val="00AC0600"/>
    <w:rsid w:val="00AC0648"/>
    <w:rsid w:val="00AC13F9"/>
    <w:rsid w:val="00AC2306"/>
    <w:rsid w:val="00AC3817"/>
    <w:rsid w:val="00AC3CD1"/>
    <w:rsid w:val="00AC3CF2"/>
    <w:rsid w:val="00AC5741"/>
    <w:rsid w:val="00AC5831"/>
    <w:rsid w:val="00AC79DC"/>
    <w:rsid w:val="00AD1748"/>
    <w:rsid w:val="00AD600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AE"/>
    <w:rsid w:val="00B700F7"/>
    <w:rsid w:val="00B70DA8"/>
    <w:rsid w:val="00B720D2"/>
    <w:rsid w:val="00B7346A"/>
    <w:rsid w:val="00B76AD5"/>
    <w:rsid w:val="00B80472"/>
    <w:rsid w:val="00B91F23"/>
    <w:rsid w:val="00B97347"/>
    <w:rsid w:val="00B97B4B"/>
    <w:rsid w:val="00BA7996"/>
    <w:rsid w:val="00BB437B"/>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5DA5"/>
    <w:rsid w:val="00C165CD"/>
    <w:rsid w:val="00C1695E"/>
    <w:rsid w:val="00C210D8"/>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1903"/>
    <w:rsid w:val="00C82D74"/>
    <w:rsid w:val="00C879FF"/>
    <w:rsid w:val="00C9109A"/>
    <w:rsid w:val="00C946AB"/>
    <w:rsid w:val="00CA0F62"/>
    <w:rsid w:val="00CB0C15"/>
    <w:rsid w:val="00CB3569"/>
    <w:rsid w:val="00CC666E"/>
    <w:rsid w:val="00CC6969"/>
    <w:rsid w:val="00CD240F"/>
    <w:rsid w:val="00CD3973"/>
    <w:rsid w:val="00CD5D2A"/>
    <w:rsid w:val="00CE0376"/>
    <w:rsid w:val="00CE1EB3"/>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0B14"/>
    <w:rsid w:val="00D61099"/>
    <w:rsid w:val="00D636EF"/>
    <w:rsid w:val="00D6606E"/>
    <w:rsid w:val="00D6623B"/>
    <w:rsid w:val="00D70889"/>
    <w:rsid w:val="00D74F6F"/>
    <w:rsid w:val="00D75CF0"/>
    <w:rsid w:val="00D76F37"/>
    <w:rsid w:val="00D813B2"/>
    <w:rsid w:val="00D82106"/>
    <w:rsid w:val="00D83877"/>
    <w:rsid w:val="00D843D0"/>
    <w:rsid w:val="00D87A7B"/>
    <w:rsid w:val="00D93BA2"/>
    <w:rsid w:val="00DA04D8"/>
    <w:rsid w:val="00DA4101"/>
    <w:rsid w:val="00DA4DC9"/>
    <w:rsid w:val="00DA5D93"/>
    <w:rsid w:val="00DB106E"/>
    <w:rsid w:val="00DB1A99"/>
    <w:rsid w:val="00DC0A10"/>
    <w:rsid w:val="00DC2472"/>
    <w:rsid w:val="00DC3E9D"/>
    <w:rsid w:val="00DD1729"/>
    <w:rsid w:val="00DD2E19"/>
    <w:rsid w:val="00DD7807"/>
    <w:rsid w:val="00DE1759"/>
    <w:rsid w:val="00DE185F"/>
    <w:rsid w:val="00DE2526"/>
    <w:rsid w:val="00DE79DB"/>
    <w:rsid w:val="00DF3C71"/>
    <w:rsid w:val="00DF4941"/>
    <w:rsid w:val="00DF5BA9"/>
    <w:rsid w:val="00E00CE8"/>
    <w:rsid w:val="00E04619"/>
    <w:rsid w:val="00E06F93"/>
    <w:rsid w:val="00E10D1B"/>
    <w:rsid w:val="00E11CFB"/>
    <w:rsid w:val="00E12AAD"/>
    <w:rsid w:val="00E12DFD"/>
    <w:rsid w:val="00E153D7"/>
    <w:rsid w:val="00E20A90"/>
    <w:rsid w:val="00E20E0A"/>
    <w:rsid w:val="00E26A7D"/>
    <w:rsid w:val="00E27AF3"/>
    <w:rsid w:val="00E33279"/>
    <w:rsid w:val="00E335AF"/>
    <w:rsid w:val="00E34FDE"/>
    <w:rsid w:val="00E378FE"/>
    <w:rsid w:val="00E41370"/>
    <w:rsid w:val="00E42337"/>
    <w:rsid w:val="00E4347A"/>
    <w:rsid w:val="00E50792"/>
    <w:rsid w:val="00E50BD7"/>
    <w:rsid w:val="00E56DF1"/>
    <w:rsid w:val="00E64322"/>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55F7E"/>
    <w:rsid w:val="00F5641A"/>
    <w:rsid w:val="00F5733D"/>
    <w:rsid w:val="00F61F33"/>
    <w:rsid w:val="00F62DD9"/>
    <w:rsid w:val="00F639EA"/>
    <w:rsid w:val="00F64E18"/>
    <w:rsid w:val="00F67855"/>
    <w:rsid w:val="00F70D97"/>
    <w:rsid w:val="00F7463B"/>
    <w:rsid w:val="00F74B12"/>
    <w:rsid w:val="00F82018"/>
    <w:rsid w:val="00F82556"/>
    <w:rsid w:val="00F83C38"/>
    <w:rsid w:val="00FA0319"/>
    <w:rsid w:val="00FA21C4"/>
    <w:rsid w:val="00FA3E65"/>
    <w:rsid w:val="00FA3F45"/>
    <w:rsid w:val="00FA442D"/>
    <w:rsid w:val="00FB09DA"/>
    <w:rsid w:val="00FB14E1"/>
    <w:rsid w:val="00FB21FE"/>
    <w:rsid w:val="00FB6FEA"/>
    <w:rsid w:val="00FC4809"/>
    <w:rsid w:val="00FC4BE1"/>
    <w:rsid w:val="00FD3BF7"/>
    <w:rsid w:val="00FE0300"/>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3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22617E"/>
    <w:pPr>
      <w:keepNext/>
      <w:numPr>
        <w:ilvl w:val="1"/>
        <w:numId w:val="1"/>
      </w:numPr>
      <w:autoSpaceDE w:val="0"/>
      <w:autoSpaceDN w:val="0"/>
      <w:bidi w:val="0"/>
      <w:adjustRightInd w:val="0"/>
      <w:spacing w:before="240" w:after="240"/>
      <w:outlineLvl w:val="1"/>
    </w:pPr>
    <w:rPr>
      <w:rFonts w:ascii="Calibri,Bold" w:eastAsia="Calibri" w:hAnsi="Calibri,Bold" w:cs="Calibri,Bold"/>
      <w:b/>
      <w:bCs/>
      <w:caps/>
      <w:sz w:val="22"/>
      <w:szCs w:val="20"/>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22617E"/>
    <w:rPr>
      <w:rFonts w:ascii="Calibri,Bold" w:hAnsi="Calibri,Bold" w:cs="Calibri,Bold"/>
      <w:b/>
      <w:bCs/>
      <w:caps/>
      <w:sz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97240D"/>
    <w:pPr>
      <w:bidi w:val="0"/>
      <w:spacing w:before="240" w:after="120"/>
      <w:ind w:left="446"/>
      <w:jc w:val="both"/>
    </w:pPr>
    <w:rPr>
      <w:rFonts w:asciiTheme="minorHAnsi" w:eastAsiaTheme="minorEastAsia" w:hAnsiTheme="minorHAnsi" w:cs="Times New Roman"/>
      <w:sz w:val="22"/>
      <w:shd w:val="clear" w:color="auto" w:fill="FFFFFF"/>
      <w:lang w:eastAsia="en-GB"/>
    </w:rPr>
  </w:style>
  <w:style w:type="character" w:customStyle="1" w:styleId="GMainTextChar">
    <w:name w:val="G Main Text Char"/>
    <w:basedOn w:val="DefaultParagraphFont"/>
    <w:link w:val="GMainText"/>
    <w:rsid w:val="0097240D"/>
    <w:rPr>
      <w:rFonts w:asciiTheme="minorHAnsi" w:eastAsiaTheme="minorEastAsia" w:hAnsiTheme="minorHAnsi" w:cs="Times New Roman"/>
      <w:sz w:val="22"/>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22617E"/>
    <w:pPr>
      <w:keepNext/>
      <w:numPr>
        <w:ilvl w:val="1"/>
        <w:numId w:val="1"/>
      </w:numPr>
      <w:autoSpaceDE w:val="0"/>
      <w:autoSpaceDN w:val="0"/>
      <w:bidi w:val="0"/>
      <w:adjustRightInd w:val="0"/>
      <w:spacing w:before="240" w:after="240"/>
      <w:outlineLvl w:val="1"/>
    </w:pPr>
    <w:rPr>
      <w:rFonts w:ascii="Calibri,Bold" w:eastAsia="Calibri" w:hAnsi="Calibri,Bold" w:cs="Calibri,Bold"/>
      <w:b/>
      <w:bCs/>
      <w:caps/>
      <w:sz w:val="22"/>
      <w:szCs w:val="20"/>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22617E"/>
    <w:rPr>
      <w:rFonts w:ascii="Calibri,Bold" w:hAnsi="Calibri,Bold" w:cs="Calibri,Bold"/>
      <w:b/>
      <w:bCs/>
      <w:caps/>
      <w:sz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97240D"/>
    <w:pPr>
      <w:bidi w:val="0"/>
      <w:spacing w:before="240" w:after="120"/>
      <w:ind w:left="446"/>
      <w:jc w:val="both"/>
    </w:pPr>
    <w:rPr>
      <w:rFonts w:asciiTheme="minorHAnsi" w:eastAsiaTheme="minorEastAsia" w:hAnsiTheme="minorHAnsi" w:cs="Times New Roman"/>
      <w:sz w:val="22"/>
      <w:shd w:val="clear" w:color="auto" w:fill="FFFFFF"/>
      <w:lang w:eastAsia="en-GB"/>
    </w:rPr>
  </w:style>
  <w:style w:type="character" w:customStyle="1" w:styleId="GMainTextChar">
    <w:name w:val="G Main Text Char"/>
    <w:basedOn w:val="DefaultParagraphFont"/>
    <w:link w:val="GMainText"/>
    <w:rsid w:val="0097240D"/>
    <w:rPr>
      <w:rFonts w:asciiTheme="minorHAnsi" w:eastAsiaTheme="minorEastAsia" w:hAnsiTheme="minorHAnsi" w:cs="Times New Roman"/>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8282">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49950875">
      <w:bodyDiv w:val="1"/>
      <w:marLeft w:val="0"/>
      <w:marRight w:val="0"/>
      <w:marTop w:val="0"/>
      <w:marBottom w:val="0"/>
      <w:divBdr>
        <w:top w:val="none" w:sz="0" w:space="0" w:color="auto"/>
        <w:left w:val="none" w:sz="0" w:space="0" w:color="auto"/>
        <w:bottom w:val="none" w:sz="0" w:space="0" w:color="auto"/>
        <w:right w:val="none" w:sz="0" w:space="0" w:color="auto"/>
      </w:divBdr>
    </w:div>
    <w:div w:id="331030651">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4037391">
      <w:bodyDiv w:val="1"/>
      <w:marLeft w:val="0"/>
      <w:marRight w:val="0"/>
      <w:marTop w:val="0"/>
      <w:marBottom w:val="0"/>
      <w:divBdr>
        <w:top w:val="none" w:sz="0" w:space="0" w:color="auto"/>
        <w:left w:val="none" w:sz="0" w:space="0" w:color="auto"/>
        <w:bottom w:val="none" w:sz="0" w:space="0" w:color="auto"/>
        <w:right w:val="none" w:sz="0" w:space="0" w:color="auto"/>
      </w:divBdr>
    </w:div>
    <w:div w:id="96901641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897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979419">
      <w:bodyDiv w:val="1"/>
      <w:marLeft w:val="0"/>
      <w:marRight w:val="0"/>
      <w:marTop w:val="0"/>
      <w:marBottom w:val="0"/>
      <w:divBdr>
        <w:top w:val="none" w:sz="0" w:space="0" w:color="auto"/>
        <w:left w:val="none" w:sz="0" w:space="0" w:color="auto"/>
        <w:bottom w:val="none" w:sz="0" w:space="0" w:color="auto"/>
        <w:right w:val="none" w:sz="0" w:space="0" w:color="auto"/>
      </w:divBdr>
    </w:div>
    <w:div w:id="1525822880">
      <w:bodyDiv w:val="1"/>
      <w:marLeft w:val="0"/>
      <w:marRight w:val="0"/>
      <w:marTop w:val="0"/>
      <w:marBottom w:val="0"/>
      <w:divBdr>
        <w:top w:val="none" w:sz="0" w:space="0" w:color="auto"/>
        <w:left w:val="none" w:sz="0" w:space="0" w:color="auto"/>
        <w:bottom w:val="none" w:sz="0" w:space="0" w:color="auto"/>
        <w:right w:val="none" w:sz="0" w:space="0" w:color="auto"/>
      </w:divBdr>
    </w:div>
    <w:div w:id="1546485508">
      <w:bodyDiv w:val="1"/>
      <w:marLeft w:val="0"/>
      <w:marRight w:val="0"/>
      <w:marTop w:val="0"/>
      <w:marBottom w:val="0"/>
      <w:divBdr>
        <w:top w:val="none" w:sz="0" w:space="0" w:color="auto"/>
        <w:left w:val="none" w:sz="0" w:space="0" w:color="auto"/>
        <w:bottom w:val="none" w:sz="0" w:space="0" w:color="auto"/>
        <w:right w:val="none" w:sz="0" w:space="0" w:color="auto"/>
      </w:divBdr>
    </w:div>
    <w:div w:id="193377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27D4F-7008-4DC1-A926-55E59068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12052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Abdollah Pirouzfar</cp:lastModifiedBy>
  <cp:revision>5</cp:revision>
  <cp:lastPrinted>2023-05-17T13:17:00Z</cp:lastPrinted>
  <dcterms:created xsi:type="dcterms:W3CDTF">2022-01-10T09:01:00Z</dcterms:created>
  <dcterms:modified xsi:type="dcterms:W3CDTF">2023-05-17T13:17:00Z</dcterms:modified>
</cp:coreProperties>
</file>