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375"/>
        <w:gridCol w:w="2115"/>
        <w:gridCol w:w="1514"/>
        <w:gridCol w:w="1478"/>
        <w:gridCol w:w="1530"/>
        <w:gridCol w:w="1736"/>
      </w:tblGrid>
      <w:tr w:rsidR="008F7539" w:rsidRPr="00070ED8" w14:paraId="5E880031"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5B7280C"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A33FEC5"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47A2F5DC" w14:textId="77777777" w:rsidR="00FF1EA3" w:rsidRDefault="00FF1EA3" w:rsidP="00956369">
            <w:pPr>
              <w:widowControl w:val="0"/>
              <w:jc w:val="center"/>
              <w:rPr>
                <w:rFonts w:ascii="Arial" w:hAnsi="Arial" w:cs="Arial"/>
                <w:b/>
                <w:bCs/>
                <w:sz w:val="32"/>
                <w:szCs w:val="32"/>
              </w:rPr>
            </w:pPr>
            <w:r w:rsidRPr="00FF1EA3">
              <w:rPr>
                <w:rFonts w:ascii="Arial" w:hAnsi="Arial" w:cs="Arial"/>
                <w:b/>
                <w:bCs/>
                <w:sz w:val="32"/>
                <w:szCs w:val="32"/>
              </w:rPr>
              <w:t>NDE PROCEDURE</w:t>
            </w:r>
          </w:p>
          <w:p w14:paraId="21EE9E1A" w14:textId="4D2CB830"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86919FE"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2" w:space="0" w:color="auto"/>
              <w:right w:val="single" w:sz="2" w:space="0" w:color="auto"/>
            </w:tcBorders>
            <w:vAlign w:val="center"/>
          </w:tcPr>
          <w:p w14:paraId="17C1B5A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5" w:type="dxa"/>
            <w:tcBorders>
              <w:top w:val="single" w:sz="12" w:space="0" w:color="auto"/>
              <w:left w:val="single" w:sz="2" w:space="0" w:color="auto"/>
              <w:bottom w:val="single" w:sz="2" w:space="0" w:color="auto"/>
              <w:right w:val="single" w:sz="2" w:space="0" w:color="auto"/>
            </w:tcBorders>
            <w:vAlign w:val="center"/>
          </w:tcPr>
          <w:p w14:paraId="7D631C6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5" w:type="dxa"/>
            <w:tcBorders>
              <w:top w:val="single" w:sz="12" w:space="0" w:color="auto"/>
              <w:left w:val="single" w:sz="2" w:space="0" w:color="auto"/>
              <w:bottom w:val="single" w:sz="2" w:space="0" w:color="auto"/>
              <w:right w:val="single" w:sz="2" w:space="0" w:color="auto"/>
            </w:tcBorders>
            <w:vAlign w:val="center"/>
          </w:tcPr>
          <w:p w14:paraId="5E44F5CD"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14" w:type="dxa"/>
            <w:tcBorders>
              <w:top w:val="single" w:sz="12" w:space="0" w:color="auto"/>
              <w:left w:val="single" w:sz="2" w:space="0" w:color="auto"/>
              <w:bottom w:val="single" w:sz="2" w:space="0" w:color="auto"/>
              <w:right w:val="single" w:sz="2" w:space="0" w:color="auto"/>
            </w:tcBorders>
            <w:vAlign w:val="center"/>
          </w:tcPr>
          <w:p w14:paraId="1696B2C9"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78" w:type="dxa"/>
            <w:tcBorders>
              <w:top w:val="single" w:sz="12" w:space="0" w:color="auto"/>
              <w:left w:val="single" w:sz="2" w:space="0" w:color="auto"/>
              <w:bottom w:val="single" w:sz="2" w:space="0" w:color="auto"/>
              <w:right w:val="single" w:sz="2" w:space="0" w:color="auto"/>
            </w:tcBorders>
            <w:vAlign w:val="center"/>
          </w:tcPr>
          <w:p w14:paraId="2E557F6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210600C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36" w:type="dxa"/>
            <w:tcBorders>
              <w:left w:val="single" w:sz="2" w:space="0" w:color="auto"/>
              <w:bottom w:val="single" w:sz="2" w:space="0" w:color="auto"/>
            </w:tcBorders>
            <w:vAlign w:val="center"/>
          </w:tcPr>
          <w:p w14:paraId="7E583152"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40AF65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1316DADA" w14:textId="77777777" w:rsidR="00EB2D3E" w:rsidRPr="000E2E1E" w:rsidRDefault="00EB2D3E" w:rsidP="00EB2D3E">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6ED68BC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37BE109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118E3D1B" w14:textId="77777777" w:rsidR="00EB2D3E" w:rsidRPr="00C66E37" w:rsidRDefault="00EB2D3E" w:rsidP="00EB2D3E">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18CAF1A7" w14:textId="77777777" w:rsidR="00EB2D3E" w:rsidRPr="000E2E1E" w:rsidRDefault="00EB2D3E" w:rsidP="00EB2D3E">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CA55A07" w14:textId="77777777" w:rsidR="00EB2D3E" w:rsidRPr="002918D6" w:rsidRDefault="00EB2D3E" w:rsidP="00EB2D3E">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2E7B878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6679358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439A7A6C" w14:textId="77777777" w:rsidR="002B2368" w:rsidRPr="000E2E1E" w:rsidRDefault="002B2368" w:rsidP="00956369">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185747E5"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676DDAAE"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7C6B31C7" w14:textId="77777777" w:rsidR="002B2368" w:rsidRPr="000E2E1E" w:rsidRDefault="002B2368" w:rsidP="00956369">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3761A710" w14:textId="77777777" w:rsidR="002B2368" w:rsidRPr="000E2E1E" w:rsidRDefault="002B2368" w:rsidP="00956369">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852EFBF" w14:textId="77777777" w:rsidR="002B2368" w:rsidRPr="000E2E1E" w:rsidRDefault="002B2368" w:rsidP="00956369">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60C4518B"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14:paraId="492DB2C0"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530896A6" w14:textId="77777777" w:rsidR="002B2368" w:rsidRPr="000E2E1E" w:rsidRDefault="002B2368" w:rsidP="00956369">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4" w:space="0" w:color="auto"/>
              <w:right w:val="single" w:sz="2" w:space="0" w:color="auto"/>
            </w:tcBorders>
            <w:vAlign w:val="center"/>
          </w:tcPr>
          <w:p w14:paraId="0B884722" w14:textId="77777777"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15" w:type="dxa"/>
            <w:tcBorders>
              <w:top w:val="single" w:sz="2" w:space="0" w:color="auto"/>
              <w:left w:val="single" w:sz="2" w:space="0" w:color="auto"/>
              <w:bottom w:val="single" w:sz="4" w:space="0" w:color="auto"/>
              <w:right w:val="single" w:sz="2" w:space="0" w:color="auto"/>
            </w:tcBorders>
            <w:vAlign w:val="center"/>
          </w:tcPr>
          <w:p w14:paraId="061D9B40" w14:textId="77777777" w:rsidR="002B2368" w:rsidRPr="000E2E1E" w:rsidRDefault="002B2368" w:rsidP="00956369">
            <w:pPr>
              <w:widowControl w:val="0"/>
              <w:bidi w:val="0"/>
              <w:spacing w:before="20" w:after="20"/>
              <w:ind w:left="-87" w:right="-115"/>
              <w:jc w:val="center"/>
              <w:rPr>
                <w:rFonts w:ascii="Arial" w:hAnsi="Arial" w:cs="Arial"/>
                <w:szCs w:val="20"/>
              </w:rPr>
            </w:pPr>
          </w:p>
        </w:tc>
        <w:tc>
          <w:tcPr>
            <w:tcW w:w="1514" w:type="dxa"/>
            <w:tcBorders>
              <w:top w:val="single" w:sz="2" w:space="0" w:color="auto"/>
              <w:left w:val="single" w:sz="2" w:space="0" w:color="auto"/>
              <w:bottom w:val="single" w:sz="4" w:space="0" w:color="auto"/>
              <w:right w:val="single" w:sz="2" w:space="0" w:color="auto"/>
            </w:tcBorders>
            <w:vAlign w:val="center"/>
          </w:tcPr>
          <w:p w14:paraId="38D9AD0F" w14:textId="77777777" w:rsidR="002B2368" w:rsidRPr="000E2E1E" w:rsidRDefault="002B2368" w:rsidP="00956369">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4" w:space="0" w:color="auto"/>
              <w:right w:val="single" w:sz="2" w:space="0" w:color="auto"/>
            </w:tcBorders>
            <w:vAlign w:val="center"/>
          </w:tcPr>
          <w:p w14:paraId="11D0E4E1" w14:textId="77777777" w:rsidR="002B2368" w:rsidRPr="000E2E1E" w:rsidRDefault="002B2368" w:rsidP="00956369">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15E949B5" w14:textId="77777777" w:rsidR="002B2368" w:rsidRPr="000E2E1E" w:rsidRDefault="002B2368" w:rsidP="00956369">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4" w:space="0" w:color="auto"/>
            </w:tcBorders>
            <w:vAlign w:val="center"/>
          </w:tcPr>
          <w:p w14:paraId="31BD608C" w14:textId="77777777" w:rsidR="002B2368" w:rsidRPr="00C9109A" w:rsidRDefault="002B2368" w:rsidP="00956369">
            <w:pPr>
              <w:widowControl w:val="0"/>
              <w:bidi w:val="0"/>
              <w:spacing w:before="20" w:after="20"/>
              <w:jc w:val="center"/>
              <w:rPr>
                <w:rFonts w:ascii="Arial" w:hAnsi="Arial" w:cs="Arial"/>
                <w:szCs w:val="20"/>
              </w:rPr>
            </w:pPr>
          </w:p>
        </w:tc>
      </w:tr>
      <w:tr w:rsidR="0056764D" w:rsidRPr="000E2E1E" w14:paraId="590AFDA4"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792F4C0F" w14:textId="77777777" w:rsidR="0056764D" w:rsidRPr="000E2E1E" w:rsidRDefault="0056764D" w:rsidP="0056764D">
            <w:pPr>
              <w:widowControl w:val="0"/>
              <w:bidi w:val="0"/>
              <w:spacing w:before="20" w:after="20"/>
              <w:jc w:val="center"/>
              <w:rPr>
                <w:rFonts w:ascii="Arial" w:hAnsi="Arial" w:cs="Arial"/>
                <w:szCs w:val="20"/>
              </w:rPr>
            </w:pPr>
            <w:r>
              <w:rPr>
                <w:rFonts w:ascii="Arial" w:hAnsi="Arial" w:cs="Arial"/>
                <w:szCs w:val="20"/>
              </w:rPr>
              <w:t>V00</w:t>
            </w:r>
          </w:p>
        </w:tc>
        <w:tc>
          <w:tcPr>
            <w:tcW w:w="1375" w:type="dxa"/>
            <w:tcBorders>
              <w:top w:val="single" w:sz="2" w:space="0" w:color="auto"/>
              <w:left w:val="single" w:sz="2" w:space="0" w:color="auto"/>
              <w:bottom w:val="single" w:sz="4" w:space="0" w:color="auto"/>
              <w:right w:val="single" w:sz="2" w:space="0" w:color="auto"/>
            </w:tcBorders>
            <w:vAlign w:val="center"/>
          </w:tcPr>
          <w:p w14:paraId="2685D343" w14:textId="616AB549" w:rsidR="0056764D" w:rsidRPr="000E2E1E" w:rsidRDefault="00C13377" w:rsidP="00644DAC">
            <w:pPr>
              <w:widowControl w:val="0"/>
              <w:bidi w:val="0"/>
              <w:spacing w:before="20" w:after="20"/>
              <w:ind w:left="-64" w:right="-115"/>
              <w:jc w:val="center"/>
              <w:rPr>
                <w:rFonts w:ascii="Arial" w:hAnsi="Arial" w:cs="Arial"/>
                <w:szCs w:val="20"/>
              </w:rPr>
            </w:pPr>
            <w:r>
              <w:rPr>
                <w:rFonts w:ascii="Arial" w:hAnsi="Arial" w:cs="Arial"/>
                <w:szCs w:val="20"/>
              </w:rPr>
              <w:t>NOV</w:t>
            </w:r>
            <w:r w:rsidR="0056764D">
              <w:rPr>
                <w:rFonts w:ascii="Arial" w:hAnsi="Arial" w:cs="Arial"/>
                <w:szCs w:val="20"/>
              </w:rPr>
              <w:t>. 202</w:t>
            </w:r>
            <w:r w:rsidR="00644DAC">
              <w:rPr>
                <w:rFonts w:ascii="Arial" w:hAnsi="Arial" w:cs="Arial"/>
                <w:szCs w:val="20"/>
              </w:rPr>
              <w:t>4</w:t>
            </w:r>
          </w:p>
        </w:tc>
        <w:tc>
          <w:tcPr>
            <w:tcW w:w="2115" w:type="dxa"/>
            <w:tcBorders>
              <w:top w:val="single" w:sz="2" w:space="0" w:color="auto"/>
              <w:left w:val="single" w:sz="2" w:space="0" w:color="auto"/>
              <w:bottom w:val="single" w:sz="4" w:space="0" w:color="auto"/>
              <w:right w:val="single" w:sz="2" w:space="0" w:color="auto"/>
            </w:tcBorders>
            <w:vAlign w:val="center"/>
          </w:tcPr>
          <w:p w14:paraId="770675E5" w14:textId="77777777" w:rsidR="0056764D" w:rsidRPr="000E2E1E" w:rsidRDefault="0056764D" w:rsidP="00611B37">
            <w:pPr>
              <w:widowControl w:val="0"/>
              <w:bidi w:val="0"/>
              <w:spacing w:before="20" w:after="20"/>
              <w:ind w:left="-64" w:right="-115"/>
              <w:jc w:val="center"/>
              <w:rPr>
                <w:rFonts w:ascii="Arial" w:hAnsi="Arial" w:cs="Arial"/>
                <w:szCs w:val="20"/>
              </w:rPr>
            </w:pPr>
            <w:r>
              <w:rPr>
                <w:rFonts w:ascii="Arial" w:hAnsi="Arial" w:cs="Arial"/>
                <w:szCs w:val="20"/>
              </w:rPr>
              <w:t>IF</w:t>
            </w:r>
            <w:r w:rsidR="00611B37">
              <w:rPr>
                <w:rFonts w:ascii="Arial" w:hAnsi="Arial" w:cs="Arial"/>
                <w:szCs w:val="20"/>
              </w:rPr>
              <w:t>A</w:t>
            </w:r>
          </w:p>
        </w:tc>
        <w:tc>
          <w:tcPr>
            <w:tcW w:w="1514" w:type="dxa"/>
            <w:tcBorders>
              <w:top w:val="single" w:sz="2" w:space="0" w:color="auto"/>
              <w:left w:val="single" w:sz="2" w:space="0" w:color="auto"/>
              <w:bottom w:val="single" w:sz="4" w:space="0" w:color="auto"/>
              <w:right w:val="single" w:sz="2" w:space="0" w:color="auto"/>
            </w:tcBorders>
          </w:tcPr>
          <w:p w14:paraId="4DE5DA1C" w14:textId="77777777" w:rsidR="0056764D" w:rsidRPr="00E30A23" w:rsidRDefault="00644DAC" w:rsidP="0056764D">
            <w:pPr>
              <w:widowControl w:val="0"/>
              <w:bidi w:val="0"/>
              <w:spacing w:before="20" w:after="20"/>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4" w:space="0" w:color="auto"/>
              <w:right w:val="single" w:sz="2" w:space="0" w:color="auto"/>
            </w:tcBorders>
          </w:tcPr>
          <w:p w14:paraId="05ED5132" w14:textId="77777777" w:rsidR="0056764D" w:rsidRPr="00E30A23" w:rsidRDefault="00644DAC" w:rsidP="0056764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30" w:type="dxa"/>
            <w:tcBorders>
              <w:top w:val="single" w:sz="2" w:space="0" w:color="auto"/>
              <w:left w:val="single" w:sz="2" w:space="0" w:color="auto"/>
              <w:bottom w:val="single" w:sz="4" w:space="0" w:color="auto"/>
              <w:right w:val="single" w:sz="2" w:space="0" w:color="auto"/>
            </w:tcBorders>
          </w:tcPr>
          <w:p w14:paraId="7C50A9A7" w14:textId="69B51AFA" w:rsidR="0056764D" w:rsidRPr="00E30A23" w:rsidRDefault="00C13377" w:rsidP="00644DAC">
            <w:pPr>
              <w:widowControl w:val="0"/>
              <w:bidi w:val="0"/>
              <w:spacing w:before="20" w:after="20"/>
              <w:rPr>
                <w:rFonts w:ascii="Arial" w:hAnsi="Arial" w:cs="Arial"/>
                <w:szCs w:val="20"/>
              </w:rPr>
            </w:pPr>
            <w:proofErr w:type="spellStart"/>
            <w:r>
              <w:rPr>
                <w:rFonts w:ascii="Arial" w:hAnsi="Arial" w:cs="Arial"/>
                <w:szCs w:val="20"/>
              </w:rPr>
              <w:t>M.Sadeghian</w:t>
            </w:r>
            <w:proofErr w:type="spellEnd"/>
          </w:p>
        </w:tc>
        <w:tc>
          <w:tcPr>
            <w:tcW w:w="1736" w:type="dxa"/>
            <w:tcBorders>
              <w:top w:val="single" w:sz="2" w:space="0" w:color="auto"/>
              <w:left w:val="single" w:sz="2" w:space="0" w:color="auto"/>
              <w:bottom w:val="single" w:sz="4" w:space="0" w:color="auto"/>
            </w:tcBorders>
            <w:vAlign w:val="center"/>
          </w:tcPr>
          <w:p w14:paraId="3D89583D" w14:textId="77777777" w:rsidR="0056764D" w:rsidRPr="00C9109A" w:rsidRDefault="0056764D" w:rsidP="0056764D">
            <w:pPr>
              <w:widowControl w:val="0"/>
              <w:bidi w:val="0"/>
              <w:spacing w:before="20" w:after="20"/>
              <w:jc w:val="center"/>
              <w:rPr>
                <w:rFonts w:ascii="Arial" w:hAnsi="Arial" w:cs="Arial"/>
                <w:szCs w:val="20"/>
              </w:rPr>
            </w:pPr>
          </w:p>
        </w:tc>
      </w:tr>
      <w:tr w:rsidR="0056764D" w:rsidRPr="000E2E1E" w14:paraId="688309CD"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12" w:space="0" w:color="auto"/>
              <w:right w:val="single" w:sz="2" w:space="0" w:color="auto"/>
            </w:tcBorders>
            <w:vAlign w:val="center"/>
          </w:tcPr>
          <w:p w14:paraId="15B1627C" w14:textId="77777777" w:rsidR="0056764D" w:rsidRPr="00CD3973" w:rsidRDefault="0056764D" w:rsidP="0056764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5" w:type="dxa"/>
            <w:tcBorders>
              <w:top w:val="single" w:sz="2" w:space="0" w:color="auto"/>
              <w:left w:val="single" w:sz="2" w:space="0" w:color="auto"/>
              <w:bottom w:val="single" w:sz="12" w:space="0" w:color="auto"/>
              <w:right w:val="single" w:sz="2" w:space="0" w:color="auto"/>
            </w:tcBorders>
            <w:vAlign w:val="center"/>
          </w:tcPr>
          <w:p w14:paraId="511BE3B9" w14:textId="77777777" w:rsidR="0056764D" w:rsidRPr="00CD3973" w:rsidRDefault="0056764D" w:rsidP="0056764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5" w:type="dxa"/>
            <w:tcBorders>
              <w:top w:val="single" w:sz="2" w:space="0" w:color="auto"/>
              <w:left w:val="single" w:sz="2" w:space="0" w:color="auto"/>
              <w:bottom w:val="single" w:sz="12" w:space="0" w:color="auto"/>
              <w:right w:val="single" w:sz="2" w:space="0" w:color="auto"/>
            </w:tcBorders>
            <w:vAlign w:val="center"/>
          </w:tcPr>
          <w:p w14:paraId="35FBFE49" w14:textId="77777777" w:rsidR="0056764D" w:rsidRPr="00CD3973" w:rsidRDefault="0056764D" w:rsidP="0056764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4" w:type="dxa"/>
            <w:tcBorders>
              <w:top w:val="single" w:sz="2" w:space="0" w:color="auto"/>
              <w:left w:val="single" w:sz="2" w:space="0" w:color="auto"/>
              <w:bottom w:val="single" w:sz="12" w:space="0" w:color="auto"/>
              <w:right w:val="single" w:sz="2" w:space="0" w:color="auto"/>
            </w:tcBorders>
            <w:vAlign w:val="center"/>
          </w:tcPr>
          <w:p w14:paraId="1F56F456" w14:textId="77777777" w:rsidR="0056764D" w:rsidRPr="00CD3973" w:rsidRDefault="0056764D" w:rsidP="0056764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78" w:type="dxa"/>
            <w:tcBorders>
              <w:top w:val="single" w:sz="2" w:space="0" w:color="auto"/>
              <w:left w:val="single" w:sz="2" w:space="0" w:color="auto"/>
              <w:bottom w:val="single" w:sz="12" w:space="0" w:color="auto"/>
              <w:right w:val="single" w:sz="2" w:space="0" w:color="auto"/>
            </w:tcBorders>
            <w:vAlign w:val="center"/>
          </w:tcPr>
          <w:p w14:paraId="65E85B76" w14:textId="77777777" w:rsidR="0056764D" w:rsidRPr="00CD3973" w:rsidRDefault="0056764D" w:rsidP="0056764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30" w:type="dxa"/>
            <w:tcBorders>
              <w:top w:val="single" w:sz="2" w:space="0" w:color="auto"/>
              <w:left w:val="single" w:sz="2" w:space="0" w:color="auto"/>
              <w:bottom w:val="single" w:sz="12" w:space="0" w:color="auto"/>
              <w:right w:val="single" w:sz="2" w:space="0" w:color="auto"/>
            </w:tcBorders>
            <w:vAlign w:val="center"/>
          </w:tcPr>
          <w:p w14:paraId="1E099E01" w14:textId="77777777" w:rsidR="0056764D" w:rsidRPr="00CD3973" w:rsidRDefault="0056764D" w:rsidP="0056764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36" w:type="dxa"/>
            <w:tcBorders>
              <w:top w:val="single" w:sz="2" w:space="0" w:color="auto"/>
              <w:left w:val="single" w:sz="2" w:space="0" w:color="auto"/>
              <w:bottom w:val="single" w:sz="12" w:space="0" w:color="auto"/>
            </w:tcBorders>
            <w:vAlign w:val="center"/>
          </w:tcPr>
          <w:p w14:paraId="71FF418F" w14:textId="77777777" w:rsidR="0056764D" w:rsidRPr="00CD3973" w:rsidRDefault="0056764D" w:rsidP="0056764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56764D" w:rsidRPr="00FB14E1" w14:paraId="781C8755" w14:textId="77777777" w:rsidTr="005940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061BEB3F" w14:textId="77777777" w:rsidR="0056764D" w:rsidRPr="00FB14E1" w:rsidRDefault="0056764D" w:rsidP="0056764D">
            <w:pPr>
              <w:widowControl w:val="0"/>
              <w:bidi w:val="0"/>
              <w:ind w:hanging="59"/>
              <w:jc w:val="both"/>
              <w:rPr>
                <w:rFonts w:ascii="Arial" w:hAnsi="Arial" w:cs="Arial"/>
                <w:b/>
                <w:bCs/>
                <w:color w:val="000000"/>
                <w:sz w:val="18"/>
                <w:szCs w:val="18"/>
              </w:rPr>
            </w:pPr>
          </w:p>
        </w:tc>
      </w:tr>
      <w:tr w:rsidR="0056764D" w:rsidRPr="00FB14E1" w14:paraId="6D968E3B"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7980B199" w14:textId="77777777" w:rsidR="0056764D" w:rsidRPr="00FB14E1" w:rsidRDefault="0056764D" w:rsidP="0056764D">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592A462C" w14:textId="77777777" w:rsidR="0056764D" w:rsidRDefault="0056764D" w:rsidP="0056764D">
            <w:pPr>
              <w:widowControl w:val="0"/>
              <w:bidi w:val="0"/>
              <w:spacing w:before="60" w:after="60"/>
              <w:ind w:hanging="57"/>
              <w:rPr>
                <w:rFonts w:asciiTheme="minorBidi" w:hAnsiTheme="minorBidi" w:cstheme="minorBidi"/>
                <w:b/>
                <w:bCs/>
                <w:color w:val="000000"/>
                <w:sz w:val="14"/>
                <w:szCs w:val="14"/>
              </w:rPr>
            </w:pPr>
          </w:p>
          <w:p w14:paraId="45D2EF1C" w14:textId="77777777" w:rsidR="0056764D" w:rsidRPr="00C10E61" w:rsidRDefault="0056764D" w:rsidP="0056764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82BD8F1" w14:textId="77777777" w:rsidR="0056764D" w:rsidRPr="00C10E61" w:rsidRDefault="0056764D" w:rsidP="0056764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52E723C" w14:textId="77777777" w:rsidR="0056764D" w:rsidRPr="00C10E61" w:rsidRDefault="0056764D" w:rsidP="0056764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71E15C15" w14:textId="77777777" w:rsidR="0056764D" w:rsidRPr="003B1A41" w:rsidRDefault="0056764D" w:rsidP="0056764D">
            <w:pPr>
              <w:widowControl w:val="0"/>
              <w:tabs>
                <w:tab w:val="left" w:pos="2051"/>
              </w:tabs>
              <w:bidi w:val="0"/>
              <w:spacing w:before="60" w:after="60"/>
              <w:ind w:hanging="58"/>
              <w:rPr>
                <w:rFonts w:ascii="Arial" w:hAnsi="Arial" w:cs="Arial"/>
                <w:b/>
                <w:bCs/>
                <w:color w:val="000000"/>
                <w:sz w:val="14"/>
                <w:szCs w:val="14"/>
              </w:rPr>
            </w:pPr>
          </w:p>
        </w:tc>
      </w:tr>
    </w:tbl>
    <w:p w14:paraId="43DB7055" w14:textId="77777777" w:rsidR="008F7539" w:rsidRDefault="008F7539" w:rsidP="00956369">
      <w:pPr>
        <w:widowControl w:val="0"/>
        <w:spacing w:line="360" w:lineRule="auto"/>
        <w:ind w:left="720" w:right="540"/>
        <w:jc w:val="center"/>
        <w:rPr>
          <w:rFonts w:ascii="Arial" w:hAnsi="Arial" w:cs="Arial"/>
          <w:sz w:val="4"/>
          <w:szCs w:val="4"/>
          <w:lang w:bidi="fa-IR"/>
        </w:rPr>
      </w:pPr>
    </w:p>
    <w:p w14:paraId="5471534E" w14:textId="77777777" w:rsidR="009857EC" w:rsidRDefault="009857EC" w:rsidP="00956369">
      <w:pPr>
        <w:widowControl w:val="0"/>
        <w:spacing w:before="120" w:after="120"/>
        <w:jc w:val="center"/>
        <w:rPr>
          <w:rFonts w:ascii="Arial" w:hAnsi="Arial" w:cs="Arial"/>
          <w:b/>
          <w:szCs w:val="20"/>
        </w:rPr>
      </w:pPr>
    </w:p>
    <w:p w14:paraId="1A95BCC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B3E2BC7" w14:textId="77777777" w:rsidTr="00B5542E">
        <w:trPr>
          <w:trHeight w:hRule="exact" w:val="359"/>
          <w:jc w:val="center"/>
        </w:trPr>
        <w:tc>
          <w:tcPr>
            <w:tcW w:w="951" w:type="dxa"/>
            <w:vAlign w:val="center"/>
          </w:tcPr>
          <w:p w14:paraId="7D7868F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F5FFF4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70D068E8"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065575A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178E8A51"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525CFD5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546F1FF5"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629ECC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16E0C1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05D21710"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67CB7257"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02EE4FEC"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0B7CBBD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8F7539" w:rsidRPr="005F03BB" w14:paraId="5552E359" w14:textId="77777777" w:rsidTr="00895488">
        <w:trPr>
          <w:trHeight w:hRule="exact" w:val="170"/>
          <w:jc w:val="center"/>
        </w:trPr>
        <w:tc>
          <w:tcPr>
            <w:tcW w:w="951" w:type="dxa"/>
            <w:vAlign w:val="center"/>
          </w:tcPr>
          <w:p w14:paraId="2B223C83" w14:textId="77777777" w:rsidR="008F7539" w:rsidRPr="00A54E86" w:rsidRDefault="008F7539" w:rsidP="00895488">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B78463B" w14:textId="77777777"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02B1AB4" w14:textId="77777777"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14:paraId="00AC39F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398D8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F66B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8ABAC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2D2B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4F375E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0012D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E0753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FE6D8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BD32CE" w14:textId="77777777" w:rsidR="008F7539" w:rsidRPr="0090540C" w:rsidRDefault="008F7539" w:rsidP="00956369">
            <w:pPr>
              <w:widowControl w:val="0"/>
              <w:spacing w:line="192" w:lineRule="auto"/>
              <w:jc w:val="center"/>
              <w:rPr>
                <w:rFonts w:ascii="Arial" w:hAnsi="Arial" w:cs="Arial"/>
                <w:b/>
                <w:sz w:val="16"/>
                <w:szCs w:val="16"/>
              </w:rPr>
            </w:pPr>
          </w:p>
        </w:tc>
      </w:tr>
      <w:tr w:rsidR="00B55398" w:rsidRPr="005F03BB" w14:paraId="5E803F2F" w14:textId="77777777" w:rsidTr="00895488">
        <w:trPr>
          <w:trHeight w:hRule="exact" w:val="170"/>
          <w:jc w:val="center"/>
        </w:trPr>
        <w:tc>
          <w:tcPr>
            <w:tcW w:w="951" w:type="dxa"/>
            <w:vAlign w:val="center"/>
          </w:tcPr>
          <w:p w14:paraId="67E8B75A"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5CEF8B8"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28A2CE"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41FA8B42"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3BD3553"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CB37C88"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CBD3CE8"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2D65F68"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516EB6E"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529BDA"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31B936"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9B1D3D"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BD9816"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0E8B2605" w14:textId="77777777" w:rsidTr="00895488">
        <w:trPr>
          <w:trHeight w:hRule="exact" w:val="170"/>
          <w:jc w:val="center"/>
        </w:trPr>
        <w:tc>
          <w:tcPr>
            <w:tcW w:w="951" w:type="dxa"/>
            <w:vAlign w:val="center"/>
          </w:tcPr>
          <w:p w14:paraId="7904DAF1"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A504CD5"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5A055D5"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730986AC"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F805A76"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0A1B42F4"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2E43533"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7D9C5F6"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88C3F71"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6A9A0E"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A4FA48"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2264E9"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8626CC"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0C08AA5B" w14:textId="77777777" w:rsidTr="00895488">
        <w:trPr>
          <w:trHeight w:hRule="exact" w:val="170"/>
          <w:jc w:val="center"/>
        </w:trPr>
        <w:tc>
          <w:tcPr>
            <w:tcW w:w="951" w:type="dxa"/>
            <w:vAlign w:val="center"/>
          </w:tcPr>
          <w:p w14:paraId="0B3E535A"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106CBF"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E28DF6A"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210F9B15"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EBD4998"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EBD4BAB"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F0CDE46"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BB806B5"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DE64185"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6C5725"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57F963"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0727BB"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8BDF77"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5DD661E5" w14:textId="77777777" w:rsidTr="00895488">
        <w:trPr>
          <w:trHeight w:hRule="exact" w:val="170"/>
          <w:jc w:val="center"/>
        </w:trPr>
        <w:tc>
          <w:tcPr>
            <w:tcW w:w="951" w:type="dxa"/>
            <w:vAlign w:val="center"/>
          </w:tcPr>
          <w:p w14:paraId="437C1B88"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B390C46"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6988112"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439C4663"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5D451C4E"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3F5BBC18"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BC3CE"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EA37C92"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0EEB280"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429A96"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314E46"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94BA4E"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BC2B4F" w14:textId="77777777" w:rsidR="00B55398" w:rsidRPr="0090540C" w:rsidRDefault="00B55398" w:rsidP="00956369">
            <w:pPr>
              <w:widowControl w:val="0"/>
              <w:spacing w:line="192" w:lineRule="auto"/>
              <w:jc w:val="center"/>
              <w:rPr>
                <w:rFonts w:ascii="Arial" w:hAnsi="Arial" w:cs="Arial"/>
                <w:b/>
                <w:sz w:val="16"/>
                <w:szCs w:val="16"/>
              </w:rPr>
            </w:pPr>
          </w:p>
        </w:tc>
      </w:tr>
      <w:tr w:rsidR="00FE2EBC" w:rsidRPr="005F03BB" w14:paraId="05358F91" w14:textId="77777777" w:rsidTr="000B14C3">
        <w:trPr>
          <w:trHeight w:hRule="exact" w:val="170"/>
          <w:jc w:val="center"/>
        </w:trPr>
        <w:tc>
          <w:tcPr>
            <w:tcW w:w="951" w:type="dxa"/>
            <w:vAlign w:val="center"/>
          </w:tcPr>
          <w:p w14:paraId="04767320"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3F3E7AC4" w14:textId="77777777" w:rsidR="00FE2EBC" w:rsidRDefault="00FE2EBC" w:rsidP="00FE2EBC">
            <w:pPr>
              <w:jc w:val="center"/>
              <w:rPr>
                <w:rFonts w:ascii="Arial" w:hAnsi="Arial" w:cs="Arial"/>
                <w:bCs/>
                <w:sz w:val="16"/>
                <w:szCs w:val="16"/>
              </w:rPr>
            </w:pPr>
            <w:r>
              <w:rPr>
                <w:rFonts w:ascii="Arial" w:hAnsi="Arial" w:cs="Arial"/>
                <w:bCs/>
                <w:sz w:val="16"/>
                <w:szCs w:val="16"/>
              </w:rPr>
              <w:t>X</w:t>
            </w:r>
          </w:p>
          <w:p w14:paraId="0AB3456A" w14:textId="77777777" w:rsidR="00737CBA" w:rsidRDefault="00737CBA" w:rsidP="00FE2EBC">
            <w:pPr>
              <w:jc w:val="center"/>
              <w:rPr>
                <w:rFonts w:ascii="Arial" w:hAnsi="Arial" w:cs="Arial"/>
                <w:bCs/>
                <w:sz w:val="16"/>
                <w:szCs w:val="16"/>
              </w:rPr>
            </w:pPr>
          </w:p>
          <w:p w14:paraId="6FBDD3B2" w14:textId="77777777" w:rsidR="00737CBA" w:rsidRDefault="00737CBA" w:rsidP="00FE2EBC">
            <w:pPr>
              <w:jc w:val="center"/>
              <w:rPr>
                <w:rFonts w:ascii="Arial" w:hAnsi="Arial" w:cs="Arial"/>
                <w:bCs/>
                <w:sz w:val="16"/>
                <w:szCs w:val="16"/>
              </w:rPr>
            </w:pPr>
          </w:p>
          <w:p w14:paraId="2A80F6EE" w14:textId="77777777" w:rsidR="00737CBA" w:rsidRDefault="00737CBA" w:rsidP="00FE2EBC">
            <w:pPr>
              <w:jc w:val="center"/>
              <w:rPr>
                <w:rFonts w:ascii="Arial" w:hAnsi="Arial" w:cs="Arial"/>
                <w:bCs/>
                <w:sz w:val="16"/>
                <w:szCs w:val="16"/>
              </w:rPr>
            </w:pPr>
          </w:p>
          <w:p w14:paraId="4D0762F7" w14:textId="77777777" w:rsidR="00737CBA" w:rsidRDefault="00737CBA" w:rsidP="00FE2EBC">
            <w:pPr>
              <w:jc w:val="center"/>
              <w:rPr>
                <w:rFonts w:ascii="Arial" w:hAnsi="Arial" w:cs="Arial"/>
                <w:bCs/>
                <w:sz w:val="16"/>
                <w:szCs w:val="16"/>
              </w:rPr>
            </w:pPr>
          </w:p>
          <w:p w14:paraId="6F818A37" w14:textId="77777777" w:rsidR="00737CBA" w:rsidRDefault="00737CBA" w:rsidP="00FE2EBC">
            <w:pPr>
              <w:jc w:val="center"/>
              <w:rPr>
                <w:rFonts w:ascii="Arial" w:hAnsi="Arial" w:cs="Arial"/>
                <w:bCs/>
                <w:sz w:val="16"/>
                <w:szCs w:val="16"/>
              </w:rPr>
            </w:pPr>
          </w:p>
          <w:p w14:paraId="3F1816ED" w14:textId="77777777" w:rsidR="00737CBA" w:rsidRDefault="00737CBA" w:rsidP="00FE2EBC">
            <w:pPr>
              <w:jc w:val="center"/>
              <w:rPr>
                <w:rFonts w:ascii="Arial" w:hAnsi="Arial" w:cs="Arial"/>
                <w:bCs/>
                <w:sz w:val="16"/>
                <w:szCs w:val="16"/>
              </w:rPr>
            </w:pPr>
          </w:p>
          <w:p w14:paraId="669AEDA4" w14:textId="77777777" w:rsidR="00737CBA" w:rsidRDefault="00737CBA" w:rsidP="00FE2EBC">
            <w:pPr>
              <w:jc w:val="center"/>
              <w:rPr>
                <w:rFonts w:ascii="Arial" w:hAnsi="Arial" w:cs="Arial"/>
                <w:bCs/>
                <w:sz w:val="16"/>
                <w:szCs w:val="16"/>
              </w:rPr>
            </w:pPr>
          </w:p>
          <w:p w14:paraId="4C63474E" w14:textId="77777777" w:rsidR="00737CBA" w:rsidRDefault="00737CBA" w:rsidP="00FE2EBC">
            <w:pPr>
              <w:jc w:val="center"/>
              <w:rPr>
                <w:rFonts w:ascii="Arial" w:hAnsi="Arial" w:cs="Arial"/>
                <w:bCs/>
                <w:sz w:val="16"/>
                <w:szCs w:val="16"/>
              </w:rPr>
            </w:pPr>
          </w:p>
          <w:p w14:paraId="5807F7CD" w14:textId="77777777" w:rsidR="00737CBA" w:rsidRDefault="00737CBA" w:rsidP="00FE2EBC">
            <w:pPr>
              <w:jc w:val="center"/>
              <w:rPr>
                <w:rFonts w:ascii="Arial" w:hAnsi="Arial" w:cs="Arial"/>
                <w:bCs/>
                <w:sz w:val="16"/>
                <w:szCs w:val="16"/>
              </w:rPr>
            </w:pPr>
          </w:p>
          <w:p w14:paraId="3A712505" w14:textId="77777777" w:rsidR="00737CBA" w:rsidRDefault="00737CBA" w:rsidP="00FE2EBC">
            <w:pPr>
              <w:jc w:val="center"/>
              <w:rPr>
                <w:rFonts w:ascii="Arial" w:hAnsi="Arial" w:cs="Arial"/>
                <w:bCs/>
                <w:sz w:val="16"/>
                <w:szCs w:val="16"/>
              </w:rPr>
            </w:pPr>
          </w:p>
          <w:p w14:paraId="7869D26B" w14:textId="77777777" w:rsidR="00737CBA" w:rsidRDefault="00737CBA" w:rsidP="00FE2EBC">
            <w:pPr>
              <w:jc w:val="center"/>
              <w:rPr>
                <w:rFonts w:ascii="Arial" w:hAnsi="Arial" w:cs="Arial"/>
                <w:bCs/>
                <w:sz w:val="16"/>
                <w:szCs w:val="16"/>
              </w:rPr>
            </w:pPr>
          </w:p>
          <w:p w14:paraId="1B5FC51B" w14:textId="77777777" w:rsidR="00737CBA" w:rsidRDefault="00737CBA" w:rsidP="00FE2EBC">
            <w:pPr>
              <w:jc w:val="center"/>
              <w:rPr>
                <w:rFonts w:ascii="Arial" w:hAnsi="Arial" w:cs="Arial"/>
                <w:bCs/>
                <w:sz w:val="16"/>
                <w:szCs w:val="16"/>
              </w:rPr>
            </w:pPr>
          </w:p>
          <w:p w14:paraId="1B5D645B" w14:textId="77777777" w:rsidR="00737CBA" w:rsidRDefault="00737CBA" w:rsidP="00FE2EBC">
            <w:pPr>
              <w:jc w:val="center"/>
              <w:rPr>
                <w:rFonts w:ascii="Arial" w:hAnsi="Arial" w:cs="Arial"/>
                <w:bCs/>
                <w:sz w:val="16"/>
                <w:szCs w:val="16"/>
              </w:rPr>
            </w:pPr>
          </w:p>
          <w:p w14:paraId="6A755AB8" w14:textId="77777777" w:rsidR="00737CBA" w:rsidRDefault="00737CBA" w:rsidP="00FE2EBC">
            <w:pPr>
              <w:jc w:val="center"/>
              <w:rPr>
                <w:rFonts w:ascii="Arial" w:hAnsi="Arial" w:cs="Arial"/>
                <w:bCs/>
                <w:sz w:val="16"/>
                <w:szCs w:val="16"/>
              </w:rPr>
            </w:pPr>
          </w:p>
          <w:p w14:paraId="5D1CDB93" w14:textId="77777777" w:rsidR="00737CBA" w:rsidRDefault="00737CBA" w:rsidP="00FE2EBC">
            <w:pPr>
              <w:jc w:val="center"/>
              <w:rPr>
                <w:rFonts w:ascii="Arial" w:hAnsi="Arial" w:cs="Arial"/>
                <w:bCs/>
                <w:sz w:val="16"/>
                <w:szCs w:val="16"/>
              </w:rPr>
            </w:pPr>
          </w:p>
          <w:p w14:paraId="74D7912A" w14:textId="77777777" w:rsidR="00737CBA" w:rsidRDefault="00737CBA" w:rsidP="00FE2EBC">
            <w:pPr>
              <w:jc w:val="center"/>
              <w:rPr>
                <w:rFonts w:ascii="Arial" w:hAnsi="Arial" w:cs="Arial"/>
                <w:bCs/>
                <w:sz w:val="16"/>
                <w:szCs w:val="16"/>
              </w:rPr>
            </w:pPr>
          </w:p>
          <w:p w14:paraId="5DE75756" w14:textId="77777777" w:rsidR="00737CBA" w:rsidRDefault="00737CBA" w:rsidP="00FE2EBC">
            <w:pPr>
              <w:jc w:val="center"/>
              <w:rPr>
                <w:rFonts w:ascii="Arial" w:hAnsi="Arial" w:cs="Arial"/>
                <w:bCs/>
                <w:sz w:val="16"/>
                <w:szCs w:val="16"/>
              </w:rPr>
            </w:pPr>
          </w:p>
          <w:p w14:paraId="38FED9A2" w14:textId="77777777" w:rsidR="00737CBA" w:rsidRDefault="00737CBA" w:rsidP="00FE2EBC">
            <w:pPr>
              <w:jc w:val="center"/>
              <w:rPr>
                <w:rFonts w:ascii="Arial" w:hAnsi="Arial" w:cs="Arial"/>
                <w:bCs/>
                <w:sz w:val="16"/>
                <w:szCs w:val="16"/>
              </w:rPr>
            </w:pPr>
          </w:p>
          <w:p w14:paraId="444A6029" w14:textId="77777777" w:rsidR="00737CBA" w:rsidRDefault="00737CBA" w:rsidP="00FE2EBC">
            <w:pPr>
              <w:jc w:val="center"/>
              <w:rPr>
                <w:rFonts w:ascii="Arial" w:hAnsi="Arial" w:cs="Arial"/>
                <w:bCs/>
                <w:sz w:val="16"/>
                <w:szCs w:val="16"/>
              </w:rPr>
            </w:pPr>
          </w:p>
          <w:p w14:paraId="675F629E" w14:textId="77777777" w:rsidR="00737CBA" w:rsidRDefault="00737CBA" w:rsidP="00FE2EBC">
            <w:pPr>
              <w:jc w:val="center"/>
              <w:rPr>
                <w:rFonts w:ascii="Arial" w:hAnsi="Arial" w:cs="Arial"/>
                <w:bCs/>
                <w:sz w:val="16"/>
                <w:szCs w:val="16"/>
              </w:rPr>
            </w:pPr>
          </w:p>
          <w:p w14:paraId="19381517" w14:textId="77777777" w:rsidR="00737CBA" w:rsidRDefault="00737CBA" w:rsidP="00FE2EBC">
            <w:pPr>
              <w:jc w:val="center"/>
              <w:rPr>
                <w:rFonts w:ascii="Arial" w:hAnsi="Arial" w:cs="Arial"/>
                <w:bCs/>
                <w:sz w:val="16"/>
                <w:szCs w:val="16"/>
              </w:rPr>
            </w:pPr>
          </w:p>
          <w:p w14:paraId="36AF986E" w14:textId="77777777" w:rsidR="00737CBA" w:rsidRDefault="00737CBA" w:rsidP="00FE2EBC">
            <w:pPr>
              <w:jc w:val="center"/>
              <w:rPr>
                <w:rFonts w:ascii="Arial" w:hAnsi="Arial" w:cs="Arial"/>
                <w:bCs/>
                <w:sz w:val="16"/>
                <w:szCs w:val="16"/>
              </w:rPr>
            </w:pPr>
          </w:p>
          <w:p w14:paraId="47C4A2F5" w14:textId="77777777" w:rsidR="00737CBA" w:rsidRDefault="00737CBA" w:rsidP="00FE2EBC">
            <w:pPr>
              <w:jc w:val="center"/>
              <w:rPr>
                <w:rFonts w:ascii="Arial" w:hAnsi="Arial" w:cs="Arial"/>
                <w:bCs/>
                <w:sz w:val="16"/>
                <w:szCs w:val="16"/>
              </w:rPr>
            </w:pPr>
          </w:p>
          <w:p w14:paraId="3CED16B9" w14:textId="77777777" w:rsidR="00737CBA" w:rsidRDefault="00737CBA" w:rsidP="00FE2EBC">
            <w:pPr>
              <w:jc w:val="center"/>
              <w:rPr>
                <w:rFonts w:ascii="Arial" w:hAnsi="Arial" w:cs="Arial"/>
                <w:bCs/>
                <w:sz w:val="16"/>
                <w:szCs w:val="16"/>
              </w:rPr>
            </w:pPr>
          </w:p>
          <w:p w14:paraId="493E7CCE" w14:textId="77777777" w:rsidR="00737CBA" w:rsidRDefault="00737CBA" w:rsidP="00FE2EBC">
            <w:pPr>
              <w:jc w:val="center"/>
              <w:rPr>
                <w:rFonts w:ascii="Arial" w:hAnsi="Arial" w:cs="Arial"/>
                <w:bCs/>
                <w:sz w:val="16"/>
                <w:szCs w:val="16"/>
              </w:rPr>
            </w:pPr>
          </w:p>
          <w:p w14:paraId="1FF0E724" w14:textId="77777777" w:rsidR="00737CBA" w:rsidRDefault="00737CBA" w:rsidP="00FE2EBC">
            <w:pPr>
              <w:jc w:val="center"/>
              <w:rPr>
                <w:rFonts w:ascii="Arial" w:hAnsi="Arial" w:cs="Arial"/>
                <w:bCs/>
                <w:sz w:val="16"/>
                <w:szCs w:val="16"/>
              </w:rPr>
            </w:pPr>
          </w:p>
          <w:p w14:paraId="6B0E8C90" w14:textId="77777777" w:rsidR="00737CBA" w:rsidRDefault="00737CBA" w:rsidP="00FE2EBC">
            <w:pPr>
              <w:jc w:val="center"/>
              <w:rPr>
                <w:rFonts w:ascii="Arial" w:hAnsi="Arial" w:cs="Arial"/>
                <w:bCs/>
                <w:sz w:val="16"/>
                <w:szCs w:val="16"/>
              </w:rPr>
            </w:pPr>
          </w:p>
          <w:p w14:paraId="54AA7527" w14:textId="77777777" w:rsidR="00737CBA" w:rsidRDefault="00737CBA" w:rsidP="00FE2EBC">
            <w:pPr>
              <w:jc w:val="center"/>
              <w:rPr>
                <w:rFonts w:ascii="Arial" w:hAnsi="Arial" w:cs="Arial"/>
                <w:bCs/>
                <w:sz w:val="16"/>
                <w:szCs w:val="16"/>
              </w:rPr>
            </w:pPr>
          </w:p>
          <w:p w14:paraId="55FEB3F0" w14:textId="77777777" w:rsidR="00737CBA" w:rsidRDefault="00737CBA" w:rsidP="00FE2EBC">
            <w:pPr>
              <w:jc w:val="center"/>
              <w:rPr>
                <w:rFonts w:ascii="Arial" w:hAnsi="Arial" w:cs="Arial"/>
                <w:bCs/>
                <w:sz w:val="16"/>
                <w:szCs w:val="16"/>
              </w:rPr>
            </w:pPr>
          </w:p>
          <w:p w14:paraId="59BD1603" w14:textId="77777777" w:rsidR="00737CBA" w:rsidRDefault="00737CBA" w:rsidP="00FE2EBC">
            <w:pPr>
              <w:jc w:val="center"/>
              <w:rPr>
                <w:rFonts w:ascii="Arial" w:hAnsi="Arial" w:cs="Arial"/>
                <w:bCs/>
                <w:sz w:val="16"/>
                <w:szCs w:val="16"/>
              </w:rPr>
            </w:pPr>
          </w:p>
          <w:p w14:paraId="6262EE39" w14:textId="77777777" w:rsidR="00737CBA" w:rsidRDefault="00737CBA" w:rsidP="00FE2EBC">
            <w:pPr>
              <w:jc w:val="center"/>
              <w:rPr>
                <w:rFonts w:ascii="Arial" w:hAnsi="Arial" w:cs="Arial"/>
                <w:bCs/>
                <w:sz w:val="16"/>
                <w:szCs w:val="16"/>
              </w:rPr>
            </w:pPr>
          </w:p>
          <w:p w14:paraId="7E972B2F" w14:textId="77777777" w:rsidR="00737CBA" w:rsidRDefault="00737CBA" w:rsidP="00FE2EBC">
            <w:pPr>
              <w:jc w:val="center"/>
              <w:rPr>
                <w:rFonts w:ascii="Arial" w:hAnsi="Arial" w:cs="Arial"/>
                <w:bCs/>
                <w:sz w:val="16"/>
                <w:szCs w:val="16"/>
              </w:rPr>
            </w:pPr>
          </w:p>
          <w:p w14:paraId="016840FD" w14:textId="77777777" w:rsidR="00737CBA" w:rsidRDefault="00737CBA" w:rsidP="00FE2EBC">
            <w:pPr>
              <w:jc w:val="center"/>
              <w:rPr>
                <w:rFonts w:ascii="Arial" w:hAnsi="Arial" w:cs="Arial"/>
                <w:bCs/>
                <w:sz w:val="16"/>
                <w:szCs w:val="16"/>
              </w:rPr>
            </w:pPr>
          </w:p>
          <w:p w14:paraId="4F54AE41" w14:textId="77777777" w:rsidR="00737CBA" w:rsidRDefault="00737CBA" w:rsidP="00FE2EBC">
            <w:pPr>
              <w:jc w:val="center"/>
              <w:rPr>
                <w:rFonts w:ascii="Arial" w:hAnsi="Arial" w:cs="Arial"/>
                <w:bCs/>
                <w:sz w:val="16"/>
                <w:szCs w:val="16"/>
              </w:rPr>
            </w:pPr>
          </w:p>
          <w:p w14:paraId="6C0A6435" w14:textId="77777777" w:rsidR="00737CBA" w:rsidRDefault="00737CBA" w:rsidP="00FE2EBC">
            <w:pPr>
              <w:jc w:val="center"/>
              <w:rPr>
                <w:rFonts w:ascii="Arial" w:hAnsi="Arial" w:cs="Arial"/>
                <w:bCs/>
                <w:sz w:val="16"/>
                <w:szCs w:val="16"/>
              </w:rPr>
            </w:pPr>
          </w:p>
          <w:p w14:paraId="29EF6614" w14:textId="77777777" w:rsidR="00737CBA" w:rsidRDefault="00737CBA" w:rsidP="00FE2EBC">
            <w:pPr>
              <w:jc w:val="center"/>
              <w:rPr>
                <w:rFonts w:ascii="Arial" w:hAnsi="Arial" w:cs="Arial"/>
                <w:bCs/>
                <w:sz w:val="16"/>
                <w:szCs w:val="16"/>
              </w:rPr>
            </w:pPr>
          </w:p>
          <w:p w14:paraId="0E92F0E4" w14:textId="77777777" w:rsidR="00737CBA" w:rsidRDefault="00737CBA" w:rsidP="00FE2EBC">
            <w:pPr>
              <w:jc w:val="center"/>
              <w:rPr>
                <w:rFonts w:ascii="Arial" w:hAnsi="Arial" w:cs="Arial"/>
                <w:bCs/>
                <w:sz w:val="16"/>
                <w:szCs w:val="16"/>
              </w:rPr>
            </w:pPr>
          </w:p>
          <w:p w14:paraId="6C7679F2" w14:textId="77777777" w:rsidR="00737CBA" w:rsidRDefault="00737CBA" w:rsidP="00FE2EBC">
            <w:pPr>
              <w:jc w:val="center"/>
              <w:rPr>
                <w:rFonts w:ascii="Arial" w:hAnsi="Arial" w:cs="Arial"/>
                <w:bCs/>
                <w:sz w:val="16"/>
                <w:szCs w:val="16"/>
              </w:rPr>
            </w:pPr>
          </w:p>
          <w:p w14:paraId="311BC03C" w14:textId="77777777" w:rsidR="00737CBA" w:rsidRDefault="00737CBA" w:rsidP="00FE2EBC">
            <w:pPr>
              <w:jc w:val="center"/>
              <w:rPr>
                <w:rFonts w:ascii="Arial" w:hAnsi="Arial" w:cs="Arial"/>
                <w:bCs/>
                <w:sz w:val="16"/>
                <w:szCs w:val="16"/>
              </w:rPr>
            </w:pPr>
          </w:p>
          <w:p w14:paraId="77ED6366" w14:textId="77777777" w:rsidR="00737CBA" w:rsidRDefault="00737CBA" w:rsidP="00FE2EBC">
            <w:pPr>
              <w:jc w:val="center"/>
              <w:rPr>
                <w:rFonts w:ascii="Arial" w:hAnsi="Arial" w:cs="Arial"/>
                <w:bCs/>
                <w:sz w:val="16"/>
                <w:szCs w:val="16"/>
              </w:rPr>
            </w:pPr>
          </w:p>
          <w:p w14:paraId="6CA1F8B1" w14:textId="77777777" w:rsidR="00737CBA" w:rsidRDefault="00737CBA" w:rsidP="00FE2EBC">
            <w:pPr>
              <w:jc w:val="center"/>
              <w:rPr>
                <w:rFonts w:ascii="Arial" w:hAnsi="Arial" w:cs="Arial"/>
                <w:bCs/>
                <w:sz w:val="16"/>
                <w:szCs w:val="16"/>
              </w:rPr>
            </w:pPr>
          </w:p>
          <w:p w14:paraId="3E362617" w14:textId="77777777" w:rsidR="00737CBA" w:rsidRDefault="00737CBA" w:rsidP="00FE2EBC">
            <w:pPr>
              <w:jc w:val="center"/>
              <w:rPr>
                <w:rFonts w:ascii="Arial" w:hAnsi="Arial" w:cs="Arial"/>
                <w:bCs/>
                <w:sz w:val="16"/>
                <w:szCs w:val="16"/>
              </w:rPr>
            </w:pPr>
          </w:p>
          <w:p w14:paraId="071EEA3F" w14:textId="77777777" w:rsidR="00737CBA" w:rsidRDefault="00737CBA" w:rsidP="00FE2EBC">
            <w:pPr>
              <w:jc w:val="center"/>
              <w:rPr>
                <w:rFonts w:ascii="Arial" w:hAnsi="Arial" w:cs="Arial"/>
                <w:bCs/>
                <w:sz w:val="16"/>
                <w:szCs w:val="16"/>
              </w:rPr>
            </w:pPr>
          </w:p>
          <w:p w14:paraId="3B5A7166" w14:textId="77777777" w:rsidR="00737CBA" w:rsidRDefault="00737CBA" w:rsidP="00FE2EBC">
            <w:pPr>
              <w:jc w:val="center"/>
              <w:rPr>
                <w:rFonts w:ascii="Arial" w:hAnsi="Arial" w:cs="Arial"/>
                <w:bCs/>
                <w:sz w:val="16"/>
                <w:szCs w:val="16"/>
              </w:rPr>
            </w:pPr>
          </w:p>
          <w:p w14:paraId="4D95F060" w14:textId="77777777" w:rsidR="00737CBA" w:rsidRDefault="00737CBA" w:rsidP="00FE2EBC">
            <w:pPr>
              <w:jc w:val="center"/>
              <w:rPr>
                <w:rFonts w:ascii="Arial" w:hAnsi="Arial" w:cs="Arial"/>
                <w:bCs/>
                <w:sz w:val="16"/>
                <w:szCs w:val="16"/>
              </w:rPr>
            </w:pPr>
          </w:p>
          <w:p w14:paraId="2BECD982" w14:textId="77777777" w:rsidR="00737CBA" w:rsidRDefault="00737CBA" w:rsidP="00FE2EBC">
            <w:pPr>
              <w:jc w:val="center"/>
              <w:rPr>
                <w:rFonts w:ascii="Arial" w:hAnsi="Arial" w:cs="Arial"/>
                <w:bCs/>
                <w:sz w:val="16"/>
                <w:szCs w:val="16"/>
              </w:rPr>
            </w:pPr>
          </w:p>
          <w:p w14:paraId="7F6FE42F" w14:textId="77777777" w:rsidR="00737CBA" w:rsidRDefault="00737CBA" w:rsidP="00FE2EBC">
            <w:pPr>
              <w:jc w:val="center"/>
              <w:rPr>
                <w:rFonts w:ascii="Arial" w:hAnsi="Arial" w:cs="Arial"/>
                <w:bCs/>
                <w:sz w:val="16"/>
                <w:szCs w:val="16"/>
              </w:rPr>
            </w:pPr>
          </w:p>
          <w:p w14:paraId="322F4CF5" w14:textId="77777777" w:rsidR="00737CBA" w:rsidRDefault="00737CBA" w:rsidP="00FE2EBC">
            <w:pPr>
              <w:jc w:val="center"/>
              <w:rPr>
                <w:rFonts w:ascii="Arial" w:hAnsi="Arial" w:cs="Arial"/>
                <w:bCs/>
                <w:sz w:val="16"/>
                <w:szCs w:val="16"/>
              </w:rPr>
            </w:pPr>
          </w:p>
          <w:p w14:paraId="5A830909" w14:textId="77777777" w:rsidR="00737CBA" w:rsidRDefault="00737CBA" w:rsidP="00FE2EBC">
            <w:pPr>
              <w:jc w:val="center"/>
              <w:rPr>
                <w:rFonts w:ascii="Arial" w:hAnsi="Arial" w:cs="Arial"/>
                <w:bCs/>
                <w:sz w:val="16"/>
                <w:szCs w:val="16"/>
              </w:rPr>
            </w:pPr>
          </w:p>
          <w:p w14:paraId="11A00CD8" w14:textId="77777777" w:rsidR="00737CBA" w:rsidRDefault="00737CBA" w:rsidP="00FE2EBC">
            <w:pPr>
              <w:jc w:val="center"/>
              <w:rPr>
                <w:rFonts w:ascii="Arial" w:hAnsi="Arial" w:cs="Arial"/>
                <w:bCs/>
                <w:sz w:val="16"/>
                <w:szCs w:val="16"/>
              </w:rPr>
            </w:pPr>
          </w:p>
          <w:p w14:paraId="21A98B69" w14:textId="77777777" w:rsidR="00737CBA" w:rsidRDefault="00737CBA" w:rsidP="00FE2EBC">
            <w:pPr>
              <w:jc w:val="center"/>
              <w:rPr>
                <w:rFonts w:ascii="Arial" w:hAnsi="Arial" w:cs="Arial"/>
                <w:bCs/>
                <w:sz w:val="16"/>
                <w:szCs w:val="16"/>
              </w:rPr>
            </w:pPr>
          </w:p>
          <w:p w14:paraId="001CA87C" w14:textId="77777777" w:rsidR="00737CBA" w:rsidRDefault="00737CBA" w:rsidP="00FE2EBC">
            <w:pPr>
              <w:jc w:val="center"/>
              <w:rPr>
                <w:rFonts w:ascii="Arial" w:hAnsi="Arial" w:cs="Arial"/>
                <w:bCs/>
                <w:sz w:val="16"/>
                <w:szCs w:val="16"/>
              </w:rPr>
            </w:pPr>
          </w:p>
          <w:p w14:paraId="2EC79AF9" w14:textId="77777777" w:rsidR="00737CBA" w:rsidRDefault="00737CBA" w:rsidP="00FE2EBC">
            <w:pPr>
              <w:jc w:val="center"/>
              <w:rPr>
                <w:rFonts w:ascii="Arial" w:hAnsi="Arial" w:cs="Arial"/>
                <w:bCs/>
                <w:sz w:val="16"/>
                <w:szCs w:val="16"/>
              </w:rPr>
            </w:pPr>
          </w:p>
          <w:p w14:paraId="675436B1" w14:textId="77777777" w:rsidR="00737CBA" w:rsidRDefault="00737CBA" w:rsidP="00FE2EBC">
            <w:pPr>
              <w:jc w:val="center"/>
              <w:rPr>
                <w:rFonts w:ascii="Arial" w:hAnsi="Arial" w:cs="Arial"/>
                <w:bCs/>
                <w:sz w:val="16"/>
                <w:szCs w:val="16"/>
              </w:rPr>
            </w:pPr>
          </w:p>
          <w:p w14:paraId="69A4C557" w14:textId="77777777" w:rsidR="00737CBA" w:rsidRDefault="00737CBA" w:rsidP="00FE2EBC">
            <w:pPr>
              <w:jc w:val="center"/>
              <w:rPr>
                <w:rFonts w:ascii="Arial" w:hAnsi="Arial" w:cs="Arial"/>
                <w:bCs/>
                <w:sz w:val="16"/>
                <w:szCs w:val="16"/>
              </w:rPr>
            </w:pPr>
          </w:p>
          <w:p w14:paraId="61290701" w14:textId="77777777" w:rsidR="00737CBA" w:rsidRDefault="00737CBA" w:rsidP="00FE2EBC">
            <w:pPr>
              <w:jc w:val="center"/>
              <w:rPr>
                <w:rFonts w:ascii="Arial" w:hAnsi="Arial" w:cs="Arial"/>
                <w:bCs/>
                <w:sz w:val="16"/>
                <w:szCs w:val="16"/>
              </w:rPr>
            </w:pPr>
          </w:p>
          <w:p w14:paraId="294BDA45" w14:textId="77777777" w:rsidR="00737CBA" w:rsidRDefault="00737CBA" w:rsidP="00FE2EBC">
            <w:pPr>
              <w:jc w:val="center"/>
              <w:rPr>
                <w:rFonts w:ascii="Arial" w:hAnsi="Arial" w:cs="Arial"/>
                <w:bCs/>
                <w:sz w:val="16"/>
                <w:szCs w:val="16"/>
              </w:rPr>
            </w:pPr>
          </w:p>
          <w:p w14:paraId="75BDB5A4" w14:textId="77777777" w:rsidR="00737CBA" w:rsidRDefault="00737CBA" w:rsidP="00FE2EBC">
            <w:pPr>
              <w:jc w:val="center"/>
              <w:rPr>
                <w:rFonts w:ascii="Arial" w:hAnsi="Arial" w:cs="Arial"/>
                <w:bCs/>
                <w:sz w:val="16"/>
                <w:szCs w:val="16"/>
              </w:rPr>
            </w:pPr>
          </w:p>
          <w:p w14:paraId="1593A14A" w14:textId="77777777" w:rsidR="00737CBA" w:rsidRDefault="00737CBA" w:rsidP="00FE2EBC">
            <w:pPr>
              <w:jc w:val="center"/>
              <w:rPr>
                <w:rFonts w:ascii="Arial" w:hAnsi="Arial" w:cs="Arial"/>
                <w:bCs/>
                <w:sz w:val="16"/>
                <w:szCs w:val="16"/>
              </w:rPr>
            </w:pPr>
          </w:p>
          <w:p w14:paraId="07A9CFCC" w14:textId="77777777" w:rsidR="00737CBA" w:rsidRDefault="00737CBA" w:rsidP="00FE2EBC">
            <w:pPr>
              <w:jc w:val="center"/>
              <w:rPr>
                <w:rFonts w:ascii="Arial" w:hAnsi="Arial" w:cs="Arial"/>
                <w:bCs/>
                <w:sz w:val="16"/>
                <w:szCs w:val="16"/>
              </w:rPr>
            </w:pPr>
          </w:p>
          <w:p w14:paraId="39820131" w14:textId="77777777" w:rsidR="00737CBA" w:rsidRDefault="00737CBA" w:rsidP="00FE2EBC">
            <w:pPr>
              <w:jc w:val="center"/>
              <w:rPr>
                <w:rFonts w:ascii="Arial" w:hAnsi="Arial" w:cs="Arial"/>
                <w:bCs/>
                <w:sz w:val="16"/>
                <w:szCs w:val="16"/>
              </w:rPr>
            </w:pPr>
          </w:p>
          <w:p w14:paraId="4ECAFB31" w14:textId="77777777" w:rsidR="00737CBA" w:rsidRDefault="00737CBA" w:rsidP="00FE2EBC">
            <w:pPr>
              <w:jc w:val="center"/>
              <w:rPr>
                <w:rFonts w:ascii="Arial" w:hAnsi="Arial" w:cs="Arial"/>
                <w:bCs/>
                <w:sz w:val="16"/>
                <w:szCs w:val="16"/>
              </w:rPr>
            </w:pPr>
          </w:p>
          <w:p w14:paraId="716EC2B8" w14:textId="77777777" w:rsidR="00737CBA" w:rsidRDefault="00737CBA" w:rsidP="00FE2EBC">
            <w:pPr>
              <w:jc w:val="center"/>
              <w:rPr>
                <w:rFonts w:ascii="Arial" w:hAnsi="Arial" w:cs="Arial"/>
                <w:bCs/>
                <w:sz w:val="16"/>
                <w:szCs w:val="16"/>
              </w:rPr>
            </w:pPr>
          </w:p>
          <w:p w14:paraId="0DD1E4F2" w14:textId="77777777" w:rsidR="00737CBA" w:rsidRDefault="00737CBA" w:rsidP="00FE2EBC">
            <w:pPr>
              <w:jc w:val="center"/>
              <w:rPr>
                <w:rFonts w:ascii="Arial" w:hAnsi="Arial" w:cs="Arial"/>
                <w:bCs/>
                <w:sz w:val="16"/>
                <w:szCs w:val="16"/>
              </w:rPr>
            </w:pPr>
          </w:p>
          <w:p w14:paraId="2C64A4DB" w14:textId="77777777" w:rsidR="00737CBA" w:rsidRDefault="00737CBA" w:rsidP="00FE2EBC">
            <w:pPr>
              <w:jc w:val="center"/>
              <w:rPr>
                <w:rFonts w:ascii="Arial" w:hAnsi="Arial" w:cs="Arial"/>
                <w:bCs/>
                <w:sz w:val="16"/>
                <w:szCs w:val="16"/>
              </w:rPr>
            </w:pPr>
          </w:p>
          <w:p w14:paraId="41B31154" w14:textId="77777777" w:rsidR="00737CBA" w:rsidRDefault="00737CBA" w:rsidP="00FE2EBC">
            <w:pPr>
              <w:jc w:val="center"/>
              <w:rPr>
                <w:rFonts w:ascii="Arial" w:hAnsi="Arial" w:cs="Arial"/>
                <w:bCs/>
                <w:sz w:val="16"/>
                <w:szCs w:val="16"/>
              </w:rPr>
            </w:pPr>
          </w:p>
          <w:p w14:paraId="314027B1" w14:textId="77777777" w:rsidR="00737CBA" w:rsidRDefault="00737CBA" w:rsidP="00FE2EBC">
            <w:pPr>
              <w:jc w:val="center"/>
              <w:rPr>
                <w:rFonts w:ascii="Arial" w:hAnsi="Arial" w:cs="Arial"/>
                <w:bCs/>
                <w:sz w:val="16"/>
                <w:szCs w:val="16"/>
              </w:rPr>
            </w:pPr>
          </w:p>
          <w:p w14:paraId="6D8846C3" w14:textId="77777777" w:rsidR="00737CBA" w:rsidRDefault="00737CBA" w:rsidP="00FE2EBC">
            <w:pPr>
              <w:jc w:val="center"/>
              <w:rPr>
                <w:rFonts w:ascii="Arial" w:hAnsi="Arial" w:cs="Arial"/>
                <w:bCs/>
                <w:sz w:val="16"/>
                <w:szCs w:val="16"/>
              </w:rPr>
            </w:pPr>
          </w:p>
          <w:p w14:paraId="11D0569C" w14:textId="77777777" w:rsidR="00737CBA" w:rsidRDefault="00737CBA" w:rsidP="00FE2EBC">
            <w:pPr>
              <w:jc w:val="center"/>
              <w:rPr>
                <w:rFonts w:ascii="Arial" w:hAnsi="Arial" w:cs="Arial"/>
                <w:bCs/>
                <w:sz w:val="16"/>
                <w:szCs w:val="16"/>
              </w:rPr>
            </w:pPr>
          </w:p>
          <w:p w14:paraId="46FDFB93" w14:textId="77777777" w:rsidR="00737CBA" w:rsidRDefault="00737CBA" w:rsidP="00FE2EBC">
            <w:pPr>
              <w:jc w:val="center"/>
              <w:rPr>
                <w:rFonts w:ascii="Arial" w:hAnsi="Arial" w:cs="Arial"/>
                <w:bCs/>
                <w:sz w:val="16"/>
                <w:szCs w:val="16"/>
              </w:rPr>
            </w:pPr>
          </w:p>
          <w:p w14:paraId="27236BB5" w14:textId="77777777" w:rsidR="00737CBA" w:rsidRDefault="00737CBA" w:rsidP="00FE2EBC">
            <w:pPr>
              <w:jc w:val="center"/>
              <w:rPr>
                <w:rFonts w:ascii="Arial" w:hAnsi="Arial" w:cs="Arial"/>
                <w:bCs/>
                <w:sz w:val="16"/>
                <w:szCs w:val="16"/>
              </w:rPr>
            </w:pPr>
          </w:p>
          <w:p w14:paraId="1A25B6A8" w14:textId="77777777" w:rsidR="00737CBA" w:rsidRDefault="00737CBA" w:rsidP="00FE2EBC">
            <w:pPr>
              <w:jc w:val="center"/>
              <w:rPr>
                <w:rFonts w:ascii="Arial" w:hAnsi="Arial" w:cs="Arial"/>
                <w:bCs/>
                <w:sz w:val="16"/>
                <w:szCs w:val="16"/>
              </w:rPr>
            </w:pPr>
          </w:p>
          <w:p w14:paraId="4227BB5C" w14:textId="77777777" w:rsidR="00737CBA" w:rsidRDefault="00737CBA" w:rsidP="00FE2EBC">
            <w:pPr>
              <w:jc w:val="center"/>
              <w:rPr>
                <w:rFonts w:ascii="Arial" w:hAnsi="Arial" w:cs="Arial"/>
                <w:bCs/>
                <w:sz w:val="16"/>
                <w:szCs w:val="16"/>
              </w:rPr>
            </w:pPr>
          </w:p>
          <w:p w14:paraId="35BAC90B" w14:textId="77777777" w:rsidR="00737CBA" w:rsidRDefault="00737CBA" w:rsidP="00FE2EBC">
            <w:pPr>
              <w:jc w:val="center"/>
              <w:rPr>
                <w:rFonts w:ascii="Arial" w:hAnsi="Arial" w:cs="Arial"/>
                <w:bCs/>
                <w:sz w:val="16"/>
                <w:szCs w:val="16"/>
              </w:rPr>
            </w:pPr>
          </w:p>
          <w:p w14:paraId="22EA9C55" w14:textId="77777777" w:rsidR="00737CBA" w:rsidRDefault="00737CBA" w:rsidP="00FE2EBC">
            <w:pPr>
              <w:jc w:val="center"/>
              <w:rPr>
                <w:rFonts w:ascii="Arial" w:hAnsi="Arial" w:cs="Arial"/>
                <w:bCs/>
                <w:sz w:val="16"/>
                <w:szCs w:val="16"/>
              </w:rPr>
            </w:pPr>
          </w:p>
          <w:p w14:paraId="3DC01C13" w14:textId="77777777" w:rsidR="00737CBA" w:rsidRDefault="00737CBA" w:rsidP="00FE2EBC">
            <w:pPr>
              <w:jc w:val="center"/>
              <w:rPr>
                <w:rFonts w:ascii="Arial" w:hAnsi="Arial" w:cs="Arial"/>
                <w:bCs/>
                <w:sz w:val="16"/>
                <w:szCs w:val="16"/>
              </w:rPr>
            </w:pPr>
          </w:p>
          <w:p w14:paraId="797D28AD" w14:textId="77777777" w:rsidR="00737CBA" w:rsidRDefault="00737CBA" w:rsidP="00FE2EBC">
            <w:pPr>
              <w:jc w:val="center"/>
              <w:rPr>
                <w:rFonts w:ascii="Arial" w:hAnsi="Arial" w:cs="Arial"/>
                <w:bCs/>
                <w:sz w:val="16"/>
                <w:szCs w:val="16"/>
              </w:rPr>
            </w:pPr>
          </w:p>
          <w:p w14:paraId="5D5071F5" w14:textId="77777777" w:rsidR="00737CBA" w:rsidRDefault="00737CBA" w:rsidP="00FE2EBC">
            <w:pPr>
              <w:jc w:val="center"/>
              <w:rPr>
                <w:rFonts w:ascii="Arial" w:hAnsi="Arial" w:cs="Arial"/>
                <w:bCs/>
                <w:sz w:val="16"/>
                <w:szCs w:val="16"/>
              </w:rPr>
            </w:pPr>
          </w:p>
          <w:p w14:paraId="4ED950FE" w14:textId="77777777" w:rsidR="00737CBA" w:rsidRDefault="00737CBA" w:rsidP="00FE2EBC">
            <w:pPr>
              <w:jc w:val="center"/>
              <w:rPr>
                <w:rFonts w:ascii="Arial" w:hAnsi="Arial" w:cs="Arial"/>
                <w:bCs/>
                <w:sz w:val="16"/>
                <w:szCs w:val="16"/>
              </w:rPr>
            </w:pPr>
          </w:p>
          <w:p w14:paraId="1543AD77" w14:textId="77777777" w:rsidR="00737CBA" w:rsidRDefault="00737CBA" w:rsidP="00FE2EBC">
            <w:pPr>
              <w:jc w:val="center"/>
              <w:rPr>
                <w:rFonts w:ascii="Arial" w:hAnsi="Arial" w:cs="Arial"/>
                <w:bCs/>
                <w:sz w:val="16"/>
                <w:szCs w:val="16"/>
              </w:rPr>
            </w:pPr>
          </w:p>
          <w:p w14:paraId="3D8F9449" w14:textId="77777777" w:rsidR="00737CBA" w:rsidRDefault="00737CBA" w:rsidP="00FE2EBC">
            <w:pPr>
              <w:jc w:val="center"/>
              <w:rPr>
                <w:rFonts w:ascii="Arial" w:hAnsi="Arial" w:cs="Arial"/>
                <w:bCs/>
                <w:sz w:val="16"/>
                <w:szCs w:val="16"/>
              </w:rPr>
            </w:pPr>
          </w:p>
          <w:p w14:paraId="3C55959F" w14:textId="77777777" w:rsidR="00737CBA" w:rsidRDefault="00737CBA" w:rsidP="00FE2EBC">
            <w:pPr>
              <w:jc w:val="center"/>
              <w:rPr>
                <w:rFonts w:ascii="Arial" w:hAnsi="Arial" w:cs="Arial"/>
                <w:bCs/>
                <w:sz w:val="16"/>
                <w:szCs w:val="16"/>
              </w:rPr>
            </w:pPr>
          </w:p>
          <w:p w14:paraId="20E4EC4D" w14:textId="77777777" w:rsidR="00737CBA" w:rsidRDefault="00737CBA" w:rsidP="00FE2EBC">
            <w:pPr>
              <w:jc w:val="center"/>
              <w:rPr>
                <w:rFonts w:ascii="Arial" w:hAnsi="Arial" w:cs="Arial"/>
                <w:bCs/>
                <w:sz w:val="16"/>
                <w:szCs w:val="16"/>
              </w:rPr>
            </w:pPr>
          </w:p>
          <w:p w14:paraId="7AD02A73" w14:textId="77777777" w:rsidR="00737CBA" w:rsidRDefault="00737CBA" w:rsidP="00FE2EBC">
            <w:pPr>
              <w:jc w:val="center"/>
              <w:rPr>
                <w:rFonts w:ascii="Arial" w:hAnsi="Arial" w:cs="Arial"/>
                <w:bCs/>
                <w:sz w:val="16"/>
                <w:szCs w:val="16"/>
              </w:rPr>
            </w:pPr>
          </w:p>
          <w:p w14:paraId="615D9ACB" w14:textId="77777777" w:rsidR="00737CBA" w:rsidRDefault="00737CBA" w:rsidP="00FE2EBC">
            <w:pPr>
              <w:jc w:val="center"/>
              <w:rPr>
                <w:rFonts w:ascii="Arial" w:hAnsi="Arial" w:cs="Arial"/>
                <w:bCs/>
                <w:sz w:val="16"/>
                <w:szCs w:val="16"/>
              </w:rPr>
            </w:pPr>
          </w:p>
          <w:p w14:paraId="5AB656BD" w14:textId="77777777" w:rsidR="00737CBA" w:rsidRDefault="00737CBA" w:rsidP="00FE2EBC">
            <w:pPr>
              <w:jc w:val="center"/>
              <w:rPr>
                <w:rFonts w:ascii="Arial" w:hAnsi="Arial" w:cs="Arial"/>
                <w:bCs/>
                <w:sz w:val="16"/>
                <w:szCs w:val="16"/>
              </w:rPr>
            </w:pPr>
          </w:p>
          <w:p w14:paraId="18414B49" w14:textId="77777777" w:rsidR="00737CBA" w:rsidRDefault="00737CBA" w:rsidP="00FE2EBC">
            <w:pPr>
              <w:jc w:val="center"/>
              <w:rPr>
                <w:rFonts w:ascii="Arial" w:hAnsi="Arial" w:cs="Arial"/>
                <w:bCs/>
                <w:sz w:val="16"/>
                <w:szCs w:val="16"/>
              </w:rPr>
            </w:pPr>
          </w:p>
          <w:p w14:paraId="2978C3FE" w14:textId="77777777" w:rsidR="00737CBA" w:rsidRDefault="00737CBA" w:rsidP="00FE2EBC">
            <w:pPr>
              <w:jc w:val="center"/>
              <w:rPr>
                <w:rFonts w:ascii="Arial" w:hAnsi="Arial" w:cs="Arial"/>
                <w:bCs/>
                <w:sz w:val="16"/>
                <w:szCs w:val="16"/>
              </w:rPr>
            </w:pPr>
          </w:p>
          <w:p w14:paraId="3C8ACFF2" w14:textId="77777777" w:rsidR="00737CBA" w:rsidRDefault="00737CBA" w:rsidP="00FE2EBC">
            <w:pPr>
              <w:jc w:val="center"/>
              <w:rPr>
                <w:rFonts w:ascii="Arial" w:hAnsi="Arial" w:cs="Arial"/>
                <w:bCs/>
                <w:sz w:val="16"/>
                <w:szCs w:val="16"/>
              </w:rPr>
            </w:pPr>
          </w:p>
          <w:p w14:paraId="3A1EF94C" w14:textId="77777777" w:rsidR="00737CBA" w:rsidRDefault="00737CBA" w:rsidP="00FE2EBC">
            <w:pPr>
              <w:jc w:val="center"/>
              <w:rPr>
                <w:rFonts w:ascii="Arial" w:hAnsi="Arial" w:cs="Arial"/>
                <w:bCs/>
                <w:sz w:val="16"/>
                <w:szCs w:val="16"/>
              </w:rPr>
            </w:pPr>
          </w:p>
          <w:p w14:paraId="5088B553" w14:textId="77777777" w:rsidR="00737CBA" w:rsidRDefault="00737CBA" w:rsidP="00FE2EBC">
            <w:pPr>
              <w:jc w:val="center"/>
              <w:rPr>
                <w:rFonts w:ascii="Arial" w:hAnsi="Arial" w:cs="Arial"/>
                <w:bCs/>
                <w:sz w:val="16"/>
                <w:szCs w:val="16"/>
              </w:rPr>
            </w:pPr>
          </w:p>
          <w:p w14:paraId="670D3101" w14:textId="77777777" w:rsidR="00737CBA" w:rsidRDefault="00737CBA" w:rsidP="00FE2EBC">
            <w:pPr>
              <w:jc w:val="center"/>
              <w:rPr>
                <w:rFonts w:ascii="Arial" w:hAnsi="Arial" w:cs="Arial"/>
                <w:bCs/>
                <w:sz w:val="16"/>
                <w:szCs w:val="16"/>
              </w:rPr>
            </w:pPr>
          </w:p>
          <w:p w14:paraId="17273E16" w14:textId="77777777" w:rsidR="00737CBA" w:rsidRDefault="00737CBA" w:rsidP="00FE2EBC">
            <w:pPr>
              <w:jc w:val="center"/>
              <w:rPr>
                <w:rFonts w:ascii="Arial" w:hAnsi="Arial" w:cs="Arial"/>
                <w:bCs/>
                <w:sz w:val="16"/>
                <w:szCs w:val="16"/>
              </w:rPr>
            </w:pPr>
          </w:p>
          <w:p w14:paraId="37D152F9" w14:textId="77777777" w:rsidR="00737CBA" w:rsidRDefault="00737CBA" w:rsidP="00FE2EBC">
            <w:pPr>
              <w:jc w:val="center"/>
              <w:rPr>
                <w:rFonts w:ascii="Arial" w:hAnsi="Arial" w:cs="Arial"/>
                <w:bCs/>
                <w:sz w:val="16"/>
                <w:szCs w:val="16"/>
              </w:rPr>
            </w:pPr>
          </w:p>
          <w:p w14:paraId="7599C582" w14:textId="77777777" w:rsidR="00737CBA" w:rsidRDefault="00737CBA" w:rsidP="00FE2EBC">
            <w:pPr>
              <w:jc w:val="center"/>
              <w:rPr>
                <w:rFonts w:ascii="Arial" w:hAnsi="Arial" w:cs="Arial"/>
                <w:bCs/>
                <w:sz w:val="16"/>
                <w:szCs w:val="16"/>
              </w:rPr>
            </w:pPr>
          </w:p>
          <w:p w14:paraId="1DC63BD1" w14:textId="77777777" w:rsidR="00737CBA" w:rsidRDefault="00737CBA" w:rsidP="00FE2EBC">
            <w:pPr>
              <w:jc w:val="center"/>
              <w:rPr>
                <w:rFonts w:ascii="Arial" w:hAnsi="Arial" w:cs="Arial"/>
                <w:bCs/>
                <w:sz w:val="16"/>
                <w:szCs w:val="16"/>
              </w:rPr>
            </w:pPr>
          </w:p>
          <w:p w14:paraId="433EF741" w14:textId="77777777" w:rsidR="00737CBA" w:rsidRDefault="00737CBA" w:rsidP="00FE2EBC">
            <w:pPr>
              <w:jc w:val="center"/>
              <w:rPr>
                <w:rFonts w:ascii="Arial" w:hAnsi="Arial" w:cs="Arial"/>
                <w:bCs/>
                <w:sz w:val="16"/>
                <w:szCs w:val="16"/>
              </w:rPr>
            </w:pPr>
          </w:p>
          <w:p w14:paraId="5B9F7F4E" w14:textId="77777777" w:rsidR="00737CBA" w:rsidRDefault="00737CBA" w:rsidP="00FE2EBC">
            <w:pPr>
              <w:jc w:val="center"/>
              <w:rPr>
                <w:rFonts w:ascii="Arial" w:hAnsi="Arial" w:cs="Arial"/>
                <w:bCs/>
                <w:sz w:val="16"/>
                <w:szCs w:val="16"/>
              </w:rPr>
            </w:pPr>
          </w:p>
          <w:p w14:paraId="0E20535A" w14:textId="77777777" w:rsidR="00737CBA" w:rsidRDefault="00737CBA" w:rsidP="00FE2EBC">
            <w:pPr>
              <w:jc w:val="center"/>
              <w:rPr>
                <w:rFonts w:ascii="Arial" w:hAnsi="Arial" w:cs="Arial"/>
                <w:bCs/>
                <w:sz w:val="16"/>
                <w:szCs w:val="16"/>
              </w:rPr>
            </w:pPr>
          </w:p>
          <w:p w14:paraId="3AB7C9A1" w14:textId="77777777" w:rsidR="00737CBA" w:rsidRDefault="00737CBA" w:rsidP="00FE2EBC">
            <w:pPr>
              <w:jc w:val="center"/>
              <w:rPr>
                <w:rFonts w:ascii="Arial" w:hAnsi="Arial" w:cs="Arial"/>
                <w:bCs/>
                <w:sz w:val="16"/>
                <w:szCs w:val="16"/>
              </w:rPr>
            </w:pPr>
          </w:p>
          <w:p w14:paraId="32ACC9D7" w14:textId="77777777" w:rsidR="00737CBA" w:rsidRDefault="00737CBA" w:rsidP="00FE2EBC">
            <w:pPr>
              <w:jc w:val="center"/>
              <w:rPr>
                <w:rFonts w:ascii="Arial" w:hAnsi="Arial" w:cs="Arial"/>
                <w:bCs/>
                <w:sz w:val="16"/>
                <w:szCs w:val="16"/>
              </w:rPr>
            </w:pPr>
          </w:p>
          <w:p w14:paraId="78F7982F" w14:textId="77777777" w:rsidR="00737CBA" w:rsidRDefault="00737CBA" w:rsidP="00FE2EBC">
            <w:pPr>
              <w:jc w:val="center"/>
              <w:rPr>
                <w:rFonts w:ascii="Arial" w:hAnsi="Arial" w:cs="Arial"/>
                <w:bCs/>
                <w:sz w:val="16"/>
                <w:szCs w:val="16"/>
              </w:rPr>
            </w:pPr>
          </w:p>
          <w:p w14:paraId="151C1519" w14:textId="77777777" w:rsidR="00737CBA" w:rsidRDefault="00737CBA" w:rsidP="00FE2EBC">
            <w:pPr>
              <w:jc w:val="center"/>
              <w:rPr>
                <w:rFonts w:ascii="Arial" w:hAnsi="Arial" w:cs="Arial"/>
                <w:bCs/>
                <w:sz w:val="16"/>
                <w:szCs w:val="16"/>
              </w:rPr>
            </w:pPr>
          </w:p>
          <w:p w14:paraId="5A6FC84D" w14:textId="77777777" w:rsidR="00737CBA" w:rsidRDefault="00737CBA" w:rsidP="00FE2EBC">
            <w:pPr>
              <w:jc w:val="center"/>
              <w:rPr>
                <w:rFonts w:ascii="Arial" w:hAnsi="Arial" w:cs="Arial"/>
                <w:bCs/>
                <w:sz w:val="16"/>
                <w:szCs w:val="16"/>
              </w:rPr>
            </w:pPr>
          </w:p>
          <w:p w14:paraId="545F22A0" w14:textId="77777777" w:rsidR="00737CBA" w:rsidRDefault="00737CBA" w:rsidP="00FE2EBC">
            <w:pPr>
              <w:jc w:val="center"/>
              <w:rPr>
                <w:rFonts w:ascii="Arial" w:hAnsi="Arial" w:cs="Arial"/>
                <w:bCs/>
                <w:sz w:val="16"/>
                <w:szCs w:val="16"/>
              </w:rPr>
            </w:pPr>
          </w:p>
          <w:p w14:paraId="4BD1FECF" w14:textId="77777777" w:rsidR="00737CBA" w:rsidRDefault="00737CBA" w:rsidP="00FE2EBC">
            <w:pPr>
              <w:jc w:val="center"/>
              <w:rPr>
                <w:rFonts w:ascii="Arial" w:hAnsi="Arial" w:cs="Arial"/>
                <w:bCs/>
                <w:sz w:val="16"/>
                <w:szCs w:val="16"/>
              </w:rPr>
            </w:pPr>
          </w:p>
          <w:p w14:paraId="121F640C" w14:textId="77777777" w:rsidR="00737CBA" w:rsidRDefault="00737CBA" w:rsidP="00FE2EBC">
            <w:pPr>
              <w:jc w:val="center"/>
              <w:rPr>
                <w:rFonts w:ascii="Arial" w:hAnsi="Arial" w:cs="Arial"/>
                <w:bCs/>
                <w:sz w:val="16"/>
                <w:szCs w:val="16"/>
              </w:rPr>
            </w:pPr>
          </w:p>
          <w:p w14:paraId="18EA143F" w14:textId="77777777" w:rsidR="00737CBA" w:rsidRDefault="00737CBA" w:rsidP="00FE2EBC">
            <w:pPr>
              <w:jc w:val="center"/>
              <w:rPr>
                <w:rFonts w:ascii="Arial" w:hAnsi="Arial" w:cs="Arial"/>
                <w:bCs/>
                <w:sz w:val="16"/>
                <w:szCs w:val="16"/>
              </w:rPr>
            </w:pPr>
          </w:p>
          <w:p w14:paraId="08EBBF60" w14:textId="77777777" w:rsidR="00737CBA" w:rsidRDefault="00737CBA" w:rsidP="00FE2EBC">
            <w:pPr>
              <w:jc w:val="center"/>
              <w:rPr>
                <w:rFonts w:ascii="Arial" w:hAnsi="Arial" w:cs="Arial"/>
                <w:bCs/>
                <w:sz w:val="16"/>
                <w:szCs w:val="16"/>
              </w:rPr>
            </w:pPr>
          </w:p>
          <w:p w14:paraId="4F2B3970" w14:textId="39413E47" w:rsidR="00737CBA" w:rsidRDefault="00737CBA" w:rsidP="00FE2EBC">
            <w:pPr>
              <w:jc w:val="center"/>
            </w:pPr>
          </w:p>
        </w:tc>
        <w:tc>
          <w:tcPr>
            <w:tcW w:w="576" w:type="dxa"/>
            <w:vAlign w:val="center"/>
          </w:tcPr>
          <w:p w14:paraId="48475AF9" w14:textId="77777777" w:rsidR="00FE2EBC" w:rsidRPr="00B909F2" w:rsidRDefault="00FE2EBC" w:rsidP="00FE2EBC">
            <w:pPr>
              <w:widowControl w:val="0"/>
              <w:spacing w:line="192" w:lineRule="auto"/>
              <w:jc w:val="center"/>
              <w:rPr>
                <w:rFonts w:ascii="Arial" w:hAnsi="Arial" w:cs="Arial"/>
                <w:bCs/>
                <w:sz w:val="16"/>
                <w:szCs w:val="16"/>
              </w:rPr>
            </w:pPr>
          </w:p>
        </w:tc>
        <w:tc>
          <w:tcPr>
            <w:tcW w:w="678" w:type="dxa"/>
            <w:vAlign w:val="center"/>
          </w:tcPr>
          <w:p w14:paraId="7479E1C3"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02D6F7D8"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0BEED2A4"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3A7C2"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6117A790"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3843805"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6266098E"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7F898272"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595E44E7"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10862491"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24DC72F0" w14:textId="77777777" w:rsidTr="000B14C3">
        <w:trPr>
          <w:trHeight w:hRule="exact" w:val="170"/>
          <w:jc w:val="center"/>
        </w:trPr>
        <w:tc>
          <w:tcPr>
            <w:tcW w:w="951" w:type="dxa"/>
            <w:vAlign w:val="center"/>
          </w:tcPr>
          <w:p w14:paraId="72D16CB0"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674392EC" w14:textId="16FEF792" w:rsidR="00FE2EBC" w:rsidRDefault="00FE2EBC" w:rsidP="00FE2EBC">
            <w:pPr>
              <w:jc w:val="center"/>
            </w:pPr>
            <w:r>
              <w:rPr>
                <w:rFonts w:ascii="Arial" w:hAnsi="Arial" w:cs="Arial"/>
                <w:bCs/>
                <w:sz w:val="16"/>
                <w:szCs w:val="16"/>
              </w:rPr>
              <w:t>X</w:t>
            </w:r>
          </w:p>
        </w:tc>
        <w:tc>
          <w:tcPr>
            <w:tcW w:w="576" w:type="dxa"/>
            <w:vAlign w:val="center"/>
          </w:tcPr>
          <w:p w14:paraId="266852A9" w14:textId="77777777" w:rsidR="00FE2EBC" w:rsidRPr="00B909F2" w:rsidRDefault="00FE2EBC" w:rsidP="00FE2EBC">
            <w:pPr>
              <w:widowControl w:val="0"/>
              <w:spacing w:line="192" w:lineRule="auto"/>
              <w:jc w:val="center"/>
              <w:rPr>
                <w:rFonts w:ascii="Arial" w:hAnsi="Arial" w:cs="Arial"/>
                <w:bCs/>
                <w:sz w:val="16"/>
                <w:szCs w:val="16"/>
              </w:rPr>
            </w:pPr>
          </w:p>
        </w:tc>
        <w:tc>
          <w:tcPr>
            <w:tcW w:w="678" w:type="dxa"/>
            <w:vAlign w:val="center"/>
          </w:tcPr>
          <w:p w14:paraId="0B37D897"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787CDF5C"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6991C9B3"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3CCD8"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5C0634C3"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52302D0"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5B2FEDEE"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58C7B3C7"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0048BDDA"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01A7FE89"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20615AE3" w14:textId="77777777" w:rsidTr="000B14C3">
        <w:trPr>
          <w:trHeight w:hRule="exact" w:val="170"/>
          <w:jc w:val="center"/>
        </w:trPr>
        <w:tc>
          <w:tcPr>
            <w:tcW w:w="951" w:type="dxa"/>
            <w:vAlign w:val="center"/>
          </w:tcPr>
          <w:p w14:paraId="383226A2"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7700F1E9" w14:textId="4E6C6458" w:rsidR="00FE2EBC" w:rsidRDefault="00FE2EBC" w:rsidP="00FE2EBC">
            <w:pPr>
              <w:jc w:val="center"/>
            </w:pPr>
            <w:r>
              <w:rPr>
                <w:rFonts w:ascii="Arial" w:hAnsi="Arial" w:cs="Arial"/>
                <w:bCs/>
                <w:sz w:val="16"/>
                <w:szCs w:val="16"/>
              </w:rPr>
              <w:t>X</w:t>
            </w:r>
          </w:p>
        </w:tc>
        <w:tc>
          <w:tcPr>
            <w:tcW w:w="576" w:type="dxa"/>
            <w:vAlign w:val="center"/>
          </w:tcPr>
          <w:p w14:paraId="7A4D6869"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06AB6C39"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796385B8"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7A0DDAD4"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90E1F1"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513895D1"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2D866C5"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42EB4B77"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57BADB0A"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3671F210"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4C602B13"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16460843" w14:textId="77777777" w:rsidTr="000B14C3">
        <w:trPr>
          <w:trHeight w:hRule="exact" w:val="170"/>
          <w:jc w:val="center"/>
        </w:trPr>
        <w:tc>
          <w:tcPr>
            <w:tcW w:w="951" w:type="dxa"/>
            <w:vAlign w:val="center"/>
          </w:tcPr>
          <w:p w14:paraId="51E867EB"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5BE777B7" w14:textId="2F5268AC" w:rsidR="00FE2EBC" w:rsidRDefault="00FE2EBC" w:rsidP="00FE2EBC">
            <w:pPr>
              <w:jc w:val="center"/>
            </w:pPr>
            <w:r>
              <w:rPr>
                <w:rFonts w:ascii="Arial" w:hAnsi="Arial" w:cs="Arial"/>
                <w:bCs/>
                <w:sz w:val="16"/>
                <w:szCs w:val="16"/>
              </w:rPr>
              <w:t>X</w:t>
            </w:r>
          </w:p>
        </w:tc>
        <w:tc>
          <w:tcPr>
            <w:tcW w:w="576" w:type="dxa"/>
            <w:vAlign w:val="center"/>
          </w:tcPr>
          <w:p w14:paraId="59E87D0C"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47121FD5"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1D5C0C7E"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6F57F6A4"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9DEC9D"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718B0066"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C9B4030"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6AFA6A72"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23D27EBE"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5D550514"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21B0CA1A"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32DEA23C" w14:textId="77777777" w:rsidTr="000B14C3">
        <w:trPr>
          <w:trHeight w:hRule="exact" w:val="170"/>
          <w:jc w:val="center"/>
        </w:trPr>
        <w:tc>
          <w:tcPr>
            <w:tcW w:w="951" w:type="dxa"/>
            <w:vAlign w:val="center"/>
          </w:tcPr>
          <w:p w14:paraId="17B7AA64"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7C106CB5" w14:textId="07866D1F" w:rsidR="00FE2EBC" w:rsidRDefault="00FE2EBC" w:rsidP="00FE2EBC">
            <w:pPr>
              <w:jc w:val="center"/>
            </w:pPr>
            <w:r>
              <w:rPr>
                <w:rFonts w:ascii="Arial" w:hAnsi="Arial" w:cs="Arial"/>
                <w:bCs/>
                <w:sz w:val="16"/>
                <w:szCs w:val="16"/>
              </w:rPr>
              <w:t>X</w:t>
            </w:r>
          </w:p>
        </w:tc>
        <w:tc>
          <w:tcPr>
            <w:tcW w:w="576" w:type="dxa"/>
            <w:vAlign w:val="center"/>
          </w:tcPr>
          <w:p w14:paraId="1D27464E"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06C0DD34"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2FF2D694"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121EB892"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B737C"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49AA2999"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00AAC59"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54829D09"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31CF3FC8"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76CEA981"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7149AF7F"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7FF7D5DB" w14:textId="77777777" w:rsidTr="00431BF2">
        <w:trPr>
          <w:trHeight w:hRule="exact" w:val="170"/>
          <w:jc w:val="center"/>
        </w:trPr>
        <w:tc>
          <w:tcPr>
            <w:tcW w:w="951" w:type="dxa"/>
            <w:vAlign w:val="center"/>
          </w:tcPr>
          <w:p w14:paraId="22029E75"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5985ACFE" w14:textId="7BEE4A36" w:rsidR="00FE2EBC" w:rsidRDefault="00125857" w:rsidP="00FE2EBC">
            <w:pPr>
              <w:jc w:val="center"/>
            </w:pPr>
            <w:r w:rsidRPr="00125857">
              <w:rPr>
                <w:rFonts w:ascii="Arial" w:hAnsi="Arial" w:cs="Arial"/>
                <w:bCs/>
                <w:sz w:val="16"/>
                <w:szCs w:val="16"/>
              </w:rPr>
              <w:t>X</w:t>
            </w:r>
          </w:p>
        </w:tc>
        <w:tc>
          <w:tcPr>
            <w:tcW w:w="576" w:type="dxa"/>
            <w:vAlign w:val="center"/>
          </w:tcPr>
          <w:p w14:paraId="784A78D7"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5C0AD7E0"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27088B50"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0DD534DD"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59A99F"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55CD2076"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96337B1"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2E5C5F90"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28CADE1F"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09B817B1"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76719F43"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780B31A0" w14:textId="77777777" w:rsidTr="00431BF2">
        <w:trPr>
          <w:trHeight w:hRule="exact" w:val="170"/>
          <w:jc w:val="center"/>
        </w:trPr>
        <w:tc>
          <w:tcPr>
            <w:tcW w:w="951" w:type="dxa"/>
            <w:vAlign w:val="center"/>
          </w:tcPr>
          <w:p w14:paraId="61D430F6"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46737B1" w14:textId="77777777" w:rsidR="00FE2EBC" w:rsidRDefault="00FE2EBC" w:rsidP="00FE2EBC">
            <w:pPr>
              <w:jc w:val="center"/>
            </w:pPr>
          </w:p>
        </w:tc>
        <w:tc>
          <w:tcPr>
            <w:tcW w:w="576" w:type="dxa"/>
            <w:vAlign w:val="center"/>
          </w:tcPr>
          <w:p w14:paraId="26D0517A"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20D2766F"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4516543E"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04AAB926"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8DAC7D"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6A1F0E66"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4785AD6"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5841A047"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68AEAA25"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0FC22BEE"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271BFED0"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37A6B637" w14:textId="77777777" w:rsidTr="00431BF2">
        <w:trPr>
          <w:trHeight w:hRule="exact" w:val="170"/>
          <w:jc w:val="center"/>
        </w:trPr>
        <w:tc>
          <w:tcPr>
            <w:tcW w:w="951" w:type="dxa"/>
            <w:vAlign w:val="center"/>
          </w:tcPr>
          <w:p w14:paraId="607BAC94"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3988183" w14:textId="77777777" w:rsidR="00FE2EBC" w:rsidRDefault="00FE2EBC" w:rsidP="00FE2EBC">
            <w:pPr>
              <w:jc w:val="center"/>
            </w:pPr>
          </w:p>
        </w:tc>
        <w:tc>
          <w:tcPr>
            <w:tcW w:w="576" w:type="dxa"/>
            <w:vAlign w:val="center"/>
          </w:tcPr>
          <w:p w14:paraId="0CAD269B"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69AEBBA2"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6F611FF3"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7C138EE8"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5E4E33"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5DEAAE00"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F222E0A"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2D4CE8A9"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7A86699E"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118EC484"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2D15C802"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14209526" w14:textId="77777777" w:rsidTr="00895488">
        <w:trPr>
          <w:trHeight w:hRule="exact" w:val="170"/>
          <w:jc w:val="center"/>
        </w:trPr>
        <w:tc>
          <w:tcPr>
            <w:tcW w:w="951" w:type="dxa"/>
            <w:vAlign w:val="center"/>
          </w:tcPr>
          <w:p w14:paraId="11A92C62"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22185B42"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1B71BA89"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750DDF26"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3036BCA7"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3EF01248"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A362A"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0BFCB337"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874032B"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15AA7FAF"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48F1282D"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669F2AC0"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0337F0E1"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46291B76" w14:textId="77777777" w:rsidTr="00895488">
        <w:trPr>
          <w:trHeight w:hRule="exact" w:val="170"/>
          <w:jc w:val="center"/>
        </w:trPr>
        <w:tc>
          <w:tcPr>
            <w:tcW w:w="951" w:type="dxa"/>
            <w:vAlign w:val="center"/>
          </w:tcPr>
          <w:p w14:paraId="41068921"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2C79BEB"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2EB5538C"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7D52FF24"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74130DBF"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1A035A64"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F6780"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1D2263AE"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B56DD4E"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5E74E408"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455CF9EC"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1AECA59C"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039A011B"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6F08E728" w14:textId="77777777" w:rsidTr="00895488">
        <w:trPr>
          <w:trHeight w:hRule="exact" w:val="170"/>
          <w:jc w:val="center"/>
        </w:trPr>
        <w:tc>
          <w:tcPr>
            <w:tcW w:w="951" w:type="dxa"/>
            <w:vAlign w:val="center"/>
          </w:tcPr>
          <w:p w14:paraId="320F4F9D"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106E1A65"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6AF75ECB"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2EFC843D"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2869E09E"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00DAD9AE"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D983D"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5E26468F"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D6DBE8D"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763428EC"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4A12CFC2"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4EB92037"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2F15B68C"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1170415D" w14:textId="77777777" w:rsidTr="00895488">
        <w:trPr>
          <w:trHeight w:hRule="exact" w:val="170"/>
          <w:jc w:val="center"/>
        </w:trPr>
        <w:tc>
          <w:tcPr>
            <w:tcW w:w="951" w:type="dxa"/>
            <w:vAlign w:val="center"/>
          </w:tcPr>
          <w:p w14:paraId="4398E29E"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5B3A8F41"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709691DE"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5B66E902"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1605D935"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796A73CF"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E9B6D4"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38178269"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8F2D41A"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16BFE11C"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5A2BA5CB"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5784468B"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08932E9F"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0027E4F6" w14:textId="77777777" w:rsidTr="00895488">
        <w:trPr>
          <w:trHeight w:hRule="exact" w:val="170"/>
          <w:jc w:val="center"/>
        </w:trPr>
        <w:tc>
          <w:tcPr>
            <w:tcW w:w="951" w:type="dxa"/>
            <w:vAlign w:val="center"/>
          </w:tcPr>
          <w:p w14:paraId="1A8837B9"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6CE6AC0"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67E250F1"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70481DDE"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19AEB234"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5DF745BD"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3B3D1F"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65A4C9D1"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DDF44FE"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7966BDF4"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7592393E"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05AAE641"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0850004B"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2AF47027" w14:textId="77777777" w:rsidTr="00895488">
        <w:trPr>
          <w:trHeight w:hRule="exact" w:val="170"/>
          <w:jc w:val="center"/>
        </w:trPr>
        <w:tc>
          <w:tcPr>
            <w:tcW w:w="951" w:type="dxa"/>
            <w:vAlign w:val="center"/>
          </w:tcPr>
          <w:p w14:paraId="15876F30"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7C1324D"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19B355C0"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0FED5F01"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20627480"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7C1C14F0"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5C47AD"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5B36A7DD"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AD2B854"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60F64FB2"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645C500E"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4478149C"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4DBB7140"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1073AD98" w14:textId="77777777" w:rsidTr="00895488">
        <w:trPr>
          <w:trHeight w:hRule="exact" w:val="170"/>
          <w:jc w:val="center"/>
        </w:trPr>
        <w:tc>
          <w:tcPr>
            <w:tcW w:w="951" w:type="dxa"/>
            <w:vAlign w:val="center"/>
          </w:tcPr>
          <w:p w14:paraId="7E7F6214"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7E29844"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4AF86469"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3630E5CA"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0CEC4177"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5E9825DB"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F1222C"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76B89CC4"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2363008B"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2818995B"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52C00F20"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2D111B03"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04461A82"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235E6FA1" w14:textId="77777777" w:rsidTr="00895488">
        <w:trPr>
          <w:trHeight w:hRule="exact" w:val="170"/>
          <w:jc w:val="center"/>
        </w:trPr>
        <w:tc>
          <w:tcPr>
            <w:tcW w:w="951" w:type="dxa"/>
            <w:vAlign w:val="center"/>
          </w:tcPr>
          <w:p w14:paraId="40D754D2"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FDDC366"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199DE1FF"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58F3A11E"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1578DF8E"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59251464"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8C16F1"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5F591ADA"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8680E69"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4AFDBD97"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035F35FB"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76A695C7"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6FCCEAF3"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4B45DD39" w14:textId="77777777" w:rsidTr="00895488">
        <w:trPr>
          <w:trHeight w:hRule="exact" w:val="170"/>
          <w:jc w:val="center"/>
        </w:trPr>
        <w:tc>
          <w:tcPr>
            <w:tcW w:w="951" w:type="dxa"/>
            <w:vAlign w:val="center"/>
          </w:tcPr>
          <w:p w14:paraId="78ED36FF"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F63C7BA"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71F20468"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6CA001D0"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51728877"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31EA1978"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DFDB12"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32E43082"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725C583"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7F172E11"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374F4F91"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78AC3E38"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02DBF4AA"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79AEE7CF" w14:textId="77777777" w:rsidTr="00895488">
        <w:trPr>
          <w:trHeight w:hRule="exact" w:val="170"/>
          <w:jc w:val="center"/>
        </w:trPr>
        <w:tc>
          <w:tcPr>
            <w:tcW w:w="951" w:type="dxa"/>
            <w:vAlign w:val="center"/>
          </w:tcPr>
          <w:p w14:paraId="5244A7C7"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EE5667E"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3199CA83"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73FADC27"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79DCB8D4"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23AB962D"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AD0B40"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719553FD"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8C40487"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62EE6D02"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6FD8C7E1"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6A7900FD"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3F27ECA9"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704DEE03" w14:textId="77777777" w:rsidTr="00895488">
        <w:trPr>
          <w:trHeight w:hRule="exact" w:val="170"/>
          <w:jc w:val="center"/>
        </w:trPr>
        <w:tc>
          <w:tcPr>
            <w:tcW w:w="951" w:type="dxa"/>
            <w:vAlign w:val="center"/>
          </w:tcPr>
          <w:p w14:paraId="45FFD6ED"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2E51D24"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2A9B95CB"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2DCE4A91"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5E0F6189"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0F1D9BD7"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F03D20"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0465F368"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6379D25"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2E946F68"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0F82AFE4"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23A27FC4"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2C0C560D"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7E9500EB" w14:textId="77777777" w:rsidTr="00895488">
        <w:trPr>
          <w:trHeight w:hRule="exact" w:val="170"/>
          <w:jc w:val="center"/>
        </w:trPr>
        <w:tc>
          <w:tcPr>
            <w:tcW w:w="951" w:type="dxa"/>
            <w:vAlign w:val="center"/>
          </w:tcPr>
          <w:p w14:paraId="78B0D941"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38B8FAB"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0C13731C"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6133A06F"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149EA30F"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24E23D09"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C39CB"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0551EB14"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2B418F0"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422D6B48"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6379768E"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45C617C7"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5B8B003D"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2C65FDC7" w14:textId="77777777" w:rsidTr="00895488">
        <w:trPr>
          <w:trHeight w:hRule="exact" w:val="170"/>
          <w:jc w:val="center"/>
        </w:trPr>
        <w:tc>
          <w:tcPr>
            <w:tcW w:w="951" w:type="dxa"/>
            <w:vAlign w:val="center"/>
          </w:tcPr>
          <w:p w14:paraId="355132A1"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7101CB0"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10294962"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1AF0E5FB"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26B39C8F"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5389F3A3"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549E50"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3F4A44B2"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F3A2E38"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160BCDBF"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5DE0E317"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1774C6DE"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75FE007F"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5B29E0F5" w14:textId="77777777" w:rsidTr="00895488">
        <w:trPr>
          <w:trHeight w:hRule="exact" w:val="170"/>
          <w:jc w:val="center"/>
        </w:trPr>
        <w:tc>
          <w:tcPr>
            <w:tcW w:w="951" w:type="dxa"/>
            <w:vAlign w:val="center"/>
          </w:tcPr>
          <w:p w14:paraId="5FC575A9"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53FC157"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69E9047D"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2B5E201B"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5502667A"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582238C6"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8F7B2"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0B73337F"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D8B3BB8"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417EDE9B"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3B2EB534"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09EA5E04"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7F2575EC"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2C7B158C" w14:textId="77777777" w:rsidTr="00895488">
        <w:trPr>
          <w:trHeight w:hRule="exact" w:val="170"/>
          <w:jc w:val="center"/>
        </w:trPr>
        <w:tc>
          <w:tcPr>
            <w:tcW w:w="951" w:type="dxa"/>
            <w:vAlign w:val="center"/>
          </w:tcPr>
          <w:p w14:paraId="70A80B84"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9CEB219"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09935FB2"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75CAF7D1"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06920A0F"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2B98A21D"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00303"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44D040B6"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44F6FEB"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76855020"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735FDFF2"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401F3EBA"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09B62A22"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46E0E623" w14:textId="77777777" w:rsidTr="00895488">
        <w:trPr>
          <w:trHeight w:hRule="exact" w:val="170"/>
          <w:jc w:val="center"/>
        </w:trPr>
        <w:tc>
          <w:tcPr>
            <w:tcW w:w="951" w:type="dxa"/>
            <w:vAlign w:val="center"/>
          </w:tcPr>
          <w:p w14:paraId="08F6625F"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F288710"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00D265A1"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22918BDC"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44AF3D81"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11D76741"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A0DB45"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29089174"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8C0C923"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26F10DD2"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08ABFD6B"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4925BA54"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4769F4CB"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03FAFA63" w14:textId="77777777" w:rsidTr="00895488">
        <w:trPr>
          <w:trHeight w:hRule="exact" w:val="170"/>
          <w:jc w:val="center"/>
        </w:trPr>
        <w:tc>
          <w:tcPr>
            <w:tcW w:w="951" w:type="dxa"/>
            <w:vAlign w:val="center"/>
          </w:tcPr>
          <w:p w14:paraId="3CE9B71D"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D22AAAD"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65FA9233"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58C7A955"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7EB816EA"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77540491"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02EBA"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524D7FBE"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22A84B4"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3431975A"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6D8826BF"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1B435012"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00637E90"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7C87C7D1" w14:textId="77777777" w:rsidTr="00895488">
        <w:trPr>
          <w:trHeight w:hRule="exact" w:val="170"/>
          <w:jc w:val="center"/>
        </w:trPr>
        <w:tc>
          <w:tcPr>
            <w:tcW w:w="951" w:type="dxa"/>
            <w:vAlign w:val="center"/>
          </w:tcPr>
          <w:p w14:paraId="4E64518D"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9996F2A"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0E4A8942"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5C806B23"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459B0677"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6753DA85"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F3119C"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05F759BA"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D39F60E"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33A16DD9"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52FFF3EC"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403D999F"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163B5064"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689FF4F1" w14:textId="77777777" w:rsidTr="00895488">
        <w:trPr>
          <w:trHeight w:hRule="exact" w:val="170"/>
          <w:jc w:val="center"/>
        </w:trPr>
        <w:tc>
          <w:tcPr>
            <w:tcW w:w="951" w:type="dxa"/>
            <w:vAlign w:val="center"/>
          </w:tcPr>
          <w:p w14:paraId="0009A5AD"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D257DFF"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725F5030"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4D9443E8"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4BFDF678"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68E5359B"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46573F"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718DE0DA"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AF80AA5"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48BD5B18"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235C8B00"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304D4C54"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2075F761"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73FC83D8" w14:textId="77777777" w:rsidTr="00895488">
        <w:trPr>
          <w:trHeight w:hRule="exact" w:val="170"/>
          <w:jc w:val="center"/>
        </w:trPr>
        <w:tc>
          <w:tcPr>
            <w:tcW w:w="951" w:type="dxa"/>
            <w:vAlign w:val="center"/>
          </w:tcPr>
          <w:p w14:paraId="5B849DF0"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9ABD89B"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20A172AD"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6CB90B72"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11F901E3"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18CA237B"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FDA23"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642029E2"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F3B3A5"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603F9409"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021F07F9"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7B8181BE"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325B4F43"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3A6EDA34" w14:textId="77777777" w:rsidTr="00895488">
        <w:trPr>
          <w:trHeight w:hRule="exact" w:val="170"/>
          <w:jc w:val="center"/>
        </w:trPr>
        <w:tc>
          <w:tcPr>
            <w:tcW w:w="951" w:type="dxa"/>
            <w:vAlign w:val="center"/>
          </w:tcPr>
          <w:p w14:paraId="395AF2C0"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34</w:t>
            </w:r>
          </w:p>
          <w:p w14:paraId="711F7E32" w14:textId="77777777" w:rsidR="00FE2EBC" w:rsidRPr="00A54E86" w:rsidRDefault="00FE2EBC" w:rsidP="00FE2EBC">
            <w:pPr>
              <w:widowControl w:val="0"/>
              <w:jc w:val="center"/>
              <w:rPr>
                <w:rFonts w:ascii="Arial" w:hAnsi="Arial" w:cs="Arial"/>
                <w:b/>
                <w:sz w:val="16"/>
                <w:szCs w:val="16"/>
              </w:rPr>
            </w:pPr>
          </w:p>
        </w:tc>
        <w:tc>
          <w:tcPr>
            <w:tcW w:w="540" w:type="dxa"/>
            <w:vAlign w:val="center"/>
          </w:tcPr>
          <w:p w14:paraId="60394B2F"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11063034"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35740479"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3EDC57AB"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261C206D"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14BF41"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56F9E94B"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C77C36D"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29911CFE"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3F12016F"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30CDCBE7"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621428D2"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34E27C59" w14:textId="77777777" w:rsidTr="00895488">
        <w:trPr>
          <w:trHeight w:hRule="exact" w:val="170"/>
          <w:jc w:val="center"/>
        </w:trPr>
        <w:tc>
          <w:tcPr>
            <w:tcW w:w="951" w:type="dxa"/>
            <w:vAlign w:val="center"/>
          </w:tcPr>
          <w:p w14:paraId="49B5D588"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FCD97AC"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6D409672"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61D88202"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4A006476"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0C1AE5A0"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7EE08"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22A3B0FA"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CC93B43"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4EF36E61"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6BDE4E96"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4A79B80B"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3A965909"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3649D7E1" w14:textId="77777777" w:rsidTr="00895488">
        <w:trPr>
          <w:trHeight w:hRule="exact" w:val="170"/>
          <w:jc w:val="center"/>
        </w:trPr>
        <w:tc>
          <w:tcPr>
            <w:tcW w:w="951" w:type="dxa"/>
            <w:vAlign w:val="center"/>
          </w:tcPr>
          <w:p w14:paraId="6FC92025"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1E32607"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52369450"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12E49CA1"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67597E9D"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6F5B3ABA"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8EEC7"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181D0FDA"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DF5E395"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4D28863F"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26B304CB"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3CCB946C"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6909C14F"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1FD88BFC" w14:textId="77777777" w:rsidTr="00895488">
        <w:trPr>
          <w:trHeight w:hRule="exact" w:val="170"/>
          <w:jc w:val="center"/>
        </w:trPr>
        <w:tc>
          <w:tcPr>
            <w:tcW w:w="951" w:type="dxa"/>
            <w:vAlign w:val="center"/>
          </w:tcPr>
          <w:p w14:paraId="49EBA6F5"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070E522"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36134B47"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1D3BBB70"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17926698"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6676A3D1"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777784"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3231070E"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DE8608E"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76CCF176"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2F583FD1"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679509D1"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5BA68F69"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32D75251" w14:textId="77777777" w:rsidTr="00895488">
        <w:trPr>
          <w:trHeight w:hRule="exact" w:val="170"/>
          <w:jc w:val="center"/>
        </w:trPr>
        <w:tc>
          <w:tcPr>
            <w:tcW w:w="951" w:type="dxa"/>
            <w:vAlign w:val="center"/>
          </w:tcPr>
          <w:p w14:paraId="517EF80C"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EFEB25D"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5C0D50A2"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05DB2F32"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44AE4A8F"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6D6F2F08"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6C3300"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1AED72D3"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25ACABE"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10209672"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4D384876"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0340C7CA"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673D3997"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5D50DDA6" w14:textId="77777777" w:rsidTr="00895488">
        <w:trPr>
          <w:trHeight w:hRule="exact" w:val="170"/>
          <w:jc w:val="center"/>
        </w:trPr>
        <w:tc>
          <w:tcPr>
            <w:tcW w:w="951" w:type="dxa"/>
            <w:vAlign w:val="center"/>
          </w:tcPr>
          <w:p w14:paraId="097DAC98"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552FB6A"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4B83F430"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203BB7BF"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2E04D9DA"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0B265445"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B86E6"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15F3095D"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7BAE62A"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481CA7A2"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0E57CB8B"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5928573B"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7BA75410"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381CF96B" w14:textId="77777777" w:rsidTr="00895488">
        <w:trPr>
          <w:trHeight w:hRule="exact" w:val="170"/>
          <w:jc w:val="center"/>
        </w:trPr>
        <w:tc>
          <w:tcPr>
            <w:tcW w:w="951" w:type="dxa"/>
            <w:vAlign w:val="center"/>
          </w:tcPr>
          <w:p w14:paraId="0254229E"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0C0BDCB"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2D3E1002"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40F8DF7D"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26A2922F"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45CECB66"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DD5FB"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0FE6D46E"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5703610"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5CD6BCD5"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351719FC"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524CB3E2"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639DCF0C"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60C35A0F" w14:textId="77777777" w:rsidTr="00895488">
        <w:trPr>
          <w:trHeight w:hRule="exact" w:val="170"/>
          <w:jc w:val="center"/>
        </w:trPr>
        <w:tc>
          <w:tcPr>
            <w:tcW w:w="951" w:type="dxa"/>
            <w:vAlign w:val="center"/>
          </w:tcPr>
          <w:p w14:paraId="4A995397"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72899E6"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6BA508C9"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354EE727"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2F069ECE"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2C07244C"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083AD2"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3BC56182"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E3A7C30"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44BB0D9C"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57060126"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1C66E2BA"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3214BDD5"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76CBD234" w14:textId="77777777" w:rsidTr="00895488">
        <w:trPr>
          <w:trHeight w:hRule="exact" w:val="170"/>
          <w:jc w:val="center"/>
        </w:trPr>
        <w:tc>
          <w:tcPr>
            <w:tcW w:w="951" w:type="dxa"/>
            <w:vAlign w:val="center"/>
          </w:tcPr>
          <w:p w14:paraId="4162EECE"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B702A42"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6911DC26"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6D378428"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05D5D105"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76C0623D"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85AB8E"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1C1347EC"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ABADA57"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5D56F885"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6C88FA01"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5DEBE396"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3D86C8A2"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2301AFC1" w14:textId="77777777" w:rsidTr="00895488">
        <w:trPr>
          <w:trHeight w:hRule="exact" w:val="170"/>
          <w:jc w:val="center"/>
        </w:trPr>
        <w:tc>
          <w:tcPr>
            <w:tcW w:w="951" w:type="dxa"/>
            <w:vAlign w:val="center"/>
          </w:tcPr>
          <w:p w14:paraId="044C0F8D"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4FD5508"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35B418AE"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59239FF4"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46BC3E30"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3EAA9C84"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434F11"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5B3D1438"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13D8867"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40A6AC03"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5521CBB3"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0C907F5A"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1E7253B3"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3D406413" w14:textId="77777777" w:rsidTr="00895488">
        <w:trPr>
          <w:trHeight w:hRule="exact" w:val="170"/>
          <w:jc w:val="center"/>
        </w:trPr>
        <w:tc>
          <w:tcPr>
            <w:tcW w:w="951" w:type="dxa"/>
            <w:vAlign w:val="center"/>
          </w:tcPr>
          <w:p w14:paraId="12C03BA9"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73BD6CE0"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4506CD34"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30FB193C"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2C03E85E"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2CF62242"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D1C15"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357B573A"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7CE20D0"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19CDB61D"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03D03541"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6597B35C"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07C8CBD5"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5CD7766A" w14:textId="77777777" w:rsidTr="00895488">
        <w:trPr>
          <w:trHeight w:hRule="exact" w:val="170"/>
          <w:jc w:val="center"/>
        </w:trPr>
        <w:tc>
          <w:tcPr>
            <w:tcW w:w="951" w:type="dxa"/>
            <w:vAlign w:val="center"/>
          </w:tcPr>
          <w:p w14:paraId="6A4C017E"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0E241C1"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030129B6"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5EA9DF1E"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35E1697C"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239894A3"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8AFBD8"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01EC6404"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4C5990F"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0B8DC9B8"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59804639"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2912E342"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54A519B1"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39E0CA13" w14:textId="77777777" w:rsidTr="00895488">
        <w:trPr>
          <w:trHeight w:hRule="exact" w:val="170"/>
          <w:jc w:val="center"/>
        </w:trPr>
        <w:tc>
          <w:tcPr>
            <w:tcW w:w="951" w:type="dxa"/>
            <w:vAlign w:val="center"/>
          </w:tcPr>
          <w:p w14:paraId="50E6958D"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9042248"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6EA3F8BF"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238ABA5D"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1C1C48BF"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041F7B64"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CD610D"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501112A1"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A047B56"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58FC6BB5"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66BCD3F2"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751BD8E8"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485D2EFF"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793AC77F" w14:textId="77777777" w:rsidTr="00895488">
        <w:trPr>
          <w:trHeight w:hRule="exact" w:val="170"/>
          <w:jc w:val="center"/>
        </w:trPr>
        <w:tc>
          <w:tcPr>
            <w:tcW w:w="951" w:type="dxa"/>
            <w:vAlign w:val="center"/>
          </w:tcPr>
          <w:p w14:paraId="7FB501C8"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E124F6A"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7F7D75CA"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0B1CAFE3"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66944159"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609BE1C6"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15F17"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1C19E05B"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7C0C539"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295ADE18"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1E071603"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10E43C05"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1EDF57DF"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5F59D1B6" w14:textId="77777777" w:rsidTr="00895488">
        <w:trPr>
          <w:trHeight w:hRule="exact" w:val="170"/>
          <w:jc w:val="center"/>
        </w:trPr>
        <w:tc>
          <w:tcPr>
            <w:tcW w:w="951" w:type="dxa"/>
            <w:vAlign w:val="center"/>
          </w:tcPr>
          <w:p w14:paraId="5F0449E6"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293D2A6"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3C04F8D5"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25CAC4A5"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6EE6A96F"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21FEE9B5"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88B43"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1EE36042"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3F0926E"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0F2E4042"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7C63E396"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1F1EF9DD"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02645D3E"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7D4B8869" w14:textId="77777777" w:rsidTr="00895488">
        <w:trPr>
          <w:trHeight w:hRule="exact" w:val="170"/>
          <w:jc w:val="center"/>
        </w:trPr>
        <w:tc>
          <w:tcPr>
            <w:tcW w:w="951" w:type="dxa"/>
            <w:vAlign w:val="center"/>
          </w:tcPr>
          <w:p w14:paraId="13CF2A2F"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D92093F"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367963E5"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69FA0FE5"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3940BDE0"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03C1139E"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A54B0"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0A2FB7F0"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3B0170D"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757135A5"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1323F8AD"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6607B087"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500C2746"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6C023EF6" w14:textId="77777777" w:rsidTr="00895488">
        <w:trPr>
          <w:trHeight w:hRule="exact" w:val="170"/>
          <w:jc w:val="center"/>
        </w:trPr>
        <w:tc>
          <w:tcPr>
            <w:tcW w:w="951" w:type="dxa"/>
            <w:vAlign w:val="center"/>
          </w:tcPr>
          <w:p w14:paraId="55BD1822"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253B115"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6FBD5F92"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4F086849"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1095A94A"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588C3D85"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0F5A7"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667CD571"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E153EB8"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7013FD8B"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49F2C27E"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011C4580"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34A2FE4A"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14ED7DF0" w14:textId="77777777" w:rsidTr="00895488">
        <w:trPr>
          <w:trHeight w:hRule="exact" w:val="170"/>
          <w:jc w:val="center"/>
        </w:trPr>
        <w:tc>
          <w:tcPr>
            <w:tcW w:w="951" w:type="dxa"/>
            <w:vAlign w:val="center"/>
          </w:tcPr>
          <w:p w14:paraId="2D366628"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AF9D54A"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7D7839AB"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08494165"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7D5E854C"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2E2CAAFF"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8D22E"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2193E483"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1B2391A"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6D457E2C"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1E06551F"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73FC58E8"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32EBA389"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1073E461" w14:textId="77777777" w:rsidTr="00895488">
        <w:trPr>
          <w:trHeight w:hRule="exact" w:val="170"/>
          <w:jc w:val="center"/>
        </w:trPr>
        <w:tc>
          <w:tcPr>
            <w:tcW w:w="951" w:type="dxa"/>
            <w:vAlign w:val="center"/>
          </w:tcPr>
          <w:p w14:paraId="76051861"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C854A48"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607F8E89"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188C0A91"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4F7E2CA0"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3682C8B2"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5A34F2"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69AE1169"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5DEDFC1"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623ADD8E"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075286C0"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04083863"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4A67F020"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3E520C49" w14:textId="77777777" w:rsidTr="00895488">
        <w:trPr>
          <w:trHeight w:hRule="exact" w:val="170"/>
          <w:jc w:val="center"/>
        </w:trPr>
        <w:tc>
          <w:tcPr>
            <w:tcW w:w="951" w:type="dxa"/>
            <w:vAlign w:val="center"/>
          </w:tcPr>
          <w:p w14:paraId="490D0E2B"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4E5528D"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3C9CB747"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632FE047"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3EBBFA8E"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4C87EF9A"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FFD4DE"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12960E09"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21A52A64"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5857FDDE"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42B308B0"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69611603"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4C965545"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23D769C9" w14:textId="77777777" w:rsidTr="00FF0DB1">
        <w:trPr>
          <w:trHeight w:hRule="exact" w:val="170"/>
          <w:jc w:val="center"/>
        </w:trPr>
        <w:tc>
          <w:tcPr>
            <w:tcW w:w="951" w:type="dxa"/>
            <w:vAlign w:val="center"/>
          </w:tcPr>
          <w:p w14:paraId="6CAE2CA6"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70F3DE3A"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56A15613"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066FEC40"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0EC70275"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03B6069E"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289324"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24A1D1AD"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EF5AE97"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6237C167"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100371A6"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6F2BAFFD"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7A0B7012"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43AB72A3" w14:textId="77777777" w:rsidTr="00FF0DB1">
        <w:trPr>
          <w:trHeight w:hRule="exact" w:val="170"/>
          <w:jc w:val="center"/>
        </w:trPr>
        <w:tc>
          <w:tcPr>
            <w:tcW w:w="951" w:type="dxa"/>
            <w:vAlign w:val="center"/>
          </w:tcPr>
          <w:p w14:paraId="1A02189E"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D771BA5"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3D6C7643"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0501C2B5"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2F974F7B"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5AD0DE39"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A27EC"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470A3BD6"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EA655EF"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7E3B9FD1"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506F07A4"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4E84FC03"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5EC4EC55"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56FCB1E2" w14:textId="77777777" w:rsidTr="00FF0DB1">
        <w:trPr>
          <w:trHeight w:hRule="exact" w:val="170"/>
          <w:jc w:val="center"/>
        </w:trPr>
        <w:tc>
          <w:tcPr>
            <w:tcW w:w="951" w:type="dxa"/>
            <w:vAlign w:val="center"/>
          </w:tcPr>
          <w:p w14:paraId="2359B76D"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43DE8CC4"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4BCB0F92"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4821421C"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3EF1FF7E"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64E35E03"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A7FBF"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1F237005"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D8D3B0C"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1E1F086D"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2792FD40"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4D0A528F"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200E1307"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7F1D09B8" w14:textId="77777777" w:rsidTr="00FF0DB1">
        <w:trPr>
          <w:trHeight w:hRule="exact" w:val="170"/>
          <w:jc w:val="center"/>
        </w:trPr>
        <w:tc>
          <w:tcPr>
            <w:tcW w:w="951" w:type="dxa"/>
            <w:vAlign w:val="center"/>
          </w:tcPr>
          <w:p w14:paraId="374109BD"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1F5AF2"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2EF0D41A"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6805A948"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3C3C2611"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6A8D3E21"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955DAA"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48372F41"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81CAB0E"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4EDAF4C7"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40ED5514"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6BE5B17C"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65D6DE5A"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1C2EC365" w14:textId="77777777" w:rsidTr="00FF0DB1">
        <w:trPr>
          <w:trHeight w:hRule="exact" w:val="170"/>
          <w:jc w:val="center"/>
        </w:trPr>
        <w:tc>
          <w:tcPr>
            <w:tcW w:w="951" w:type="dxa"/>
            <w:vAlign w:val="center"/>
          </w:tcPr>
          <w:p w14:paraId="180ACEAF"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1A7C658"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4C7115B4"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295A7E6C"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0FB0BB85"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0A169F55"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EB3455"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7A435A0C"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4E26EE8"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7DC56729"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19138888"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1D698DF8"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75781E49"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2DDC936D" w14:textId="77777777" w:rsidTr="00FF0DB1">
        <w:trPr>
          <w:trHeight w:hRule="exact" w:val="170"/>
          <w:jc w:val="center"/>
        </w:trPr>
        <w:tc>
          <w:tcPr>
            <w:tcW w:w="951" w:type="dxa"/>
            <w:vAlign w:val="center"/>
          </w:tcPr>
          <w:p w14:paraId="490AAA52"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934E135"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3CB08ACA"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5BC94DBC"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54B803C8"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3275EB5F"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D35B93"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776CFBDA"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B06D84D"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40A4D06C"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0DDC9FE5"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63EED3CE"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5C4067D7"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560E60FB" w14:textId="77777777" w:rsidTr="00FF0DB1">
        <w:trPr>
          <w:trHeight w:hRule="exact" w:val="170"/>
          <w:jc w:val="center"/>
        </w:trPr>
        <w:tc>
          <w:tcPr>
            <w:tcW w:w="951" w:type="dxa"/>
            <w:vAlign w:val="center"/>
          </w:tcPr>
          <w:p w14:paraId="02107ACB"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D436815"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2DFCB929"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535827F8"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78023945"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085C06A7"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77EE70"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0D031A41"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B12E1BD"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2E6AFD5B"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598662E6"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138CFF67"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232ED0D6"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4576321C" w14:textId="77777777" w:rsidTr="00FF0DB1">
        <w:trPr>
          <w:trHeight w:hRule="exact" w:val="170"/>
          <w:jc w:val="center"/>
        </w:trPr>
        <w:tc>
          <w:tcPr>
            <w:tcW w:w="951" w:type="dxa"/>
            <w:vAlign w:val="center"/>
          </w:tcPr>
          <w:p w14:paraId="00AB62B7"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9F6BEAD"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19FDD588"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39F589D0"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1BB4CE60"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025DFC3D"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A26EF3"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7487425C"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0409AB5A"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01FF4CC7"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3A3120CC"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09C3F5ED"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3DBE37F9"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623EE038" w14:textId="77777777" w:rsidTr="00FF0DB1">
        <w:trPr>
          <w:trHeight w:hRule="exact" w:val="170"/>
          <w:jc w:val="center"/>
        </w:trPr>
        <w:tc>
          <w:tcPr>
            <w:tcW w:w="951" w:type="dxa"/>
            <w:vAlign w:val="center"/>
          </w:tcPr>
          <w:p w14:paraId="626D302A"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1DDACDA"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003CE8C3"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3BBA31D8"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7116FD5D"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1A02D578"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419A8"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731943A8"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B45672A"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209375B9"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54180E47"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39E88BFD"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294F4CB7"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431B5C07" w14:textId="77777777" w:rsidTr="00FF0DB1">
        <w:trPr>
          <w:trHeight w:hRule="exact" w:val="170"/>
          <w:jc w:val="center"/>
        </w:trPr>
        <w:tc>
          <w:tcPr>
            <w:tcW w:w="951" w:type="dxa"/>
            <w:vAlign w:val="center"/>
          </w:tcPr>
          <w:p w14:paraId="212CB916"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BC53451"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6774F186"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0C628351"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3A54618A"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522EBDEE"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92249"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38E527A8"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A2F2967"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0E54384D"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50009A51"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422D060B"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544DAE0F"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3B5384A9" w14:textId="77777777" w:rsidTr="00FF0DB1">
        <w:trPr>
          <w:trHeight w:hRule="exact" w:val="170"/>
          <w:jc w:val="center"/>
        </w:trPr>
        <w:tc>
          <w:tcPr>
            <w:tcW w:w="951" w:type="dxa"/>
            <w:vAlign w:val="center"/>
          </w:tcPr>
          <w:p w14:paraId="0BA64593"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04C7C164"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7E52DA83"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4B95D4D7"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4E1322AF"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4F26609A"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54C34C"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64D4FBCC"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9CC9BFF"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19896C24"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48066723"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38AF7D30"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3F625B40" w14:textId="77777777" w:rsidR="00FE2EBC" w:rsidRPr="0090540C" w:rsidRDefault="00FE2EBC" w:rsidP="00FE2EBC">
            <w:pPr>
              <w:widowControl w:val="0"/>
              <w:spacing w:line="192" w:lineRule="auto"/>
              <w:jc w:val="center"/>
              <w:rPr>
                <w:rFonts w:ascii="Arial" w:hAnsi="Arial" w:cs="Arial"/>
                <w:b/>
                <w:sz w:val="16"/>
                <w:szCs w:val="16"/>
              </w:rPr>
            </w:pPr>
          </w:p>
        </w:tc>
      </w:tr>
      <w:tr w:rsidR="00FE2EBC" w:rsidRPr="005F03BB" w14:paraId="0EE784D1" w14:textId="77777777" w:rsidTr="00FF0DB1">
        <w:trPr>
          <w:trHeight w:hRule="exact" w:val="177"/>
          <w:jc w:val="center"/>
        </w:trPr>
        <w:tc>
          <w:tcPr>
            <w:tcW w:w="951" w:type="dxa"/>
            <w:vAlign w:val="center"/>
          </w:tcPr>
          <w:p w14:paraId="0E151C24"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E55543" w14:textId="77777777" w:rsidR="00FE2EBC" w:rsidRPr="0090540C" w:rsidRDefault="00FE2EBC" w:rsidP="00FE2EBC">
            <w:pPr>
              <w:widowControl w:val="0"/>
              <w:spacing w:line="192" w:lineRule="auto"/>
              <w:jc w:val="center"/>
              <w:rPr>
                <w:rFonts w:ascii="Arial" w:hAnsi="Arial" w:cs="Arial"/>
                <w:b/>
                <w:sz w:val="16"/>
                <w:szCs w:val="16"/>
              </w:rPr>
            </w:pPr>
          </w:p>
        </w:tc>
        <w:tc>
          <w:tcPr>
            <w:tcW w:w="576" w:type="dxa"/>
            <w:vAlign w:val="center"/>
          </w:tcPr>
          <w:p w14:paraId="2B04D06B" w14:textId="77777777" w:rsidR="00FE2EBC" w:rsidRPr="0090540C" w:rsidRDefault="00FE2EBC" w:rsidP="00FE2EBC">
            <w:pPr>
              <w:widowControl w:val="0"/>
              <w:spacing w:line="192" w:lineRule="auto"/>
              <w:jc w:val="center"/>
              <w:rPr>
                <w:rFonts w:ascii="Arial" w:hAnsi="Arial" w:cs="Arial"/>
                <w:b/>
                <w:sz w:val="16"/>
                <w:szCs w:val="16"/>
              </w:rPr>
            </w:pPr>
          </w:p>
        </w:tc>
        <w:tc>
          <w:tcPr>
            <w:tcW w:w="678" w:type="dxa"/>
            <w:vAlign w:val="center"/>
          </w:tcPr>
          <w:p w14:paraId="72BC73FB"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42BA5F97" w14:textId="77777777" w:rsidR="00FE2EBC" w:rsidRPr="0090540C" w:rsidRDefault="00FE2EBC" w:rsidP="00FE2EBC">
            <w:pPr>
              <w:widowControl w:val="0"/>
              <w:spacing w:line="192" w:lineRule="auto"/>
              <w:jc w:val="center"/>
              <w:rPr>
                <w:rFonts w:ascii="Arial" w:hAnsi="Arial" w:cs="Arial"/>
                <w:b/>
                <w:sz w:val="16"/>
                <w:szCs w:val="16"/>
              </w:rPr>
            </w:pPr>
          </w:p>
        </w:tc>
        <w:tc>
          <w:tcPr>
            <w:tcW w:w="636" w:type="dxa"/>
            <w:vAlign w:val="center"/>
          </w:tcPr>
          <w:p w14:paraId="02F203FE" w14:textId="77777777" w:rsidR="00FE2EBC" w:rsidRPr="0090540C" w:rsidRDefault="00FE2EBC" w:rsidP="00FE2E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8FDC7A" w14:textId="77777777" w:rsidR="00FE2EBC" w:rsidRPr="005F03BB" w:rsidRDefault="00FE2EBC" w:rsidP="00FE2EBC">
            <w:pPr>
              <w:widowControl w:val="0"/>
              <w:spacing w:line="192" w:lineRule="auto"/>
              <w:jc w:val="center"/>
              <w:rPr>
                <w:rFonts w:cs="Arial"/>
                <w:b/>
                <w:sz w:val="16"/>
                <w:szCs w:val="16"/>
              </w:rPr>
            </w:pPr>
          </w:p>
        </w:tc>
        <w:tc>
          <w:tcPr>
            <w:tcW w:w="915" w:type="dxa"/>
            <w:shd w:val="clear" w:color="auto" w:fill="auto"/>
            <w:vAlign w:val="center"/>
          </w:tcPr>
          <w:p w14:paraId="3F09E673" w14:textId="77777777" w:rsidR="00FE2EBC" w:rsidRPr="00A54E86" w:rsidRDefault="00FE2EBC" w:rsidP="00FE2EBC">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9DAA81C" w14:textId="77777777" w:rsidR="00FE2EBC" w:rsidRPr="0090540C" w:rsidRDefault="00FE2EBC" w:rsidP="00FE2EBC">
            <w:pPr>
              <w:widowControl w:val="0"/>
              <w:spacing w:line="192" w:lineRule="auto"/>
              <w:jc w:val="center"/>
              <w:rPr>
                <w:rFonts w:ascii="Arial" w:hAnsi="Arial" w:cs="Arial"/>
                <w:b/>
                <w:sz w:val="16"/>
                <w:szCs w:val="16"/>
              </w:rPr>
            </w:pPr>
          </w:p>
        </w:tc>
        <w:tc>
          <w:tcPr>
            <w:tcW w:w="630" w:type="dxa"/>
            <w:shd w:val="clear" w:color="auto" w:fill="auto"/>
            <w:vAlign w:val="center"/>
          </w:tcPr>
          <w:p w14:paraId="54702E4F" w14:textId="77777777" w:rsidR="00FE2EBC" w:rsidRPr="0090540C" w:rsidRDefault="00FE2EBC" w:rsidP="00FE2EBC">
            <w:pPr>
              <w:widowControl w:val="0"/>
              <w:spacing w:line="192" w:lineRule="auto"/>
              <w:jc w:val="center"/>
              <w:rPr>
                <w:rFonts w:ascii="Arial" w:hAnsi="Arial" w:cs="Arial"/>
                <w:b/>
                <w:sz w:val="16"/>
                <w:szCs w:val="16"/>
              </w:rPr>
            </w:pPr>
          </w:p>
        </w:tc>
        <w:tc>
          <w:tcPr>
            <w:tcW w:w="562" w:type="dxa"/>
            <w:shd w:val="clear" w:color="auto" w:fill="auto"/>
            <w:vAlign w:val="center"/>
          </w:tcPr>
          <w:p w14:paraId="6EAD7B84" w14:textId="77777777" w:rsidR="00FE2EBC" w:rsidRPr="0090540C" w:rsidRDefault="00FE2EBC" w:rsidP="00FE2EBC">
            <w:pPr>
              <w:widowControl w:val="0"/>
              <w:spacing w:line="192" w:lineRule="auto"/>
              <w:jc w:val="center"/>
              <w:rPr>
                <w:rFonts w:ascii="Arial" w:hAnsi="Arial" w:cs="Arial"/>
                <w:b/>
                <w:sz w:val="16"/>
                <w:szCs w:val="16"/>
              </w:rPr>
            </w:pPr>
          </w:p>
        </w:tc>
        <w:tc>
          <w:tcPr>
            <w:tcW w:w="648" w:type="dxa"/>
            <w:shd w:val="clear" w:color="auto" w:fill="auto"/>
            <w:vAlign w:val="center"/>
          </w:tcPr>
          <w:p w14:paraId="10686999" w14:textId="77777777" w:rsidR="00FE2EBC" w:rsidRPr="0090540C" w:rsidRDefault="00FE2EBC" w:rsidP="00FE2EBC">
            <w:pPr>
              <w:widowControl w:val="0"/>
              <w:spacing w:line="192" w:lineRule="auto"/>
              <w:jc w:val="center"/>
              <w:rPr>
                <w:rFonts w:ascii="Arial" w:hAnsi="Arial" w:cs="Arial"/>
                <w:b/>
                <w:sz w:val="16"/>
                <w:szCs w:val="16"/>
              </w:rPr>
            </w:pPr>
          </w:p>
        </w:tc>
        <w:tc>
          <w:tcPr>
            <w:tcW w:w="649" w:type="dxa"/>
            <w:shd w:val="clear" w:color="auto" w:fill="auto"/>
            <w:vAlign w:val="center"/>
          </w:tcPr>
          <w:p w14:paraId="10A7C2C4" w14:textId="77777777" w:rsidR="00FE2EBC" w:rsidRPr="0090540C" w:rsidRDefault="00FE2EBC" w:rsidP="00FE2EBC">
            <w:pPr>
              <w:widowControl w:val="0"/>
              <w:spacing w:line="192" w:lineRule="auto"/>
              <w:jc w:val="center"/>
              <w:rPr>
                <w:rFonts w:ascii="Arial" w:hAnsi="Arial" w:cs="Arial"/>
                <w:b/>
                <w:sz w:val="16"/>
                <w:szCs w:val="16"/>
              </w:rPr>
            </w:pPr>
          </w:p>
        </w:tc>
      </w:tr>
    </w:tbl>
    <w:p w14:paraId="62DEEE76" w14:textId="77777777" w:rsidR="00505427" w:rsidRDefault="00505427" w:rsidP="003724C8">
      <w:pPr>
        <w:widowControl w:val="0"/>
        <w:bidi w:val="0"/>
        <w:jc w:val="center"/>
        <w:rPr>
          <w:rFonts w:ascii="Calibri" w:hAnsi="Calibri" w:cs="B Zar"/>
          <w:b/>
          <w:bCs/>
          <w:caps/>
          <w:color w:val="000000"/>
          <w:sz w:val="28"/>
          <w:szCs w:val="28"/>
          <w:lang w:bidi="fa-IR"/>
        </w:rPr>
      </w:pPr>
    </w:p>
    <w:p w14:paraId="1D6F08F9" w14:textId="77777777" w:rsidR="008A3242" w:rsidRPr="003724C8" w:rsidRDefault="008A3242" w:rsidP="00505427">
      <w:pPr>
        <w:widowControl w:val="0"/>
        <w:bidi w:val="0"/>
        <w:jc w:val="center"/>
        <w:rPr>
          <w:rFonts w:ascii="Arial" w:hAnsi="Arial" w:cs="Arial"/>
          <w:b/>
          <w:bCs/>
          <w:smallCaps/>
          <w:u w:val="single"/>
        </w:rPr>
      </w:pPr>
    </w:p>
    <w:p w14:paraId="47B805B5"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3110087"/>
      <w:r w:rsidRPr="004E686A">
        <w:rPr>
          <w:rFonts w:ascii="Arial" w:hAnsi="Arial" w:cs="Arial"/>
          <w:b/>
          <w:bCs/>
          <w:caps/>
          <w:kern w:val="28"/>
          <w:sz w:val="24"/>
        </w:rPr>
        <w:t>INTRODUCTION</w:t>
      </w:r>
      <w:bookmarkEnd w:id="0"/>
      <w:bookmarkEnd w:id="1"/>
      <w:bookmarkEnd w:id="2"/>
      <w:bookmarkEnd w:id="3"/>
      <w:bookmarkEnd w:id="4"/>
    </w:p>
    <w:p w14:paraId="79BFD501"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4F5B88EA"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72ED5C9F"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5" w:name="_Toc343001687"/>
      <w:bookmarkStart w:id="6" w:name="_Toc343327775"/>
      <w:bookmarkStart w:id="7" w:name="_Toc123110088"/>
      <w:r w:rsidRPr="00895488">
        <w:rPr>
          <w:rFonts w:ascii="Arial" w:hAnsi="Arial" w:cs="Arial"/>
          <w:b/>
          <w:bCs/>
          <w:caps/>
          <w:kern w:val="28"/>
          <w:sz w:val="24"/>
        </w:rPr>
        <w:t>GENERAL DEFINITION</w:t>
      </w:r>
      <w:bookmarkEnd w:id="5"/>
      <w:bookmarkEnd w:id="6"/>
      <w:bookmarkEnd w:id="7"/>
    </w:p>
    <w:p w14:paraId="170736FA"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93"/>
      </w:tblGrid>
      <w:tr w:rsidR="00EB2D3E" w:rsidRPr="00B516BA" w14:paraId="226044FC" w14:textId="77777777" w:rsidTr="009E7ABB">
        <w:trPr>
          <w:trHeight w:val="352"/>
        </w:trPr>
        <w:tc>
          <w:tcPr>
            <w:tcW w:w="4320" w:type="dxa"/>
          </w:tcPr>
          <w:p w14:paraId="0AD4C800"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093" w:type="dxa"/>
          </w:tcPr>
          <w:p w14:paraId="20095DCD"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758027BC" w14:textId="77777777" w:rsidTr="009E7ABB">
        <w:tc>
          <w:tcPr>
            <w:tcW w:w="4320" w:type="dxa"/>
          </w:tcPr>
          <w:p w14:paraId="6243444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093" w:type="dxa"/>
          </w:tcPr>
          <w:p w14:paraId="499F0B45" w14:textId="23513CE1" w:rsidR="00EB2D3E" w:rsidRPr="00825C31" w:rsidRDefault="00EB2D3E" w:rsidP="009E7ABB">
            <w:pPr>
              <w:widowControl w:val="0"/>
              <w:bidi w:val="0"/>
              <w:snapToGrid w:val="0"/>
              <w:spacing w:before="80" w:after="80"/>
              <w:ind w:left="34"/>
              <w:jc w:val="both"/>
              <w:rPr>
                <w:rFonts w:asciiTheme="minorBidi" w:hAnsiTheme="minorBidi" w:cstheme="minorBidi"/>
                <w:sz w:val="22"/>
                <w:szCs w:val="22"/>
                <w:lang w:val="en-GB"/>
              </w:rPr>
            </w:pPr>
            <w:r w:rsidRPr="00825C31">
              <w:rPr>
                <w:rFonts w:asciiTheme="minorBidi" w:hAnsiTheme="minorBidi" w:cstheme="minorBidi"/>
                <w:sz w:val="22"/>
                <w:szCs w:val="22"/>
                <w:lang w:val="en-GB"/>
              </w:rPr>
              <w:t xml:space="preserve">Binak Oilfield Development – </w:t>
            </w:r>
            <w:r w:rsidR="009E7ABB" w:rsidRPr="00825C31">
              <w:rPr>
                <w:rFonts w:asciiTheme="minorBidi" w:hAnsiTheme="minorBidi" w:cstheme="minorBidi"/>
                <w:sz w:val="22"/>
                <w:szCs w:val="22"/>
                <w:lang w:val="en-GB"/>
              </w:rPr>
              <w:t xml:space="preserve">Supply </w:t>
            </w:r>
            <w:proofErr w:type="gramStart"/>
            <w:r w:rsidR="009E7ABB" w:rsidRPr="00825C31">
              <w:rPr>
                <w:rFonts w:asciiTheme="minorBidi" w:hAnsiTheme="minorBidi" w:cstheme="minorBidi"/>
                <w:sz w:val="22"/>
                <w:szCs w:val="22"/>
                <w:lang w:val="en-GB"/>
              </w:rPr>
              <w:t>Of</w:t>
            </w:r>
            <w:proofErr w:type="gramEnd"/>
            <w:r w:rsidR="009E7ABB" w:rsidRPr="00825C31">
              <w:rPr>
                <w:rFonts w:asciiTheme="minorBidi" w:hAnsiTheme="minorBidi" w:cstheme="minorBidi"/>
                <w:sz w:val="22"/>
                <w:szCs w:val="22"/>
                <w:lang w:val="en-GB"/>
              </w:rPr>
              <w:t xml:space="preserve"> Fire Water Pumps</w:t>
            </w:r>
          </w:p>
        </w:tc>
      </w:tr>
      <w:tr w:rsidR="00EB2D3E" w:rsidRPr="00B516BA" w14:paraId="3BD824E7" w14:textId="77777777" w:rsidTr="009E7ABB">
        <w:tc>
          <w:tcPr>
            <w:tcW w:w="4320" w:type="dxa"/>
          </w:tcPr>
          <w:p w14:paraId="5081570D"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093" w:type="dxa"/>
          </w:tcPr>
          <w:p w14:paraId="0CF55C07" w14:textId="77777777" w:rsidR="00EB2D3E" w:rsidRPr="00825C31"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825C31">
              <w:rPr>
                <w:rFonts w:asciiTheme="minorBidi" w:hAnsiTheme="minorBidi" w:cstheme="minorBidi"/>
                <w:sz w:val="22"/>
                <w:szCs w:val="22"/>
                <w:lang w:val="en-GB"/>
              </w:rPr>
              <w:t>Petro Iran Development Company (PEDCO)</w:t>
            </w:r>
          </w:p>
        </w:tc>
      </w:tr>
      <w:tr w:rsidR="00D309AE" w:rsidRPr="00B516BA" w14:paraId="4A782082" w14:textId="77777777" w:rsidTr="009E7ABB">
        <w:tc>
          <w:tcPr>
            <w:tcW w:w="4320" w:type="dxa"/>
          </w:tcPr>
          <w:p w14:paraId="7AFC158A" w14:textId="57D69FEB"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9E7ABB">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093" w:type="dxa"/>
          </w:tcPr>
          <w:p w14:paraId="33D3412D" w14:textId="77777777" w:rsidR="00D309AE" w:rsidRPr="00825C31"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825C31">
              <w:rPr>
                <w:rFonts w:asciiTheme="minorBidi" w:hAnsiTheme="minorBidi" w:cstheme="minorBidi"/>
                <w:sz w:val="22"/>
                <w:szCs w:val="22"/>
                <w:lang w:val="en-GB"/>
              </w:rPr>
              <w:t xml:space="preserve">Joint Venture of: </w:t>
            </w:r>
            <w:proofErr w:type="spellStart"/>
            <w:r w:rsidRPr="00825C31">
              <w:rPr>
                <w:rFonts w:asciiTheme="minorBidi" w:hAnsiTheme="minorBidi" w:cstheme="minorBidi"/>
                <w:sz w:val="22"/>
                <w:szCs w:val="22"/>
                <w:lang w:val="en-GB"/>
              </w:rPr>
              <w:t>Hirgan</w:t>
            </w:r>
            <w:proofErr w:type="spellEnd"/>
            <w:r w:rsidRPr="00825C31">
              <w:rPr>
                <w:rFonts w:asciiTheme="minorBidi" w:hAnsiTheme="minorBidi" w:cstheme="minorBidi"/>
                <w:sz w:val="22"/>
                <w:szCs w:val="22"/>
                <w:lang w:val="en-GB"/>
              </w:rPr>
              <w:t xml:space="preserve"> Energy – Design &amp; Inspection (D&amp;I) Companies</w:t>
            </w:r>
          </w:p>
        </w:tc>
      </w:tr>
      <w:tr w:rsidR="00D309AE" w:rsidRPr="00B516BA" w14:paraId="3C5D4DA6" w14:textId="77777777" w:rsidTr="009E7ABB">
        <w:tc>
          <w:tcPr>
            <w:tcW w:w="4320" w:type="dxa"/>
          </w:tcPr>
          <w:p w14:paraId="7D83E7CD"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093" w:type="dxa"/>
          </w:tcPr>
          <w:p w14:paraId="486095BD" w14:textId="6058CEEA" w:rsidR="00D309AE" w:rsidRPr="00825C31" w:rsidRDefault="009E7ABB" w:rsidP="00D309AE">
            <w:pPr>
              <w:widowControl w:val="0"/>
              <w:bidi w:val="0"/>
              <w:snapToGrid w:val="0"/>
              <w:spacing w:before="80" w:after="80"/>
              <w:ind w:left="34"/>
              <w:jc w:val="both"/>
              <w:rPr>
                <w:rFonts w:asciiTheme="minorBidi" w:hAnsiTheme="minorBidi" w:cstheme="minorBidi"/>
                <w:sz w:val="22"/>
                <w:szCs w:val="22"/>
              </w:rPr>
            </w:pPr>
            <w:r w:rsidRPr="00825C31">
              <w:rPr>
                <w:rFonts w:asciiTheme="minorBidi" w:hAnsiTheme="minorBidi" w:cstheme="minorBidi"/>
                <w:sz w:val="22"/>
                <w:szCs w:val="22"/>
                <w:lang w:val="en-GB"/>
              </w:rPr>
              <w:t>Kalaye Pump</w:t>
            </w:r>
            <w:r w:rsidR="00D309AE" w:rsidRPr="00825C31">
              <w:rPr>
                <w:rFonts w:asciiTheme="minorBidi" w:hAnsiTheme="minorBidi" w:cstheme="minorBidi"/>
                <w:sz w:val="22"/>
                <w:szCs w:val="22"/>
                <w:lang w:val="en-GB"/>
              </w:rPr>
              <w:t xml:space="preserve"> Company</w:t>
            </w:r>
          </w:p>
        </w:tc>
      </w:tr>
      <w:tr w:rsidR="00D309AE" w:rsidRPr="00B516BA" w14:paraId="4FA45F81" w14:textId="77777777" w:rsidTr="009E7ABB">
        <w:tc>
          <w:tcPr>
            <w:tcW w:w="4320" w:type="dxa"/>
          </w:tcPr>
          <w:p w14:paraId="6278B8E9"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093" w:type="dxa"/>
          </w:tcPr>
          <w:p w14:paraId="4C5ABA28"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D309AE" w:rsidRPr="00B516BA" w14:paraId="19911A0F" w14:textId="77777777" w:rsidTr="009E7ABB">
        <w:tc>
          <w:tcPr>
            <w:tcW w:w="4320" w:type="dxa"/>
          </w:tcPr>
          <w:p w14:paraId="6FF0C2EF" w14:textId="45B45AEB" w:rsidR="00D309AE" w:rsidRPr="00B516BA" w:rsidRDefault="009E7ABB" w:rsidP="00D309A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TPI</w:t>
            </w:r>
            <w:r w:rsidR="00D309AE" w:rsidRPr="00834A5C">
              <w:rPr>
                <w:rFonts w:asciiTheme="minorBidi" w:hAnsiTheme="minorBidi" w:cstheme="minorBidi"/>
                <w:sz w:val="22"/>
                <w:szCs w:val="22"/>
                <w:lang w:val="en-GB"/>
              </w:rPr>
              <w:t>:</w:t>
            </w:r>
          </w:p>
        </w:tc>
        <w:tc>
          <w:tcPr>
            <w:tcW w:w="5093" w:type="dxa"/>
          </w:tcPr>
          <w:p w14:paraId="02733A52" w14:textId="5F32AEC5" w:rsidR="00D309AE" w:rsidRPr="00B516BA"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w:t>
            </w:r>
            <w:r w:rsidR="00D309AE">
              <w:rPr>
                <w:rFonts w:ascii="Arial" w:hAnsi="Arial" w:cs="Arial"/>
                <w:sz w:val="22"/>
                <w:szCs w:val="22"/>
                <w:lang w:val="en-GB"/>
              </w:rPr>
              <w:t>.</w:t>
            </w:r>
          </w:p>
        </w:tc>
      </w:tr>
      <w:tr w:rsidR="00D309AE" w:rsidRPr="00B516BA" w14:paraId="4D5B3D6C" w14:textId="77777777" w:rsidTr="009E7ABB">
        <w:tc>
          <w:tcPr>
            <w:tcW w:w="4320" w:type="dxa"/>
          </w:tcPr>
          <w:p w14:paraId="6EA162C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093" w:type="dxa"/>
          </w:tcPr>
          <w:p w14:paraId="40566486"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D309AE" w:rsidRPr="00B516BA" w14:paraId="54472269" w14:textId="77777777" w:rsidTr="009E7ABB">
        <w:tc>
          <w:tcPr>
            <w:tcW w:w="4320" w:type="dxa"/>
          </w:tcPr>
          <w:p w14:paraId="405042C8"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093" w:type="dxa"/>
          </w:tcPr>
          <w:p w14:paraId="621ED7BC"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D309AE" w:rsidRPr="00B516BA" w14:paraId="395E8CBB" w14:textId="77777777" w:rsidTr="009E7ABB">
        <w:tc>
          <w:tcPr>
            <w:tcW w:w="4320" w:type="dxa"/>
          </w:tcPr>
          <w:p w14:paraId="47FFEB3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093" w:type="dxa"/>
          </w:tcPr>
          <w:p w14:paraId="3FEE707F"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D309AE" w:rsidRPr="00B516BA" w14:paraId="7941775C" w14:textId="77777777" w:rsidTr="009E7ABB">
        <w:tc>
          <w:tcPr>
            <w:tcW w:w="4320" w:type="dxa"/>
          </w:tcPr>
          <w:p w14:paraId="7B49BE8B"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093" w:type="dxa"/>
          </w:tcPr>
          <w:p w14:paraId="571FC7D1"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5F8D0DD7"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8" w:name="_Toc343327080"/>
      <w:bookmarkStart w:id="9" w:name="_Toc343327777"/>
      <w:bookmarkStart w:id="10" w:name="_Toc518745778"/>
      <w:bookmarkStart w:id="11" w:name="_Toc123110089"/>
      <w:bookmarkStart w:id="12" w:name="_Toc328298191"/>
      <w:bookmarkStart w:id="13" w:name="_Toc259347570"/>
      <w:bookmarkStart w:id="14" w:name="_Toc292715166"/>
      <w:bookmarkStart w:id="15"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8"/>
      <w:bookmarkEnd w:id="9"/>
      <w:bookmarkEnd w:id="10"/>
      <w:bookmarkEnd w:id="11"/>
      <w:r w:rsidRPr="00E508B2">
        <w:rPr>
          <w:rFonts w:ascii="Arial" w:hAnsi="Arial" w:cs="Arial"/>
          <w:b/>
          <w:bCs/>
          <w:caps/>
          <w:kern w:val="28"/>
          <w:sz w:val="24"/>
        </w:rPr>
        <w:t xml:space="preserve"> </w:t>
      </w:r>
      <w:bookmarkEnd w:id="12"/>
      <w:bookmarkEnd w:id="13"/>
      <w:bookmarkEnd w:id="14"/>
      <w:bookmarkEnd w:id="15"/>
    </w:p>
    <w:p w14:paraId="7577CD5B" w14:textId="661DD529" w:rsidR="00DA7523" w:rsidRPr="00DA7523" w:rsidRDefault="00DA7523" w:rsidP="00DA7523">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3</w:t>
      </w:r>
      <w:r w:rsidRPr="00DA7523">
        <w:rPr>
          <w:rFonts w:ascii="Arial" w:hAnsi="Arial" w:cs="Arial"/>
          <w:iCs/>
          <w:snapToGrid w:val="0"/>
          <w:color w:val="000000"/>
          <w:sz w:val="22"/>
          <w:szCs w:val="28"/>
          <w:lang w:val="en-GB" w:eastAsia="en-GB"/>
        </w:rPr>
        <w:t>.1</w:t>
      </w:r>
      <w:r w:rsidRPr="00DA7523">
        <w:rPr>
          <w:rFonts w:ascii="Arial" w:hAnsi="Arial" w:cs="Arial"/>
          <w:iCs/>
          <w:snapToGrid w:val="0"/>
          <w:color w:val="000000"/>
          <w:sz w:val="22"/>
          <w:szCs w:val="28"/>
          <w:rtl/>
          <w:lang w:val="en-GB" w:eastAsia="en-GB"/>
        </w:rPr>
        <w:t>.</w:t>
      </w:r>
      <w:r w:rsidRPr="00DA7523">
        <w:rPr>
          <w:rFonts w:ascii="Arial" w:hAnsi="Arial" w:cs="Arial"/>
          <w:iCs/>
          <w:snapToGrid w:val="0"/>
          <w:color w:val="000000"/>
          <w:sz w:val="22"/>
          <w:szCs w:val="28"/>
          <w:rtl/>
          <w:lang w:val="en-GB" w:eastAsia="en-GB"/>
        </w:rPr>
        <w:tab/>
      </w:r>
      <w:r w:rsidRPr="00DA7523">
        <w:rPr>
          <w:rFonts w:ascii="Arial" w:hAnsi="Arial" w:cs="Arial"/>
          <w:iCs/>
          <w:snapToGrid w:val="0"/>
          <w:color w:val="000000"/>
          <w:sz w:val="22"/>
          <w:szCs w:val="28"/>
          <w:lang w:val="en-GB" w:eastAsia="en-GB"/>
        </w:rPr>
        <w:t>This procedure establishes the minimum requirements and techniques for liquid penetrant testing of nonporous metal, the ferrous materials, steel casting, and their welds related</w:t>
      </w:r>
      <w:r w:rsidRPr="00DA7523">
        <w:rPr>
          <w:rFonts w:ascii="Arial" w:hAnsi="Arial" w:cs="Arial"/>
          <w:iCs/>
          <w:snapToGrid w:val="0"/>
          <w:color w:val="000000"/>
          <w:sz w:val="22"/>
          <w:szCs w:val="28"/>
          <w:rtl/>
          <w:lang w:val="en-GB" w:eastAsia="en-GB"/>
        </w:rPr>
        <w:t>.</w:t>
      </w:r>
    </w:p>
    <w:p w14:paraId="100E069C" w14:textId="6558D3F6" w:rsidR="00DA7523" w:rsidRPr="00DA7523" w:rsidRDefault="00DA7523" w:rsidP="00DA7523">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3</w:t>
      </w:r>
      <w:r w:rsidRPr="00DA7523">
        <w:rPr>
          <w:rFonts w:ascii="Arial" w:hAnsi="Arial" w:cs="Arial"/>
          <w:iCs/>
          <w:snapToGrid w:val="0"/>
          <w:color w:val="000000"/>
          <w:sz w:val="22"/>
          <w:szCs w:val="28"/>
          <w:lang w:val="en-GB" w:eastAsia="en-GB"/>
        </w:rPr>
        <w:t>.2</w:t>
      </w:r>
      <w:r w:rsidRPr="00DA7523">
        <w:rPr>
          <w:rFonts w:ascii="Arial" w:hAnsi="Arial" w:cs="Arial"/>
          <w:iCs/>
          <w:snapToGrid w:val="0"/>
          <w:color w:val="000000"/>
          <w:sz w:val="22"/>
          <w:szCs w:val="28"/>
          <w:rtl/>
          <w:lang w:val="en-GB" w:eastAsia="en-GB"/>
        </w:rPr>
        <w:t>.</w:t>
      </w:r>
      <w:r w:rsidRPr="00DA7523">
        <w:rPr>
          <w:rFonts w:ascii="Arial" w:hAnsi="Arial" w:cs="Arial"/>
          <w:iCs/>
          <w:snapToGrid w:val="0"/>
          <w:color w:val="000000"/>
          <w:sz w:val="22"/>
          <w:szCs w:val="28"/>
          <w:rtl/>
          <w:lang w:val="en-GB" w:eastAsia="en-GB"/>
        </w:rPr>
        <w:tab/>
      </w:r>
      <w:r w:rsidRPr="00DA7523">
        <w:rPr>
          <w:rFonts w:ascii="Arial" w:hAnsi="Arial" w:cs="Arial"/>
          <w:iCs/>
          <w:snapToGrid w:val="0"/>
          <w:color w:val="000000"/>
          <w:sz w:val="22"/>
          <w:szCs w:val="28"/>
          <w:lang w:val="en-GB" w:eastAsia="en-GB"/>
        </w:rPr>
        <w:t>This procedure applies to in-process, final, and in-service liquid penetrant inspections to detect discontinuities that are open to the part surface</w:t>
      </w:r>
      <w:r w:rsidRPr="00DA7523">
        <w:rPr>
          <w:rFonts w:ascii="Arial" w:hAnsi="Arial" w:cs="Arial"/>
          <w:iCs/>
          <w:snapToGrid w:val="0"/>
          <w:color w:val="000000"/>
          <w:sz w:val="22"/>
          <w:szCs w:val="28"/>
          <w:rtl/>
          <w:lang w:val="en-GB" w:eastAsia="en-GB"/>
        </w:rPr>
        <w:t>.</w:t>
      </w:r>
    </w:p>
    <w:p w14:paraId="05204D8A" w14:textId="744E00D5" w:rsidR="00DA7523" w:rsidRPr="00DA7523" w:rsidRDefault="00DA7523" w:rsidP="004443F8">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3</w:t>
      </w:r>
      <w:r w:rsidRPr="00DA7523">
        <w:rPr>
          <w:rFonts w:ascii="Arial" w:hAnsi="Arial" w:cs="Arial"/>
          <w:iCs/>
          <w:snapToGrid w:val="0"/>
          <w:color w:val="000000"/>
          <w:sz w:val="22"/>
          <w:szCs w:val="28"/>
          <w:lang w:val="en-GB" w:eastAsia="en-GB"/>
        </w:rPr>
        <w:t>.3</w:t>
      </w:r>
      <w:r w:rsidRPr="00DA7523">
        <w:rPr>
          <w:rFonts w:ascii="Arial" w:hAnsi="Arial" w:cs="Arial"/>
          <w:iCs/>
          <w:snapToGrid w:val="0"/>
          <w:color w:val="000000"/>
          <w:sz w:val="22"/>
          <w:szCs w:val="28"/>
          <w:rtl/>
          <w:lang w:val="en-GB" w:eastAsia="en-GB"/>
        </w:rPr>
        <w:t>.</w:t>
      </w:r>
      <w:r w:rsidRPr="00DA7523">
        <w:rPr>
          <w:rFonts w:ascii="Arial" w:hAnsi="Arial" w:cs="Arial"/>
          <w:iCs/>
          <w:snapToGrid w:val="0"/>
          <w:color w:val="000000"/>
          <w:sz w:val="22"/>
          <w:szCs w:val="28"/>
          <w:rtl/>
          <w:lang w:val="en-GB" w:eastAsia="en-GB"/>
        </w:rPr>
        <w:tab/>
      </w:r>
      <w:r w:rsidRPr="00DA7523">
        <w:rPr>
          <w:rFonts w:ascii="Arial" w:hAnsi="Arial" w:cs="Arial"/>
          <w:iCs/>
          <w:snapToGrid w:val="0"/>
          <w:color w:val="000000"/>
          <w:sz w:val="22"/>
          <w:szCs w:val="28"/>
          <w:lang w:val="en-GB" w:eastAsia="en-GB"/>
        </w:rPr>
        <w:t xml:space="preserve">This procedure will address the use of </w:t>
      </w:r>
      <w:proofErr w:type="spellStart"/>
      <w:r w:rsidRPr="00DA7523">
        <w:rPr>
          <w:rFonts w:ascii="Arial" w:hAnsi="Arial" w:cs="Arial"/>
          <w:iCs/>
          <w:snapToGrid w:val="0"/>
          <w:color w:val="000000"/>
          <w:sz w:val="22"/>
          <w:szCs w:val="28"/>
          <w:lang w:val="en-GB" w:eastAsia="en-GB"/>
        </w:rPr>
        <w:t>Color</w:t>
      </w:r>
      <w:proofErr w:type="spellEnd"/>
      <w:r w:rsidRPr="00DA7523">
        <w:rPr>
          <w:rFonts w:ascii="Arial" w:hAnsi="Arial" w:cs="Arial"/>
          <w:iCs/>
          <w:snapToGrid w:val="0"/>
          <w:color w:val="000000"/>
          <w:sz w:val="22"/>
          <w:szCs w:val="28"/>
          <w:lang w:val="en-GB" w:eastAsia="en-GB"/>
        </w:rPr>
        <w:t xml:space="preserve"> Contrast Penetrants using Water Washable and Solvent removable</w:t>
      </w:r>
      <w:r w:rsidRPr="00DA7523">
        <w:rPr>
          <w:rFonts w:ascii="Arial" w:hAnsi="Arial" w:cs="Arial"/>
          <w:iCs/>
          <w:snapToGrid w:val="0"/>
          <w:color w:val="000000"/>
          <w:sz w:val="22"/>
          <w:szCs w:val="28"/>
          <w:rtl/>
          <w:lang w:val="en-GB" w:eastAsia="en-GB"/>
        </w:rPr>
        <w:t>.</w:t>
      </w:r>
    </w:p>
    <w:p w14:paraId="4E36F357" w14:textId="4CB8374D" w:rsidR="001D09E1" w:rsidRDefault="00DA7523" w:rsidP="00DA7523">
      <w:pPr>
        <w:pStyle w:val="ListParagraph"/>
        <w:bidi w:val="0"/>
        <w:jc w:val="both"/>
        <w:rPr>
          <w:rFonts w:ascii="Arial" w:hAnsi="Arial" w:cs="Arial"/>
          <w:sz w:val="21"/>
          <w:szCs w:val="21"/>
        </w:rPr>
      </w:pPr>
      <w:r>
        <w:rPr>
          <w:rFonts w:ascii="Arial" w:hAnsi="Arial" w:cs="Arial"/>
          <w:iCs/>
          <w:snapToGrid w:val="0"/>
          <w:color w:val="000000"/>
          <w:sz w:val="22"/>
          <w:szCs w:val="28"/>
          <w:lang w:val="en-GB" w:eastAsia="en-GB"/>
        </w:rPr>
        <w:t>3</w:t>
      </w:r>
      <w:r w:rsidRPr="00DA7523">
        <w:rPr>
          <w:rFonts w:ascii="Arial" w:hAnsi="Arial" w:cs="Arial"/>
          <w:iCs/>
          <w:snapToGrid w:val="0"/>
          <w:color w:val="000000"/>
          <w:sz w:val="22"/>
          <w:szCs w:val="28"/>
          <w:lang w:val="en-GB" w:eastAsia="en-GB"/>
        </w:rPr>
        <w:t>.4.</w:t>
      </w:r>
      <w:r w:rsidRPr="00DA7523">
        <w:rPr>
          <w:rFonts w:ascii="Arial" w:hAnsi="Arial" w:cs="Arial"/>
          <w:iCs/>
          <w:snapToGrid w:val="0"/>
          <w:color w:val="000000"/>
          <w:sz w:val="22"/>
          <w:szCs w:val="28"/>
          <w:lang w:val="en-GB" w:eastAsia="en-GB"/>
        </w:rPr>
        <w:tab/>
        <w:t>This procedure shall be used for Centrifugal Pumps for Petroleum, Petrochemical, and Natural Gas Industries which are fabricated as per ANSI/API Standard 610 and ISO 13709: 2003.</w:t>
      </w:r>
    </w:p>
    <w:p w14:paraId="2D223D71" w14:textId="77777777" w:rsidR="001D09E1" w:rsidRDefault="001D09E1" w:rsidP="00472422">
      <w:pPr>
        <w:pStyle w:val="ListParagraph"/>
        <w:bidi w:val="0"/>
        <w:rPr>
          <w:rFonts w:ascii="Arial" w:hAnsi="Arial" w:cs="Arial"/>
          <w:sz w:val="21"/>
          <w:szCs w:val="21"/>
        </w:rPr>
      </w:pPr>
    </w:p>
    <w:p w14:paraId="4345C60A" w14:textId="77777777" w:rsidR="00DA7523" w:rsidRDefault="00DA7523" w:rsidP="00DA7523">
      <w:pPr>
        <w:pStyle w:val="ListParagraph"/>
        <w:bidi w:val="0"/>
        <w:rPr>
          <w:rFonts w:ascii="Arial" w:hAnsi="Arial" w:cs="Arial"/>
          <w:iCs/>
          <w:snapToGrid w:val="0"/>
          <w:color w:val="000000"/>
          <w:sz w:val="22"/>
          <w:szCs w:val="28"/>
          <w:lang w:val="en-GB" w:eastAsia="en-GB"/>
        </w:rPr>
      </w:pPr>
    </w:p>
    <w:p w14:paraId="33A7E749" w14:textId="77777777" w:rsidR="00DA7523" w:rsidRPr="00510AFA" w:rsidRDefault="00DA7523" w:rsidP="00510AFA">
      <w:pPr>
        <w:keepNext/>
        <w:widowControl w:val="0"/>
        <w:numPr>
          <w:ilvl w:val="0"/>
          <w:numId w:val="1"/>
        </w:numPr>
        <w:bidi w:val="0"/>
        <w:spacing w:before="240" w:after="240"/>
        <w:jc w:val="both"/>
        <w:outlineLvl w:val="0"/>
        <w:rPr>
          <w:rFonts w:ascii="Arial" w:hAnsi="Arial" w:cs="Arial"/>
          <w:b/>
          <w:bCs/>
          <w:caps/>
          <w:kern w:val="28"/>
          <w:sz w:val="24"/>
        </w:rPr>
      </w:pPr>
      <w:bookmarkStart w:id="16" w:name="_Toc129607358"/>
      <w:bookmarkStart w:id="17" w:name="_Toc169791287"/>
      <w:r w:rsidRPr="00510AFA">
        <w:rPr>
          <w:rFonts w:ascii="Arial" w:hAnsi="Arial" w:cs="Arial"/>
          <w:b/>
          <w:bCs/>
          <w:caps/>
          <w:kern w:val="28"/>
          <w:sz w:val="24"/>
        </w:rPr>
        <w:t xml:space="preserve">APPLICABLE </w:t>
      </w:r>
      <w:proofErr w:type="gramStart"/>
      <w:r w:rsidRPr="00510AFA">
        <w:rPr>
          <w:rFonts w:ascii="Arial" w:hAnsi="Arial" w:cs="Arial"/>
          <w:b/>
          <w:bCs/>
          <w:caps/>
          <w:kern w:val="28"/>
          <w:sz w:val="24"/>
        </w:rPr>
        <w:t>CODES,  STANDARDS</w:t>
      </w:r>
      <w:proofErr w:type="gramEnd"/>
      <w:r w:rsidRPr="00510AFA">
        <w:rPr>
          <w:rFonts w:ascii="Arial" w:hAnsi="Arial" w:cs="Arial"/>
          <w:b/>
          <w:bCs/>
          <w:caps/>
          <w:kern w:val="28"/>
          <w:sz w:val="24"/>
        </w:rPr>
        <w:t>, AND SPECIFICATIONS</w:t>
      </w:r>
      <w:bookmarkEnd w:id="16"/>
      <w:bookmarkEnd w:id="17"/>
    </w:p>
    <w:p w14:paraId="57346670" w14:textId="0BF695D0" w:rsidR="00DA7523" w:rsidRPr="00510AFA" w:rsidRDefault="00510AFA" w:rsidP="00510AFA">
      <w:pPr>
        <w:autoSpaceDE w:val="0"/>
        <w:autoSpaceDN w:val="0"/>
        <w:bidi w:val="0"/>
        <w:adjustRightInd w:val="0"/>
        <w:ind w:left="360" w:right="-233"/>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4.1.</w:t>
      </w:r>
      <w:r w:rsidR="00DA7523" w:rsidRPr="00510AFA">
        <w:rPr>
          <w:rFonts w:ascii="Arial" w:hAnsi="Arial" w:cs="Arial"/>
          <w:iCs/>
          <w:snapToGrid w:val="0"/>
          <w:color w:val="000000"/>
          <w:sz w:val="22"/>
          <w:szCs w:val="28"/>
          <w:lang w:val="en-GB" w:eastAsia="en-GB"/>
        </w:rPr>
        <w:t xml:space="preserve"> ANSI/API</w:t>
      </w:r>
      <w:r w:rsidR="00DA7523" w:rsidRPr="00453DD6">
        <w:t xml:space="preserve"> </w:t>
      </w:r>
      <w:r w:rsidR="00DA7523" w:rsidRPr="00510AFA">
        <w:rPr>
          <w:rFonts w:ascii="Arial" w:hAnsi="Arial" w:cs="Arial"/>
          <w:iCs/>
          <w:snapToGrid w:val="0"/>
          <w:color w:val="000000"/>
          <w:sz w:val="22"/>
          <w:szCs w:val="28"/>
          <w:lang w:val="en-GB" w:eastAsia="en-GB"/>
        </w:rPr>
        <w:t>Standard 610 11</w:t>
      </w:r>
      <w:proofErr w:type="gramStart"/>
      <w:r w:rsidR="00DA7523" w:rsidRPr="00510AFA">
        <w:rPr>
          <w:rFonts w:ascii="Arial" w:hAnsi="Arial" w:cs="Arial"/>
          <w:iCs/>
          <w:snapToGrid w:val="0"/>
          <w:color w:val="000000"/>
          <w:sz w:val="22"/>
          <w:szCs w:val="28"/>
          <w:lang w:val="en-GB" w:eastAsia="en-GB"/>
        </w:rPr>
        <w:t>th  Edition</w:t>
      </w:r>
      <w:proofErr w:type="gramEnd"/>
      <w:r w:rsidR="00DA7523" w:rsidRPr="00510AFA">
        <w:rPr>
          <w:rFonts w:ascii="Arial" w:hAnsi="Arial" w:cs="Arial"/>
          <w:iCs/>
          <w:snapToGrid w:val="0"/>
          <w:color w:val="000000"/>
          <w:sz w:val="22"/>
          <w:szCs w:val="28"/>
          <w:lang w:val="en-GB" w:eastAsia="en-GB"/>
        </w:rPr>
        <w:t>, September 2010, Centrifugal Pumps for Petroleum, Petrochemical and Natural Gas Industries.</w:t>
      </w:r>
    </w:p>
    <w:p w14:paraId="104AC6DC" w14:textId="1A637DE9" w:rsidR="00DA7523" w:rsidRPr="00510AFA" w:rsidRDefault="00510AFA" w:rsidP="00510AFA">
      <w:pPr>
        <w:autoSpaceDE w:val="0"/>
        <w:autoSpaceDN w:val="0"/>
        <w:adjustRightInd w:val="0"/>
        <w:spacing w:before="100" w:beforeAutospacing="1" w:after="100" w:afterAutospacing="1"/>
        <w:ind w:left="360" w:right="-233"/>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4</w:t>
      </w:r>
      <w:r w:rsidR="00DA7523" w:rsidRPr="00510AFA">
        <w:rPr>
          <w:rFonts w:ascii="Arial" w:hAnsi="Arial" w:cs="Arial"/>
          <w:iCs/>
          <w:snapToGrid w:val="0"/>
          <w:color w:val="000000"/>
          <w:sz w:val="22"/>
          <w:szCs w:val="28"/>
          <w:lang w:val="en-GB" w:eastAsia="en-GB"/>
        </w:rPr>
        <w:t>.2. ISO 13709: 2003, Centrifugal pumps for petroleum, petrochemical, and natural gas industries.</w:t>
      </w:r>
    </w:p>
    <w:p w14:paraId="1FBB962E" w14:textId="7A800A35" w:rsidR="00DA7523" w:rsidRPr="00510AFA" w:rsidRDefault="00510AFA" w:rsidP="00510AFA">
      <w:pPr>
        <w:autoSpaceDE w:val="0"/>
        <w:autoSpaceDN w:val="0"/>
        <w:bidi w:val="0"/>
        <w:adjustRightInd w:val="0"/>
        <w:spacing w:before="100" w:beforeAutospacing="1" w:after="100" w:afterAutospacing="1"/>
        <w:ind w:left="360" w:right="-233"/>
        <w:contextualSpacing/>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4</w:t>
      </w:r>
      <w:r w:rsidR="00DA7523" w:rsidRPr="00510AFA">
        <w:rPr>
          <w:rFonts w:ascii="Arial" w:hAnsi="Arial" w:cs="Arial"/>
          <w:iCs/>
          <w:snapToGrid w:val="0"/>
          <w:color w:val="000000"/>
          <w:sz w:val="22"/>
          <w:szCs w:val="28"/>
          <w:lang w:val="en-GB" w:eastAsia="en-GB"/>
        </w:rPr>
        <w:t>.3. ASME BPVC, Sec. V, Article 6.</w:t>
      </w:r>
    </w:p>
    <w:p w14:paraId="7A7D1549" w14:textId="38A64A0C" w:rsidR="00DA7523" w:rsidRPr="00510AFA" w:rsidRDefault="00510AFA" w:rsidP="00510AFA">
      <w:pPr>
        <w:autoSpaceDE w:val="0"/>
        <w:autoSpaceDN w:val="0"/>
        <w:bidi w:val="0"/>
        <w:adjustRightInd w:val="0"/>
        <w:spacing w:before="100" w:beforeAutospacing="1" w:after="100" w:afterAutospacing="1"/>
        <w:ind w:left="360" w:right="-233"/>
        <w:contextualSpacing/>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4</w:t>
      </w:r>
      <w:r w:rsidR="00DA7523" w:rsidRPr="00510AFA">
        <w:rPr>
          <w:rFonts w:ascii="Arial" w:hAnsi="Arial" w:cs="Arial"/>
          <w:iCs/>
          <w:snapToGrid w:val="0"/>
          <w:color w:val="000000"/>
          <w:sz w:val="22"/>
          <w:szCs w:val="28"/>
          <w:lang w:val="en-GB" w:eastAsia="en-GB"/>
        </w:rPr>
        <w:t xml:space="preserve">.4. ASME BPVC </w:t>
      </w:r>
      <w:proofErr w:type="gramStart"/>
      <w:r w:rsidR="00DA7523" w:rsidRPr="00510AFA">
        <w:rPr>
          <w:rFonts w:ascii="Arial" w:hAnsi="Arial" w:cs="Arial"/>
          <w:iCs/>
          <w:snapToGrid w:val="0"/>
          <w:color w:val="000000"/>
          <w:sz w:val="22"/>
          <w:szCs w:val="28"/>
          <w:lang w:val="en-GB" w:eastAsia="en-GB"/>
        </w:rPr>
        <w:t>Sec.VIII,Div.</w:t>
      </w:r>
      <w:proofErr w:type="gramEnd"/>
      <w:r w:rsidR="00DA7523" w:rsidRPr="00510AFA">
        <w:rPr>
          <w:rFonts w:ascii="Arial" w:hAnsi="Arial" w:cs="Arial"/>
          <w:iCs/>
          <w:snapToGrid w:val="0"/>
          <w:color w:val="000000"/>
          <w:sz w:val="22"/>
          <w:szCs w:val="28"/>
          <w:lang w:val="en-GB" w:eastAsia="en-GB"/>
        </w:rPr>
        <w:t>1  Appendix 7 &amp; 8</w:t>
      </w:r>
    </w:p>
    <w:p w14:paraId="2BA682AA" w14:textId="0E37A0FE" w:rsidR="00DA7523" w:rsidRPr="00510AFA" w:rsidRDefault="00510AFA" w:rsidP="00510AFA">
      <w:pPr>
        <w:autoSpaceDE w:val="0"/>
        <w:autoSpaceDN w:val="0"/>
        <w:bidi w:val="0"/>
        <w:adjustRightInd w:val="0"/>
        <w:spacing w:before="100" w:beforeAutospacing="1" w:after="100" w:afterAutospacing="1"/>
        <w:ind w:left="360" w:right="-233"/>
        <w:contextualSpacing/>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4</w:t>
      </w:r>
      <w:r w:rsidR="00DA7523" w:rsidRPr="00510AFA">
        <w:rPr>
          <w:rFonts w:ascii="Arial" w:hAnsi="Arial" w:cs="Arial"/>
          <w:iCs/>
          <w:snapToGrid w:val="0"/>
          <w:color w:val="000000"/>
          <w:sz w:val="22"/>
          <w:szCs w:val="28"/>
          <w:lang w:val="en-GB" w:eastAsia="en-GB"/>
        </w:rPr>
        <w:t>.5. SNT-TC-1A-2006</w:t>
      </w:r>
    </w:p>
    <w:p w14:paraId="2DEF7206" w14:textId="1FAF760E" w:rsidR="00DA7523" w:rsidRPr="00510AFA" w:rsidRDefault="00510AFA" w:rsidP="00510AFA">
      <w:pPr>
        <w:autoSpaceDE w:val="0"/>
        <w:autoSpaceDN w:val="0"/>
        <w:bidi w:val="0"/>
        <w:adjustRightInd w:val="0"/>
        <w:spacing w:before="100" w:beforeAutospacing="1" w:after="100" w:afterAutospacing="1"/>
        <w:ind w:left="360" w:right="-233"/>
        <w:contextualSpacing/>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4</w:t>
      </w:r>
      <w:r w:rsidR="00DA7523" w:rsidRPr="00510AFA">
        <w:rPr>
          <w:rFonts w:ascii="Arial" w:hAnsi="Arial" w:cs="Arial"/>
          <w:iCs/>
          <w:snapToGrid w:val="0"/>
          <w:color w:val="000000"/>
          <w:sz w:val="22"/>
          <w:szCs w:val="28"/>
          <w:lang w:val="en-GB" w:eastAsia="en-GB"/>
        </w:rPr>
        <w:t>.6. Company specification for fabrication of Pump.</w:t>
      </w:r>
    </w:p>
    <w:p w14:paraId="55F627D8" w14:textId="77777777" w:rsidR="00DA7523" w:rsidRPr="00510AFA" w:rsidRDefault="00DA7523" w:rsidP="00DA7523">
      <w:pPr>
        <w:autoSpaceDE w:val="0"/>
        <w:autoSpaceDN w:val="0"/>
        <w:adjustRightInd w:val="0"/>
        <w:spacing w:before="100" w:beforeAutospacing="1" w:after="100" w:afterAutospacing="1"/>
        <w:ind w:left="540" w:right="-233"/>
        <w:contextualSpacing/>
        <w:rPr>
          <w:rFonts w:ascii="Arial" w:hAnsi="Arial" w:cs="Arial"/>
          <w:iCs/>
          <w:snapToGrid w:val="0"/>
          <w:color w:val="000000"/>
          <w:sz w:val="22"/>
          <w:szCs w:val="28"/>
          <w:lang w:val="en-GB" w:eastAsia="en-GB"/>
        </w:rPr>
      </w:pPr>
    </w:p>
    <w:p w14:paraId="5F63773D" w14:textId="77777777" w:rsidR="00DA7523" w:rsidRPr="00707FED" w:rsidRDefault="00DA7523" w:rsidP="00707FED">
      <w:pPr>
        <w:keepNext/>
        <w:widowControl w:val="0"/>
        <w:numPr>
          <w:ilvl w:val="0"/>
          <w:numId w:val="1"/>
        </w:numPr>
        <w:bidi w:val="0"/>
        <w:spacing w:before="240" w:after="240"/>
        <w:jc w:val="both"/>
        <w:outlineLvl w:val="0"/>
        <w:rPr>
          <w:rFonts w:ascii="Arial" w:hAnsi="Arial" w:cs="Arial"/>
          <w:b/>
          <w:bCs/>
          <w:caps/>
          <w:kern w:val="28"/>
          <w:sz w:val="24"/>
        </w:rPr>
      </w:pPr>
      <w:bookmarkStart w:id="18" w:name="_Toc129607359"/>
      <w:bookmarkStart w:id="19" w:name="_Toc169791288"/>
      <w:r w:rsidRPr="00707FED">
        <w:rPr>
          <w:rFonts w:ascii="Arial" w:hAnsi="Arial" w:cs="Arial"/>
          <w:b/>
          <w:bCs/>
          <w:caps/>
          <w:kern w:val="28"/>
          <w:sz w:val="24"/>
        </w:rPr>
        <w:t>PERSONNEL QUALIFICATION</w:t>
      </w:r>
      <w:bookmarkEnd w:id="18"/>
      <w:bookmarkEnd w:id="19"/>
    </w:p>
    <w:p w14:paraId="6B4F2A99" w14:textId="2441A875" w:rsidR="00905DCF" w:rsidRPr="00905DCF" w:rsidRDefault="00905DCF" w:rsidP="00AA7AB1">
      <w:pPr>
        <w:autoSpaceDE w:val="0"/>
        <w:autoSpaceDN w:val="0"/>
        <w:bidi w:val="0"/>
        <w:adjustRightInd w:val="0"/>
        <w:spacing w:before="100" w:beforeAutospacing="1" w:after="100" w:afterAutospacing="1"/>
        <w:ind w:left="540"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5</w:t>
      </w:r>
      <w:r w:rsidRPr="00905DCF">
        <w:rPr>
          <w:rFonts w:ascii="Arial" w:hAnsi="Arial" w:cs="Arial"/>
          <w:iCs/>
          <w:snapToGrid w:val="0"/>
          <w:color w:val="000000"/>
          <w:sz w:val="22"/>
          <w:szCs w:val="28"/>
          <w:lang w:val="en-GB" w:eastAsia="en-GB"/>
        </w:rPr>
        <w:t>.1</w:t>
      </w:r>
      <w:r w:rsidRPr="00905DCF">
        <w:rPr>
          <w:rFonts w:ascii="Arial" w:hAnsi="Arial" w:cs="Arial"/>
          <w:iCs/>
          <w:snapToGrid w:val="0"/>
          <w:color w:val="000000"/>
          <w:sz w:val="22"/>
          <w:szCs w:val="28"/>
          <w:rtl/>
          <w:lang w:val="en-GB" w:eastAsia="en-GB"/>
        </w:rPr>
        <w:t xml:space="preserve">. </w:t>
      </w:r>
      <w:r w:rsidRPr="00905DCF">
        <w:rPr>
          <w:rFonts w:ascii="Arial" w:hAnsi="Arial" w:cs="Arial"/>
          <w:iCs/>
          <w:snapToGrid w:val="0"/>
          <w:color w:val="000000"/>
          <w:sz w:val="22"/>
          <w:szCs w:val="28"/>
          <w:lang w:val="en-GB" w:eastAsia="en-GB"/>
        </w:rPr>
        <w:t>All personnel performing liquid penetrant testing shall be qualified by SNT-TC-1A or shall have a valid certificate issued by ASNT NDT Level - III Examiner</w:t>
      </w:r>
      <w:r w:rsidRPr="00905DCF">
        <w:rPr>
          <w:rFonts w:ascii="Arial" w:hAnsi="Arial" w:cs="Arial"/>
          <w:iCs/>
          <w:snapToGrid w:val="0"/>
          <w:color w:val="000000"/>
          <w:sz w:val="22"/>
          <w:szCs w:val="28"/>
          <w:rtl/>
          <w:lang w:val="en-GB" w:eastAsia="en-GB"/>
        </w:rPr>
        <w:t>.</w:t>
      </w:r>
    </w:p>
    <w:p w14:paraId="57222A50" w14:textId="77777777" w:rsidR="00905DCF" w:rsidRPr="00905DCF" w:rsidRDefault="00905DCF" w:rsidP="00905DCF">
      <w:pPr>
        <w:autoSpaceDE w:val="0"/>
        <w:autoSpaceDN w:val="0"/>
        <w:adjustRightInd w:val="0"/>
        <w:spacing w:before="100" w:beforeAutospacing="1" w:after="100" w:afterAutospacing="1"/>
        <w:ind w:left="540" w:right="-233"/>
        <w:contextualSpacing/>
        <w:rPr>
          <w:rFonts w:ascii="Arial" w:hAnsi="Arial" w:cs="Arial"/>
          <w:iCs/>
          <w:snapToGrid w:val="0"/>
          <w:color w:val="000000"/>
          <w:sz w:val="22"/>
          <w:szCs w:val="28"/>
          <w:rtl/>
          <w:lang w:val="en-GB" w:eastAsia="en-GB"/>
        </w:rPr>
      </w:pPr>
    </w:p>
    <w:p w14:paraId="54BE2D48" w14:textId="1B3E4ED5" w:rsidR="00905DCF" w:rsidRPr="00905DCF" w:rsidRDefault="002F263D" w:rsidP="002F263D">
      <w:pPr>
        <w:autoSpaceDE w:val="0"/>
        <w:autoSpaceDN w:val="0"/>
        <w:bidi w:val="0"/>
        <w:adjustRightInd w:val="0"/>
        <w:spacing w:before="100" w:beforeAutospacing="1" w:after="100" w:afterAutospacing="1"/>
        <w:ind w:left="540"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5</w:t>
      </w:r>
      <w:r w:rsidR="00905DCF" w:rsidRPr="00905DCF">
        <w:rPr>
          <w:rFonts w:ascii="Arial" w:hAnsi="Arial" w:cs="Arial"/>
          <w:iCs/>
          <w:snapToGrid w:val="0"/>
          <w:color w:val="000000"/>
          <w:sz w:val="22"/>
          <w:szCs w:val="28"/>
          <w:lang w:val="en-GB" w:eastAsia="en-GB"/>
        </w:rPr>
        <w:t>.2</w:t>
      </w:r>
      <w:r w:rsidR="00905DCF" w:rsidRPr="00905DCF">
        <w:rPr>
          <w:rFonts w:ascii="Arial" w:hAnsi="Arial" w:cs="Arial"/>
          <w:iCs/>
          <w:snapToGrid w:val="0"/>
          <w:color w:val="000000"/>
          <w:sz w:val="22"/>
          <w:szCs w:val="28"/>
          <w:rtl/>
          <w:lang w:val="en-GB" w:eastAsia="en-GB"/>
        </w:rPr>
        <w:t xml:space="preserve">. </w:t>
      </w:r>
      <w:r w:rsidR="00905DCF" w:rsidRPr="00905DCF">
        <w:rPr>
          <w:rFonts w:ascii="Arial" w:hAnsi="Arial" w:cs="Arial"/>
          <w:iCs/>
          <w:snapToGrid w:val="0"/>
          <w:color w:val="000000"/>
          <w:sz w:val="22"/>
          <w:szCs w:val="28"/>
          <w:lang w:val="en-GB" w:eastAsia="en-GB"/>
        </w:rPr>
        <w:t>If liquid penetrant testing is to be performed by the NDT subcontractor, all personnel belonging to the subcontractor shall be qualified by a subcontractor in accordance with the subcontractor's qualification procedure based on SNT-TC-1A</w:t>
      </w:r>
      <w:r w:rsidR="00905DCF" w:rsidRPr="00905DCF">
        <w:rPr>
          <w:rFonts w:ascii="Arial" w:hAnsi="Arial" w:cs="Arial"/>
          <w:iCs/>
          <w:snapToGrid w:val="0"/>
          <w:color w:val="000000"/>
          <w:sz w:val="22"/>
          <w:szCs w:val="28"/>
          <w:rtl/>
          <w:lang w:val="en-GB" w:eastAsia="en-GB"/>
        </w:rPr>
        <w:t>.</w:t>
      </w:r>
    </w:p>
    <w:p w14:paraId="1EDC046A" w14:textId="77777777" w:rsidR="00905DCF" w:rsidRPr="00905DCF" w:rsidRDefault="00905DCF" w:rsidP="00905DCF">
      <w:pPr>
        <w:autoSpaceDE w:val="0"/>
        <w:autoSpaceDN w:val="0"/>
        <w:adjustRightInd w:val="0"/>
        <w:spacing w:before="100" w:beforeAutospacing="1" w:after="100" w:afterAutospacing="1"/>
        <w:ind w:left="540" w:right="-233"/>
        <w:contextualSpacing/>
        <w:rPr>
          <w:rFonts w:ascii="Arial" w:hAnsi="Arial" w:cs="Arial"/>
          <w:iCs/>
          <w:snapToGrid w:val="0"/>
          <w:color w:val="000000"/>
          <w:sz w:val="22"/>
          <w:szCs w:val="28"/>
          <w:rtl/>
          <w:lang w:val="en-GB" w:eastAsia="en-GB"/>
        </w:rPr>
      </w:pPr>
    </w:p>
    <w:p w14:paraId="79A22781" w14:textId="2F6C6654" w:rsidR="00905DCF" w:rsidRPr="00905DCF" w:rsidRDefault="002F263D" w:rsidP="002F263D">
      <w:pPr>
        <w:autoSpaceDE w:val="0"/>
        <w:autoSpaceDN w:val="0"/>
        <w:bidi w:val="0"/>
        <w:adjustRightInd w:val="0"/>
        <w:spacing w:before="100" w:beforeAutospacing="1" w:after="100" w:afterAutospacing="1"/>
        <w:ind w:left="540" w:right="-233"/>
        <w:contextualSpacing/>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5</w:t>
      </w:r>
      <w:r w:rsidR="00905DCF" w:rsidRPr="00905DCF">
        <w:rPr>
          <w:rFonts w:ascii="Arial" w:hAnsi="Arial" w:cs="Arial"/>
          <w:iCs/>
          <w:snapToGrid w:val="0"/>
          <w:color w:val="000000"/>
          <w:sz w:val="22"/>
          <w:szCs w:val="28"/>
          <w:lang w:val="en-GB" w:eastAsia="en-GB"/>
        </w:rPr>
        <w:t>.3</w:t>
      </w:r>
      <w:r w:rsidR="00905DCF" w:rsidRPr="00905DCF">
        <w:rPr>
          <w:rFonts w:ascii="Arial" w:hAnsi="Arial" w:cs="Arial"/>
          <w:iCs/>
          <w:snapToGrid w:val="0"/>
          <w:color w:val="000000"/>
          <w:sz w:val="22"/>
          <w:szCs w:val="28"/>
          <w:rtl/>
          <w:lang w:val="en-GB" w:eastAsia="en-GB"/>
        </w:rPr>
        <w:t xml:space="preserve">. </w:t>
      </w:r>
      <w:r w:rsidR="00905DCF" w:rsidRPr="00905DCF">
        <w:rPr>
          <w:rFonts w:ascii="Arial" w:hAnsi="Arial" w:cs="Arial"/>
          <w:iCs/>
          <w:snapToGrid w:val="0"/>
          <w:color w:val="000000"/>
          <w:sz w:val="22"/>
          <w:szCs w:val="28"/>
          <w:lang w:val="en-GB" w:eastAsia="en-GB"/>
        </w:rPr>
        <w:t>Responsibility</w:t>
      </w:r>
    </w:p>
    <w:p w14:paraId="0ED068A8" w14:textId="12FE4D4D" w:rsidR="00905DCF" w:rsidRPr="00905DCF" w:rsidRDefault="002F263D" w:rsidP="002F263D">
      <w:pPr>
        <w:autoSpaceDE w:val="0"/>
        <w:autoSpaceDN w:val="0"/>
        <w:bidi w:val="0"/>
        <w:adjustRightInd w:val="0"/>
        <w:spacing w:before="100" w:beforeAutospacing="1" w:after="100" w:afterAutospacing="1"/>
        <w:ind w:left="540" w:right="-233"/>
        <w:contextualSpacing/>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5</w:t>
      </w:r>
      <w:r w:rsidR="00905DCF" w:rsidRPr="00905DCF">
        <w:rPr>
          <w:rFonts w:ascii="Arial" w:hAnsi="Arial" w:cs="Arial"/>
          <w:iCs/>
          <w:snapToGrid w:val="0"/>
          <w:color w:val="000000"/>
          <w:sz w:val="22"/>
          <w:szCs w:val="28"/>
          <w:lang w:val="en-GB" w:eastAsia="en-GB"/>
        </w:rPr>
        <w:t>.3.1</w:t>
      </w:r>
      <w:r w:rsidR="00905DCF" w:rsidRPr="00905DCF">
        <w:rPr>
          <w:rFonts w:ascii="Arial" w:hAnsi="Arial" w:cs="Arial"/>
          <w:iCs/>
          <w:snapToGrid w:val="0"/>
          <w:color w:val="000000"/>
          <w:sz w:val="22"/>
          <w:szCs w:val="28"/>
          <w:rtl/>
          <w:lang w:val="en-GB" w:eastAsia="en-GB"/>
        </w:rPr>
        <w:t xml:space="preserve">. </w:t>
      </w:r>
      <w:r w:rsidR="00905DCF" w:rsidRPr="00905DCF">
        <w:rPr>
          <w:rFonts w:ascii="Arial" w:hAnsi="Arial" w:cs="Arial"/>
          <w:iCs/>
          <w:snapToGrid w:val="0"/>
          <w:color w:val="000000"/>
          <w:sz w:val="22"/>
          <w:szCs w:val="28"/>
          <w:lang w:val="en-GB" w:eastAsia="en-GB"/>
        </w:rPr>
        <w:t>QC Manager shall be responsible for the implementation and control of this procedure</w:t>
      </w:r>
      <w:r w:rsidR="00905DCF" w:rsidRPr="00905DCF">
        <w:rPr>
          <w:rFonts w:ascii="Arial" w:hAnsi="Arial" w:cs="Arial"/>
          <w:iCs/>
          <w:snapToGrid w:val="0"/>
          <w:color w:val="000000"/>
          <w:sz w:val="22"/>
          <w:szCs w:val="28"/>
          <w:rtl/>
          <w:lang w:val="en-GB" w:eastAsia="en-GB"/>
        </w:rPr>
        <w:t>.</w:t>
      </w:r>
    </w:p>
    <w:p w14:paraId="30AE50D1" w14:textId="27722BF8" w:rsidR="00905DCF" w:rsidRPr="00905DCF" w:rsidRDefault="002F263D" w:rsidP="002F263D">
      <w:pPr>
        <w:autoSpaceDE w:val="0"/>
        <w:autoSpaceDN w:val="0"/>
        <w:bidi w:val="0"/>
        <w:adjustRightInd w:val="0"/>
        <w:spacing w:before="100" w:beforeAutospacing="1" w:after="100" w:afterAutospacing="1"/>
        <w:ind w:left="540" w:right="-233"/>
        <w:contextualSpacing/>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5</w:t>
      </w:r>
      <w:r w:rsidR="00905DCF" w:rsidRPr="00905DCF">
        <w:rPr>
          <w:rFonts w:ascii="Arial" w:hAnsi="Arial" w:cs="Arial"/>
          <w:iCs/>
          <w:snapToGrid w:val="0"/>
          <w:color w:val="000000"/>
          <w:sz w:val="22"/>
          <w:szCs w:val="28"/>
          <w:lang w:val="en-GB" w:eastAsia="en-GB"/>
        </w:rPr>
        <w:t>.3.2</w:t>
      </w:r>
      <w:r w:rsidR="00905DCF" w:rsidRPr="00905DCF">
        <w:rPr>
          <w:rFonts w:ascii="Arial" w:hAnsi="Arial" w:cs="Arial"/>
          <w:iCs/>
          <w:snapToGrid w:val="0"/>
          <w:color w:val="000000"/>
          <w:sz w:val="22"/>
          <w:szCs w:val="28"/>
          <w:rtl/>
          <w:lang w:val="en-GB" w:eastAsia="en-GB"/>
        </w:rPr>
        <w:t xml:space="preserve">. </w:t>
      </w:r>
      <w:r w:rsidR="00905DCF" w:rsidRPr="00905DCF">
        <w:rPr>
          <w:rFonts w:ascii="Arial" w:hAnsi="Arial" w:cs="Arial"/>
          <w:iCs/>
          <w:snapToGrid w:val="0"/>
          <w:color w:val="000000"/>
          <w:sz w:val="22"/>
          <w:szCs w:val="28"/>
          <w:lang w:val="en-GB" w:eastAsia="en-GB"/>
        </w:rPr>
        <w:t>ASNT NDT Level III Examiner shall be responsible for the qualification of NDT Operator</w:t>
      </w:r>
      <w:r w:rsidR="00905DCF" w:rsidRPr="00905DCF">
        <w:rPr>
          <w:rFonts w:ascii="Arial" w:hAnsi="Arial" w:cs="Arial"/>
          <w:iCs/>
          <w:snapToGrid w:val="0"/>
          <w:color w:val="000000"/>
          <w:sz w:val="22"/>
          <w:szCs w:val="28"/>
          <w:rtl/>
          <w:lang w:val="en-GB" w:eastAsia="en-GB"/>
        </w:rPr>
        <w:t>.</w:t>
      </w:r>
    </w:p>
    <w:p w14:paraId="2E119555" w14:textId="3CD7E309" w:rsidR="00905DCF" w:rsidRDefault="002F263D" w:rsidP="002F263D">
      <w:pPr>
        <w:autoSpaceDE w:val="0"/>
        <w:autoSpaceDN w:val="0"/>
        <w:bidi w:val="0"/>
        <w:adjustRightInd w:val="0"/>
        <w:spacing w:before="100" w:beforeAutospacing="1" w:after="100" w:afterAutospacing="1"/>
        <w:ind w:left="540" w:right="35"/>
        <w:contextualSpacing/>
        <w:jc w:val="both"/>
      </w:pPr>
      <w:r>
        <w:rPr>
          <w:rFonts w:ascii="Arial" w:hAnsi="Arial" w:cs="Arial"/>
          <w:iCs/>
          <w:snapToGrid w:val="0"/>
          <w:color w:val="000000"/>
          <w:sz w:val="22"/>
          <w:szCs w:val="28"/>
          <w:lang w:val="en-GB" w:eastAsia="en-GB"/>
        </w:rPr>
        <w:t>5</w:t>
      </w:r>
      <w:r w:rsidR="00905DCF" w:rsidRPr="00905DCF">
        <w:rPr>
          <w:rFonts w:ascii="Arial" w:hAnsi="Arial" w:cs="Arial"/>
          <w:iCs/>
          <w:snapToGrid w:val="0"/>
          <w:color w:val="000000"/>
          <w:sz w:val="22"/>
          <w:szCs w:val="28"/>
          <w:lang w:val="en-GB" w:eastAsia="en-GB"/>
        </w:rPr>
        <w:t>.3.3</w:t>
      </w:r>
      <w:r w:rsidR="00905DCF" w:rsidRPr="00905DCF">
        <w:rPr>
          <w:rFonts w:ascii="Arial" w:hAnsi="Arial" w:cs="Arial"/>
          <w:iCs/>
          <w:snapToGrid w:val="0"/>
          <w:color w:val="000000"/>
          <w:sz w:val="22"/>
          <w:szCs w:val="28"/>
          <w:rtl/>
          <w:lang w:val="en-GB" w:eastAsia="en-GB"/>
        </w:rPr>
        <w:t xml:space="preserve">. </w:t>
      </w:r>
      <w:r w:rsidR="00905DCF" w:rsidRPr="00905DCF">
        <w:rPr>
          <w:rFonts w:ascii="Arial" w:hAnsi="Arial" w:cs="Arial"/>
          <w:iCs/>
          <w:snapToGrid w:val="0"/>
          <w:color w:val="000000"/>
          <w:sz w:val="22"/>
          <w:szCs w:val="28"/>
          <w:lang w:val="en-GB" w:eastAsia="en-GB"/>
        </w:rPr>
        <w:t>NDT Level II operator shall be responsible for the interpretation of the liquid penetrant testing concerning this procedure and for preparing the test reports</w:t>
      </w:r>
      <w:r w:rsidR="00905DCF" w:rsidRPr="00905DCF">
        <w:rPr>
          <w:rFonts w:ascii="Arial" w:hAnsi="Arial" w:cs="Arial"/>
          <w:iCs/>
          <w:snapToGrid w:val="0"/>
          <w:color w:val="000000"/>
          <w:sz w:val="22"/>
          <w:szCs w:val="28"/>
          <w:rtl/>
          <w:lang w:val="en-GB" w:eastAsia="en-GB"/>
        </w:rPr>
        <w:t>.</w:t>
      </w:r>
    </w:p>
    <w:p w14:paraId="0CDB1552" w14:textId="77777777" w:rsidR="00905DCF" w:rsidRPr="00453DD6" w:rsidRDefault="00905DCF" w:rsidP="00DA7523">
      <w:pPr>
        <w:autoSpaceDE w:val="0"/>
        <w:autoSpaceDN w:val="0"/>
        <w:adjustRightInd w:val="0"/>
        <w:spacing w:before="100" w:beforeAutospacing="1" w:after="100" w:afterAutospacing="1"/>
        <w:ind w:left="540" w:right="-233"/>
        <w:contextualSpacing/>
      </w:pPr>
    </w:p>
    <w:p w14:paraId="1754DC64" w14:textId="77777777" w:rsidR="00DA7523" w:rsidRPr="00453DD6" w:rsidRDefault="00DA7523" w:rsidP="00DA7523">
      <w:pPr>
        <w:autoSpaceDE w:val="0"/>
        <w:autoSpaceDN w:val="0"/>
        <w:adjustRightInd w:val="0"/>
        <w:ind w:left="450" w:right="-472"/>
      </w:pPr>
    </w:p>
    <w:p w14:paraId="2D979DAE" w14:textId="77777777" w:rsidR="00DA7523" w:rsidRPr="002F263D" w:rsidRDefault="00DA7523" w:rsidP="002F263D">
      <w:pPr>
        <w:keepNext/>
        <w:widowControl w:val="0"/>
        <w:numPr>
          <w:ilvl w:val="0"/>
          <w:numId w:val="1"/>
        </w:numPr>
        <w:bidi w:val="0"/>
        <w:spacing w:before="240" w:after="240"/>
        <w:jc w:val="both"/>
        <w:outlineLvl w:val="0"/>
        <w:rPr>
          <w:rFonts w:ascii="Arial" w:hAnsi="Arial" w:cs="Arial"/>
          <w:b/>
          <w:bCs/>
          <w:caps/>
          <w:kern w:val="28"/>
          <w:sz w:val="24"/>
        </w:rPr>
      </w:pPr>
      <w:bookmarkStart w:id="20" w:name="_Toc129607360"/>
      <w:bookmarkStart w:id="21" w:name="_Toc169791289"/>
      <w:r w:rsidRPr="002F263D">
        <w:rPr>
          <w:rFonts w:ascii="Arial" w:hAnsi="Arial" w:cs="Arial"/>
          <w:b/>
          <w:bCs/>
          <w:caps/>
          <w:kern w:val="28"/>
          <w:sz w:val="24"/>
        </w:rPr>
        <w:lastRenderedPageBreak/>
        <w:t>EXAMINATION PROCEDURE</w:t>
      </w:r>
      <w:bookmarkEnd w:id="20"/>
      <w:bookmarkEnd w:id="21"/>
    </w:p>
    <w:p w14:paraId="2C88DC47" w14:textId="3830E7EC" w:rsidR="00DA7523" w:rsidRDefault="00306E1E" w:rsidP="00306E1E">
      <w:pPr>
        <w:autoSpaceDE w:val="0"/>
        <w:autoSpaceDN w:val="0"/>
        <w:bidi w:val="0"/>
        <w:adjustRightInd w:val="0"/>
        <w:spacing w:before="100" w:beforeAutospacing="1" w:after="100" w:afterAutospacing="1"/>
        <w:ind w:left="360" w:right="-233"/>
        <w:contextualSpacing/>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6.1</w:t>
      </w:r>
      <w:r w:rsidR="00DA7523" w:rsidRPr="00306E1E">
        <w:rPr>
          <w:rFonts w:ascii="Arial" w:hAnsi="Arial" w:cs="Arial"/>
          <w:iCs/>
          <w:snapToGrid w:val="0"/>
          <w:color w:val="000000"/>
          <w:sz w:val="22"/>
          <w:szCs w:val="28"/>
          <w:lang w:val="en-GB" w:eastAsia="en-GB"/>
        </w:rPr>
        <w:t>. General</w:t>
      </w:r>
    </w:p>
    <w:p w14:paraId="715A9298" w14:textId="77777777" w:rsidR="00085977" w:rsidRPr="00AA7AB1" w:rsidRDefault="00085977" w:rsidP="00085977">
      <w:pPr>
        <w:autoSpaceDE w:val="0"/>
        <w:autoSpaceDN w:val="0"/>
        <w:bidi w:val="0"/>
        <w:adjustRightInd w:val="0"/>
        <w:spacing w:before="100" w:beforeAutospacing="1" w:after="100" w:afterAutospacing="1"/>
        <w:ind w:left="360" w:right="-233"/>
        <w:contextualSpacing/>
        <w:rPr>
          <w:rFonts w:ascii="Arial" w:hAnsi="Arial" w:cs="Arial"/>
          <w:iCs/>
          <w:snapToGrid w:val="0"/>
          <w:color w:val="000000"/>
          <w:sz w:val="22"/>
          <w:szCs w:val="28"/>
          <w:lang w:val="en-GB" w:eastAsia="en-GB"/>
        </w:rPr>
      </w:pPr>
    </w:p>
    <w:p w14:paraId="111A0BB2" w14:textId="35AD13FB" w:rsidR="00DA7523" w:rsidRDefault="00306E1E" w:rsidP="00306E1E">
      <w:pPr>
        <w:bidi w:val="0"/>
        <w:spacing w:before="100" w:beforeAutospacing="1" w:after="100" w:afterAutospacing="1"/>
        <w:ind w:left="450"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AA7AB1">
        <w:rPr>
          <w:rFonts w:ascii="Arial" w:hAnsi="Arial" w:cs="Arial"/>
          <w:iCs/>
          <w:snapToGrid w:val="0"/>
          <w:color w:val="000000"/>
          <w:sz w:val="22"/>
          <w:szCs w:val="28"/>
          <w:lang w:val="en-GB" w:eastAsia="en-GB"/>
        </w:rPr>
        <w:t>.1.1. As per clause 7.2.2 of API 610 the Method and Procedure of Examination shall be by ASME BPVC Sec V Article 6.</w:t>
      </w:r>
    </w:p>
    <w:p w14:paraId="0ACC774B" w14:textId="77777777" w:rsidR="00085977" w:rsidRPr="00AA7AB1" w:rsidRDefault="00085977" w:rsidP="00085977">
      <w:pPr>
        <w:bidi w:val="0"/>
        <w:spacing w:before="100" w:beforeAutospacing="1" w:after="100" w:afterAutospacing="1"/>
        <w:ind w:left="450" w:right="35"/>
        <w:contextualSpacing/>
        <w:jc w:val="both"/>
        <w:rPr>
          <w:rFonts w:ascii="Arial" w:hAnsi="Arial" w:cs="Arial"/>
          <w:iCs/>
          <w:snapToGrid w:val="0"/>
          <w:color w:val="000000"/>
          <w:sz w:val="22"/>
          <w:szCs w:val="28"/>
          <w:lang w:val="en-GB" w:eastAsia="en-GB"/>
        </w:rPr>
      </w:pPr>
    </w:p>
    <w:p w14:paraId="2F230361" w14:textId="11798F0E" w:rsidR="00DA7523" w:rsidRDefault="00306E1E" w:rsidP="00306E1E">
      <w:pPr>
        <w:spacing w:before="100" w:beforeAutospacing="1" w:after="100" w:afterAutospacing="1"/>
        <w:ind w:left="35" w:right="270"/>
        <w:contextualSpacing/>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AA7AB1">
        <w:rPr>
          <w:rFonts w:ascii="Arial" w:hAnsi="Arial" w:cs="Arial"/>
          <w:iCs/>
          <w:snapToGrid w:val="0"/>
          <w:color w:val="000000"/>
          <w:sz w:val="22"/>
          <w:szCs w:val="28"/>
          <w:lang w:val="en-GB" w:eastAsia="en-GB"/>
        </w:rPr>
        <w:t>.1.2. Penetrant materials shall be Colour contrasted using Water Washable and Solvent removable.</w:t>
      </w:r>
    </w:p>
    <w:p w14:paraId="107C05C8" w14:textId="77777777" w:rsidR="00085977" w:rsidRPr="00AA7AB1" w:rsidRDefault="00085977" w:rsidP="00306E1E">
      <w:pPr>
        <w:spacing w:before="100" w:beforeAutospacing="1" w:after="100" w:afterAutospacing="1"/>
        <w:ind w:left="35" w:right="270"/>
        <w:contextualSpacing/>
        <w:rPr>
          <w:rFonts w:ascii="Arial" w:hAnsi="Arial" w:cs="Arial"/>
          <w:iCs/>
          <w:snapToGrid w:val="0"/>
          <w:color w:val="000000"/>
          <w:sz w:val="22"/>
          <w:szCs w:val="28"/>
          <w:lang w:val="en-GB" w:eastAsia="en-GB"/>
        </w:rPr>
      </w:pPr>
    </w:p>
    <w:p w14:paraId="19FC6A62" w14:textId="309C4533" w:rsidR="00DA7523" w:rsidRPr="00AA7AB1" w:rsidRDefault="00306E1E" w:rsidP="00306E1E">
      <w:pPr>
        <w:bidi w:val="0"/>
        <w:spacing w:before="100" w:beforeAutospacing="1" w:after="100" w:afterAutospacing="1"/>
        <w:ind w:left="360"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AA7AB1">
        <w:rPr>
          <w:rFonts w:ascii="Arial" w:hAnsi="Arial" w:cs="Arial"/>
          <w:iCs/>
          <w:snapToGrid w:val="0"/>
          <w:color w:val="000000"/>
          <w:sz w:val="22"/>
          <w:szCs w:val="28"/>
          <w:lang w:val="en-GB" w:eastAsia="en-GB"/>
        </w:rPr>
        <w:t>.1.3. All materials used during the test (cleaners, penetrant, and developers) shall be certified not to exceed 1% by weight in sulphur, for Nickel base alloys, and the total Halogens content not to exceed 1% by weight for Austenitic or Duplex Stainless Steel and Titanium content, following the requirements of Article 6, Mandatory Appendix II. Records of certification shall include the penetrant materials manufacturer’s batch numbers and test results. These records shall be maintained as required by the referencing Code section.</w:t>
      </w:r>
    </w:p>
    <w:p w14:paraId="038A0201" w14:textId="77777777" w:rsidR="00DA7523" w:rsidRPr="00AA7AB1" w:rsidRDefault="00DA7523" w:rsidP="00DA7523">
      <w:pPr>
        <w:spacing w:before="100" w:beforeAutospacing="1" w:after="100" w:afterAutospacing="1"/>
        <w:ind w:left="450" w:right="-233" w:hanging="142"/>
        <w:rPr>
          <w:rFonts w:ascii="Arial" w:hAnsi="Arial" w:cs="Arial"/>
          <w:iCs/>
          <w:snapToGrid w:val="0"/>
          <w:color w:val="000000"/>
          <w:sz w:val="22"/>
          <w:szCs w:val="28"/>
          <w:lang w:val="en-GB" w:eastAsia="en-GB"/>
        </w:rPr>
      </w:pPr>
    </w:p>
    <w:p w14:paraId="607B9004" w14:textId="6AE9C31B" w:rsidR="00DA7523" w:rsidRPr="00AA7AB1" w:rsidRDefault="00085977" w:rsidP="00245076">
      <w:pPr>
        <w:bidi w:val="0"/>
        <w:spacing w:before="100" w:beforeAutospacing="1" w:after="100" w:afterAutospacing="1"/>
        <w:ind w:left="450"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AA7AB1">
        <w:rPr>
          <w:rFonts w:ascii="Arial" w:hAnsi="Arial" w:cs="Arial"/>
          <w:iCs/>
          <w:snapToGrid w:val="0"/>
          <w:color w:val="000000"/>
          <w:sz w:val="22"/>
          <w:szCs w:val="28"/>
          <w:lang w:val="en-GB" w:eastAsia="en-GB"/>
        </w:rPr>
        <w:t>.1.4. Penetrant materials from different manufacturers, or a different type or family group, shall not be intermixed.</w:t>
      </w:r>
    </w:p>
    <w:p w14:paraId="7F50D75F" w14:textId="77777777" w:rsidR="00DA7523" w:rsidRPr="00AA7AB1" w:rsidRDefault="00DA7523" w:rsidP="00DA7523">
      <w:pPr>
        <w:spacing w:before="100" w:beforeAutospacing="1" w:after="100" w:afterAutospacing="1"/>
        <w:ind w:left="450" w:right="-233" w:hanging="142"/>
        <w:rPr>
          <w:rFonts w:ascii="Arial" w:hAnsi="Arial" w:cs="Arial"/>
          <w:iCs/>
          <w:snapToGrid w:val="0"/>
          <w:color w:val="000000"/>
          <w:sz w:val="22"/>
          <w:szCs w:val="28"/>
          <w:lang w:val="en-GB" w:eastAsia="en-GB"/>
        </w:rPr>
      </w:pPr>
    </w:p>
    <w:p w14:paraId="5B634342" w14:textId="0A628DD2" w:rsidR="00DA7523" w:rsidRPr="00AA7AB1" w:rsidRDefault="00245076" w:rsidP="00245076">
      <w:pPr>
        <w:bidi w:val="0"/>
        <w:spacing w:before="100" w:beforeAutospacing="1" w:after="100" w:afterAutospacing="1"/>
        <w:ind w:left="450"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AA7AB1">
        <w:rPr>
          <w:rFonts w:ascii="Arial" w:hAnsi="Arial" w:cs="Arial"/>
          <w:iCs/>
          <w:snapToGrid w:val="0"/>
          <w:color w:val="000000"/>
          <w:sz w:val="22"/>
          <w:szCs w:val="28"/>
          <w:lang w:val="en-GB" w:eastAsia="en-GB"/>
        </w:rPr>
        <w:t>.1.5. With colour contrast penetrants, a minimum light intensity of 100 fc (1000 Lux), as measured with a calibrated light meter, is required on the surface to be examined. The light source, the technique used, and light level verification are required to be demonstrated one time, documented, and maintained on file.</w:t>
      </w:r>
    </w:p>
    <w:p w14:paraId="0A181C9D" w14:textId="77777777" w:rsidR="00DA7523" w:rsidRPr="00AA7AB1" w:rsidRDefault="00DA7523" w:rsidP="00DA7523">
      <w:pPr>
        <w:spacing w:before="100" w:beforeAutospacing="1" w:after="100" w:afterAutospacing="1"/>
        <w:ind w:left="450" w:right="-233" w:hanging="142"/>
        <w:rPr>
          <w:rFonts w:ascii="Arial" w:hAnsi="Arial" w:cs="Arial"/>
          <w:iCs/>
          <w:snapToGrid w:val="0"/>
          <w:color w:val="000000"/>
          <w:sz w:val="22"/>
          <w:szCs w:val="28"/>
          <w:lang w:val="en-GB" w:eastAsia="en-GB"/>
        </w:rPr>
      </w:pPr>
    </w:p>
    <w:p w14:paraId="5A0E5A25" w14:textId="183A8553" w:rsidR="00DA7523" w:rsidRPr="00AA7AB1" w:rsidRDefault="00245076" w:rsidP="00245076">
      <w:pPr>
        <w:bidi w:val="0"/>
        <w:spacing w:before="100" w:beforeAutospacing="1" w:after="100" w:afterAutospacing="1"/>
        <w:ind w:left="450"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AA7AB1">
        <w:rPr>
          <w:rFonts w:ascii="Arial" w:hAnsi="Arial" w:cs="Arial"/>
          <w:iCs/>
          <w:snapToGrid w:val="0"/>
          <w:color w:val="000000"/>
          <w:sz w:val="22"/>
          <w:szCs w:val="28"/>
          <w:lang w:val="en-GB" w:eastAsia="en-GB"/>
        </w:rPr>
        <w:t>.1.6. When the casting specification requires heat treatment, these examinations shall be conducted after that heat treatment.</w:t>
      </w:r>
    </w:p>
    <w:p w14:paraId="73A53699" w14:textId="77777777" w:rsidR="00DA7523" w:rsidRPr="00AA7AB1" w:rsidRDefault="00DA7523" w:rsidP="00DA7523">
      <w:pPr>
        <w:spacing w:before="100" w:beforeAutospacing="1" w:after="100" w:afterAutospacing="1"/>
        <w:ind w:left="450" w:right="-233" w:hanging="142"/>
        <w:contextualSpacing/>
        <w:rPr>
          <w:rFonts w:ascii="Arial" w:hAnsi="Arial" w:cs="Arial"/>
          <w:iCs/>
          <w:snapToGrid w:val="0"/>
          <w:color w:val="000000"/>
          <w:sz w:val="22"/>
          <w:szCs w:val="28"/>
          <w:lang w:val="en-GB" w:eastAsia="en-GB"/>
        </w:rPr>
      </w:pPr>
    </w:p>
    <w:p w14:paraId="242C80C6" w14:textId="5B98BE01" w:rsidR="00DA7523" w:rsidRPr="00AA7AB1" w:rsidRDefault="00245076" w:rsidP="00245076">
      <w:pPr>
        <w:bidi w:val="0"/>
        <w:spacing w:before="100" w:beforeAutospacing="1" w:after="100" w:afterAutospacing="1"/>
        <w:ind w:left="450" w:right="35"/>
        <w:contextualSpacing/>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AA7AB1">
        <w:rPr>
          <w:rFonts w:ascii="Arial" w:hAnsi="Arial" w:cs="Arial"/>
          <w:iCs/>
          <w:snapToGrid w:val="0"/>
          <w:color w:val="000000"/>
          <w:sz w:val="22"/>
          <w:szCs w:val="28"/>
          <w:lang w:val="en-GB" w:eastAsia="en-GB"/>
        </w:rPr>
        <w:t>.1.7. Visual inspection will be made of the tested area for surface defects.</w:t>
      </w:r>
    </w:p>
    <w:p w14:paraId="5A54E2B3" w14:textId="77777777" w:rsidR="00DA7523" w:rsidRPr="00AA7AB1" w:rsidRDefault="00DA7523" w:rsidP="00245076">
      <w:pPr>
        <w:bidi w:val="0"/>
        <w:spacing w:before="100" w:beforeAutospacing="1" w:after="100" w:afterAutospacing="1"/>
        <w:ind w:left="450" w:right="35" w:hanging="142"/>
        <w:contextualSpacing/>
        <w:rPr>
          <w:rFonts w:ascii="Arial" w:hAnsi="Arial" w:cs="Arial"/>
          <w:iCs/>
          <w:snapToGrid w:val="0"/>
          <w:color w:val="000000"/>
          <w:sz w:val="22"/>
          <w:szCs w:val="28"/>
          <w:lang w:val="en-GB" w:eastAsia="en-GB"/>
        </w:rPr>
      </w:pPr>
    </w:p>
    <w:p w14:paraId="0589E4C4" w14:textId="50E7D918" w:rsidR="00DA7523" w:rsidRPr="00AA7AB1" w:rsidRDefault="00245076" w:rsidP="00245076">
      <w:pPr>
        <w:bidi w:val="0"/>
        <w:spacing w:before="100" w:beforeAutospacing="1" w:after="100" w:afterAutospacing="1"/>
        <w:ind w:left="450" w:right="35"/>
        <w:contextualSpacing/>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AA7AB1">
        <w:rPr>
          <w:rFonts w:ascii="Arial" w:hAnsi="Arial" w:cs="Arial"/>
          <w:iCs/>
          <w:snapToGrid w:val="0"/>
          <w:color w:val="000000"/>
          <w:sz w:val="22"/>
          <w:szCs w:val="28"/>
          <w:lang w:val="en-GB" w:eastAsia="en-GB"/>
        </w:rPr>
        <w:t>.1.8. All indications shall be evaluated following Para. 8.0 &amp; 9.0.</w:t>
      </w:r>
    </w:p>
    <w:p w14:paraId="1619F0B9" w14:textId="77777777" w:rsidR="00DA7523" w:rsidRPr="00AF50DB" w:rsidRDefault="00DA7523" w:rsidP="00DA7523">
      <w:pPr>
        <w:ind w:left="1210" w:right="-233"/>
      </w:pPr>
    </w:p>
    <w:p w14:paraId="7C34A18D" w14:textId="29D14212" w:rsidR="00DA7523" w:rsidRPr="004C5FAA" w:rsidRDefault="00D421B1" w:rsidP="00D421B1">
      <w:pPr>
        <w:pStyle w:val="Heading2"/>
      </w:pPr>
      <w:bookmarkStart w:id="22" w:name="_Toc129607361"/>
      <w:bookmarkStart w:id="23" w:name="_Toc169791290"/>
      <w:r>
        <w:t>6</w:t>
      </w:r>
      <w:r w:rsidR="00DA7523">
        <w:t xml:space="preserve">.2. </w:t>
      </w:r>
      <w:r w:rsidR="00DA7523" w:rsidRPr="004C5FAA">
        <w:t>Surface Conditioning</w:t>
      </w:r>
      <w:bookmarkEnd w:id="22"/>
      <w:bookmarkEnd w:id="23"/>
    </w:p>
    <w:p w14:paraId="0A268ED8" w14:textId="77777777" w:rsidR="00DA7523" w:rsidRPr="00D421B1" w:rsidRDefault="00DA7523" w:rsidP="00D421B1">
      <w:pPr>
        <w:autoSpaceDE w:val="0"/>
        <w:autoSpaceDN w:val="0"/>
        <w:bidi w:val="0"/>
        <w:adjustRightInd w:val="0"/>
        <w:ind w:left="450" w:right="-233" w:hanging="142"/>
        <w:rPr>
          <w:rFonts w:ascii="Arial" w:hAnsi="Arial" w:cs="Arial"/>
          <w:iCs/>
          <w:snapToGrid w:val="0"/>
          <w:color w:val="000000"/>
          <w:sz w:val="22"/>
          <w:szCs w:val="28"/>
          <w:lang w:val="en-GB" w:eastAsia="en-GB"/>
        </w:rPr>
      </w:pPr>
    </w:p>
    <w:p w14:paraId="0442A840" w14:textId="0AEA0FE0" w:rsidR="00DA7523" w:rsidRPr="00D421B1" w:rsidRDefault="00D421B1" w:rsidP="00D421B1">
      <w:pPr>
        <w:autoSpaceDE w:val="0"/>
        <w:autoSpaceDN w:val="0"/>
        <w:bidi w:val="0"/>
        <w:adjustRightInd w:val="0"/>
        <w:spacing w:before="100" w:beforeAutospacing="1" w:after="100" w:afterAutospacing="1"/>
        <w:ind w:left="450"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D421B1">
        <w:rPr>
          <w:rFonts w:ascii="Arial" w:hAnsi="Arial" w:cs="Arial"/>
          <w:iCs/>
          <w:snapToGrid w:val="0"/>
          <w:color w:val="000000"/>
          <w:sz w:val="22"/>
          <w:szCs w:val="28"/>
          <w:lang w:val="en-GB" w:eastAsia="en-GB"/>
        </w:rPr>
        <w:t xml:space="preserve">.2.1. In </w:t>
      </w:r>
      <w:proofErr w:type="gramStart"/>
      <w:r w:rsidR="00DA7523" w:rsidRPr="00D421B1">
        <w:rPr>
          <w:rFonts w:ascii="Arial" w:hAnsi="Arial" w:cs="Arial"/>
          <w:iCs/>
          <w:snapToGrid w:val="0"/>
          <w:color w:val="000000"/>
          <w:sz w:val="22"/>
          <w:szCs w:val="28"/>
          <w:lang w:val="en-GB" w:eastAsia="en-GB"/>
        </w:rPr>
        <w:t>general</w:t>
      </w:r>
      <w:proofErr w:type="gramEnd"/>
      <w:r w:rsidR="00DA7523" w:rsidRPr="00D421B1">
        <w:rPr>
          <w:rFonts w:ascii="Arial" w:hAnsi="Arial" w:cs="Arial"/>
          <w:iCs/>
          <w:snapToGrid w:val="0"/>
          <w:color w:val="000000"/>
          <w:sz w:val="22"/>
          <w:szCs w:val="28"/>
          <w:lang w:val="en-GB" w:eastAsia="en-GB"/>
        </w:rPr>
        <w:t xml:space="preserve"> satisfactory results may be obtained when the surface of the part is in the as-welded, as-rolled, as-cast, or as-forged condition.</w:t>
      </w:r>
    </w:p>
    <w:p w14:paraId="0C3D4012" w14:textId="77777777" w:rsidR="00DA7523" w:rsidRPr="00D421B1" w:rsidRDefault="00DA7523" w:rsidP="00D421B1">
      <w:pPr>
        <w:autoSpaceDE w:val="0"/>
        <w:autoSpaceDN w:val="0"/>
        <w:bidi w:val="0"/>
        <w:adjustRightInd w:val="0"/>
        <w:ind w:left="450" w:right="35" w:hanging="142"/>
        <w:rPr>
          <w:rFonts w:ascii="Arial" w:hAnsi="Arial" w:cs="Arial"/>
          <w:iCs/>
          <w:snapToGrid w:val="0"/>
          <w:color w:val="000000"/>
          <w:sz w:val="22"/>
          <w:szCs w:val="28"/>
          <w:lang w:val="en-GB" w:eastAsia="en-GB"/>
        </w:rPr>
      </w:pPr>
    </w:p>
    <w:p w14:paraId="24CFBB72" w14:textId="099546A1" w:rsidR="00DA7523" w:rsidRPr="00D421B1" w:rsidRDefault="008E1B64" w:rsidP="008E1B64">
      <w:pPr>
        <w:autoSpaceDE w:val="0"/>
        <w:autoSpaceDN w:val="0"/>
        <w:bidi w:val="0"/>
        <w:adjustRightInd w:val="0"/>
        <w:spacing w:before="100" w:beforeAutospacing="1" w:after="100" w:afterAutospacing="1"/>
        <w:ind w:left="450"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D421B1">
        <w:rPr>
          <w:rFonts w:ascii="Arial" w:hAnsi="Arial" w:cs="Arial"/>
          <w:iCs/>
          <w:snapToGrid w:val="0"/>
          <w:color w:val="000000"/>
          <w:sz w:val="22"/>
          <w:szCs w:val="28"/>
          <w:lang w:val="en-GB" w:eastAsia="en-GB"/>
        </w:rPr>
        <w:t>.2.2. Surface preparation by grinding or machining may be necessary where surface irregularities could mask indications due to discontinuities.</w:t>
      </w:r>
    </w:p>
    <w:p w14:paraId="5056D423" w14:textId="77777777" w:rsidR="00DA7523" w:rsidRPr="00D421B1" w:rsidRDefault="00DA7523" w:rsidP="00D421B1">
      <w:pPr>
        <w:autoSpaceDE w:val="0"/>
        <w:autoSpaceDN w:val="0"/>
        <w:bidi w:val="0"/>
        <w:adjustRightInd w:val="0"/>
        <w:ind w:left="450" w:right="35"/>
        <w:rPr>
          <w:rFonts w:ascii="Arial" w:hAnsi="Arial" w:cs="Arial"/>
          <w:iCs/>
          <w:snapToGrid w:val="0"/>
          <w:color w:val="000000"/>
          <w:sz w:val="22"/>
          <w:szCs w:val="28"/>
          <w:lang w:val="en-GB" w:eastAsia="en-GB"/>
        </w:rPr>
      </w:pPr>
    </w:p>
    <w:p w14:paraId="2E1526BF" w14:textId="61BB49F0" w:rsidR="00DA7523" w:rsidRPr="00D421B1" w:rsidRDefault="008E1B64" w:rsidP="008E1B64">
      <w:pPr>
        <w:autoSpaceDE w:val="0"/>
        <w:autoSpaceDN w:val="0"/>
        <w:bidi w:val="0"/>
        <w:adjustRightInd w:val="0"/>
        <w:ind w:left="450" w:right="35"/>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lastRenderedPageBreak/>
        <w:t>6</w:t>
      </w:r>
      <w:r w:rsidR="00DA7523" w:rsidRPr="00D421B1">
        <w:rPr>
          <w:rFonts w:ascii="Arial" w:hAnsi="Arial" w:cs="Arial"/>
          <w:iCs/>
          <w:snapToGrid w:val="0"/>
          <w:color w:val="000000"/>
          <w:sz w:val="22"/>
          <w:szCs w:val="28"/>
          <w:lang w:val="en-GB" w:eastAsia="en-GB"/>
        </w:rPr>
        <w:t>.2.3. Before the liquid penetrant examination, the surface to be examined and all adjacent areas within at least 1 in. (25mm</w:t>
      </w:r>
      <w:proofErr w:type="gramStart"/>
      <w:r w:rsidR="00DA7523" w:rsidRPr="00D421B1">
        <w:rPr>
          <w:rFonts w:ascii="Arial" w:hAnsi="Arial" w:cs="Arial"/>
          <w:iCs/>
          <w:snapToGrid w:val="0"/>
          <w:color w:val="000000"/>
          <w:sz w:val="22"/>
          <w:szCs w:val="28"/>
          <w:lang w:val="en-GB" w:eastAsia="en-GB"/>
        </w:rPr>
        <w:t>)  shall</w:t>
      </w:r>
      <w:proofErr w:type="gramEnd"/>
      <w:r w:rsidR="00DA7523" w:rsidRPr="00D421B1">
        <w:rPr>
          <w:rFonts w:ascii="Arial" w:hAnsi="Arial" w:cs="Arial"/>
          <w:iCs/>
          <w:snapToGrid w:val="0"/>
          <w:color w:val="000000"/>
          <w:sz w:val="22"/>
          <w:szCs w:val="28"/>
          <w:lang w:val="en-GB" w:eastAsia="en-GB"/>
        </w:rPr>
        <w:t xml:space="preserve"> be cleared dry and free of all dirt,   grease, lint, scale, welding flux, and spatter oil, or other extraneous matter that could interfere with the examination.</w:t>
      </w:r>
    </w:p>
    <w:p w14:paraId="7C7C33AB" w14:textId="77777777" w:rsidR="00DA7523" w:rsidRPr="00D421B1" w:rsidRDefault="00DA7523" w:rsidP="00D421B1">
      <w:pPr>
        <w:autoSpaceDE w:val="0"/>
        <w:autoSpaceDN w:val="0"/>
        <w:bidi w:val="0"/>
        <w:adjustRightInd w:val="0"/>
        <w:spacing w:before="100" w:beforeAutospacing="1" w:after="100" w:afterAutospacing="1"/>
        <w:ind w:left="450" w:right="35"/>
        <w:contextualSpacing/>
        <w:rPr>
          <w:rFonts w:ascii="Arial" w:hAnsi="Arial" w:cs="Arial"/>
          <w:iCs/>
          <w:snapToGrid w:val="0"/>
          <w:color w:val="000000"/>
          <w:sz w:val="22"/>
          <w:szCs w:val="28"/>
          <w:lang w:val="en-GB" w:eastAsia="en-GB"/>
        </w:rPr>
      </w:pPr>
    </w:p>
    <w:p w14:paraId="43D70F7F" w14:textId="35DA7886" w:rsidR="00DA7523" w:rsidRPr="00D421B1" w:rsidRDefault="008E1B64" w:rsidP="008E1B64">
      <w:pPr>
        <w:autoSpaceDE w:val="0"/>
        <w:autoSpaceDN w:val="0"/>
        <w:bidi w:val="0"/>
        <w:adjustRightInd w:val="0"/>
        <w:spacing w:before="100" w:beforeAutospacing="1" w:after="100" w:afterAutospacing="1"/>
        <w:ind w:left="450"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D421B1">
        <w:rPr>
          <w:rFonts w:ascii="Arial" w:hAnsi="Arial" w:cs="Arial"/>
          <w:iCs/>
          <w:snapToGrid w:val="0"/>
          <w:color w:val="000000"/>
          <w:sz w:val="22"/>
          <w:szCs w:val="28"/>
          <w:lang w:val="en-GB" w:eastAsia="en-GB"/>
        </w:rPr>
        <w:t xml:space="preserve">.2.4. Cleaning may be accomplished using </w:t>
      </w:r>
      <w:proofErr w:type="spellStart"/>
      <w:r w:rsidR="00DA7523" w:rsidRPr="00D421B1">
        <w:rPr>
          <w:rFonts w:ascii="Arial" w:hAnsi="Arial" w:cs="Arial"/>
          <w:iCs/>
          <w:snapToGrid w:val="0"/>
          <w:color w:val="000000"/>
          <w:sz w:val="22"/>
          <w:szCs w:val="28"/>
          <w:lang w:val="en-GB" w:eastAsia="en-GB"/>
        </w:rPr>
        <w:t>tergents</w:t>
      </w:r>
      <w:proofErr w:type="spellEnd"/>
      <w:r w:rsidR="00DA7523" w:rsidRPr="00D421B1">
        <w:rPr>
          <w:rFonts w:ascii="Arial" w:hAnsi="Arial" w:cs="Arial"/>
          <w:iCs/>
          <w:snapToGrid w:val="0"/>
          <w:color w:val="000000"/>
          <w:sz w:val="22"/>
          <w:szCs w:val="28"/>
          <w:lang w:val="en-GB" w:eastAsia="en-GB"/>
        </w:rPr>
        <w:t xml:space="preserve">, organic </w:t>
      </w:r>
      <w:proofErr w:type="gramStart"/>
      <w:r w:rsidR="00DA7523" w:rsidRPr="00D421B1">
        <w:rPr>
          <w:rFonts w:ascii="Arial" w:hAnsi="Arial" w:cs="Arial"/>
          <w:iCs/>
          <w:snapToGrid w:val="0"/>
          <w:color w:val="000000"/>
          <w:sz w:val="22"/>
          <w:szCs w:val="28"/>
          <w:lang w:val="en-GB" w:eastAsia="en-GB"/>
        </w:rPr>
        <w:t>solvents,  solutions</w:t>
      </w:r>
      <w:proofErr w:type="gramEnd"/>
      <w:r w:rsidR="00DA7523" w:rsidRPr="00D421B1">
        <w:rPr>
          <w:rFonts w:ascii="Arial" w:hAnsi="Arial" w:cs="Arial"/>
          <w:iCs/>
          <w:snapToGrid w:val="0"/>
          <w:color w:val="000000"/>
          <w:sz w:val="22"/>
          <w:szCs w:val="28"/>
          <w:lang w:val="en-GB" w:eastAsia="en-GB"/>
        </w:rPr>
        <w:t>, paint removers, vapor degreasing, sand or grit blasting, or by ultrasonic cleaning methods.</w:t>
      </w:r>
    </w:p>
    <w:p w14:paraId="2C7A5607" w14:textId="77777777" w:rsidR="00DA7523" w:rsidRPr="00D421B1" w:rsidRDefault="00DA7523" w:rsidP="00D421B1">
      <w:pPr>
        <w:autoSpaceDE w:val="0"/>
        <w:autoSpaceDN w:val="0"/>
        <w:bidi w:val="0"/>
        <w:adjustRightInd w:val="0"/>
        <w:spacing w:before="100" w:beforeAutospacing="1" w:after="100" w:afterAutospacing="1"/>
        <w:ind w:left="450" w:right="35"/>
        <w:contextualSpacing/>
        <w:rPr>
          <w:rFonts w:ascii="Arial" w:hAnsi="Arial" w:cs="Arial"/>
          <w:iCs/>
          <w:snapToGrid w:val="0"/>
          <w:color w:val="000000"/>
          <w:sz w:val="22"/>
          <w:szCs w:val="28"/>
          <w:lang w:val="en-GB" w:eastAsia="en-GB"/>
        </w:rPr>
      </w:pPr>
    </w:p>
    <w:p w14:paraId="6C430AAE" w14:textId="70BFD9B3" w:rsidR="00DA7523" w:rsidRPr="00D421B1" w:rsidRDefault="008E1B64" w:rsidP="008E1B64">
      <w:pPr>
        <w:autoSpaceDE w:val="0"/>
        <w:autoSpaceDN w:val="0"/>
        <w:bidi w:val="0"/>
        <w:adjustRightInd w:val="0"/>
        <w:spacing w:before="100" w:beforeAutospacing="1" w:after="100" w:afterAutospacing="1"/>
        <w:ind w:left="450"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D421B1">
        <w:rPr>
          <w:rFonts w:ascii="Arial" w:hAnsi="Arial" w:cs="Arial"/>
          <w:iCs/>
          <w:snapToGrid w:val="0"/>
          <w:color w:val="000000"/>
          <w:sz w:val="22"/>
          <w:szCs w:val="28"/>
          <w:lang w:val="en-GB" w:eastAsia="en-GB"/>
        </w:rPr>
        <w:t>.2.5. Final penetrant inspection shall be performed before application of any surface finish or coating such as anodize, paint, or plating.</w:t>
      </w:r>
    </w:p>
    <w:p w14:paraId="62FDA1A1" w14:textId="77777777" w:rsidR="00DA7523" w:rsidRPr="00D421B1" w:rsidRDefault="00DA7523" w:rsidP="00D421B1">
      <w:pPr>
        <w:autoSpaceDE w:val="0"/>
        <w:autoSpaceDN w:val="0"/>
        <w:bidi w:val="0"/>
        <w:adjustRightInd w:val="0"/>
        <w:spacing w:before="100" w:beforeAutospacing="1" w:after="100" w:afterAutospacing="1"/>
        <w:ind w:right="35"/>
        <w:contextualSpacing/>
        <w:rPr>
          <w:rFonts w:ascii="Arial" w:hAnsi="Arial" w:cs="Arial"/>
          <w:iCs/>
          <w:snapToGrid w:val="0"/>
          <w:color w:val="000000"/>
          <w:sz w:val="22"/>
          <w:szCs w:val="28"/>
          <w:lang w:val="en-GB" w:eastAsia="en-GB"/>
        </w:rPr>
      </w:pPr>
    </w:p>
    <w:p w14:paraId="372E9766" w14:textId="6EAADFBC" w:rsidR="00DA7523" w:rsidRPr="009D2DA8" w:rsidRDefault="008E1B64" w:rsidP="008E1B64">
      <w:pPr>
        <w:autoSpaceDE w:val="0"/>
        <w:autoSpaceDN w:val="0"/>
        <w:bidi w:val="0"/>
        <w:adjustRightInd w:val="0"/>
        <w:spacing w:before="100" w:beforeAutospacing="1" w:after="100" w:afterAutospacing="1"/>
        <w:ind w:left="450"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D421B1">
        <w:rPr>
          <w:rFonts w:ascii="Arial" w:hAnsi="Arial" w:cs="Arial"/>
          <w:iCs/>
          <w:snapToGrid w:val="0"/>
          <w:color w:val="000000"/>
          <w:sz w:val="22"/>
          <w:szCs w:val="28"/>
          <w:lang w:val="en-GB" w:eastAsia="en-GB"/>
        </w:rPr>
        <w:t>.2.6. Final liquid penetrant inspection shall be performed after completion of all manufacturing operations that can generate surface discontinuities</w:t>
      </w:r>
      <w:r w:rsidR="00DA7523" w:rsidRPr="009D2DA8">
        <w:rPr>
          <w:rFonts w:ascii="Arial" w:hAnsi="Arial" w:cs="Arial"/>
          <w:iCs/>
          <w:snapToGrid w:val="0"/>
          <w:color w:val="000000"/>
          <w:sz w:val="22"/>
          <w:szCs w:val="28"/>
          <w:lang w:val="en-GB" w:eastAsia="en-GB"/>
        </w:rPr>
        <w:t xml:space="preserve"> or expose existing subsurface discontinuities.</w:t>
      </w:r>
    </w:p>
    <w:p w14:paraId="00CE4B09" w14:textId="7BC71863" w:rsidR="00DA7523" w:rsidRPr="004C5FAA" w:rsidRDefault="009D2DA8" w:rsidP="00D421B1">
      <w:pPr>
        <w:pStyle w:val="Heading2"/>
      </w:pPr>
      <w:bookmarkStart w:id="24" w:name="_Toc129607362"/>
      <w:bookmarkStart w:id="25" w:name="_Toc169791291"/>
      <w:r>
        <w:t>6</w:t>
      </w:r>
      <w:r w:rsidR="00DA7523">
        <w:t xml:space="preserve">.3. </w:t>
      </w:r>
      <w:r w:rsidR="00DA7523" w:rsidRPr="004C5FAA">
        <w:t>Penetrant Application</w:t>
      </w:r>
      <w:bookmarkEnd w:id="24"/>
      <w:bookmarkEnd w:id="25"/>
    </w:p>
    <w:p w14:paraId="68AE9835" w14:textId="7A7F6BA0" w:rsidR="00DA7523" w:rsidRPr="0071148B" w:rsidRDefault="0071148B" w:rsidP="0071148B">
      <w:pPr>
        <w:autoSpaceDE w:val="0"/>
        <w:autoSpaceDN w:val="0"/>
        <w:bidi w:val="0"/>
        <w:adjustRightInd w:val="0"/>
        <w:spacing w:before="100" w:beforeAutospacing="1" w:after="100" w:afterAutospacing="1"/>
        <w:ind w:right="-233"/>
        <w:contextualSpacing/>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71148B">
        <w:rPr>
          <w:rFonts w:ascii="Arial" w:hAnsi="Arial" w:cs="Arial"/>
          <w:iCs/>
          <w:snapToGrid w:val="0"/>
          <w:color w:val="000000"/>
          <w:sz w:val="22"/>
          <w:szCs w:val="28"/>
          <w:lang w:val="en-GB" w:eastAsia="en-GB"/>
        </w:rPr>
        <w:t>.3.1. The penetrant shall be applied by brushing, dipping, or spraying.</w:t>
      </w:r>
    </w:p>
    <w:p w14:paraId="075F3FBD" w14:textId="0A213818" w:rsidR="00DA7523" w:rsidRPr="0071148B" w:rsidRDefault="0071148B" w:rsidP="00340351">
      <w:pPr>
        <w:autoSpaceDE w:val="0"/>
        <w:autoSpaceDN w:val="0"/>
        <w:bidi w:val="0"/>
        <w:adjustRightInd w:val="0"/>
        <w:spacing w:before="100" w:beforeAutospacing="1" w:after="100" w:afterAutospacing="1"/>
        <w:ind w:right="-233"/>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71148B">
        <w:rPr>
          <w:rFonts w:ascii="Arial" w:hAnsi="Arial" w:cs="Arial"/>
          <w:iCs/>
          <w:snapToGrid w:val="0"/>
          <w:color w:val="000000"/>
          <w:sz w:val="22"/>
          <w:szCs w:val="28"/>
          <w:lang w:val="en-GB" w:eastAsia="en-GB"/>
        </w:rPr>
        <w:t>.3.2. The minimum penetration time shall be under Table 1.0, but shall not exceed 30 minutes or that recommended by the penetrant manufacturer, and in no case shall the penetrant be allowed to dry during the dwell period.</w:t>
      </w:r>
    </w:p>
    <w:p w14:paraId="6C1CFBF1" w14:textId="77777777" w:rsidR="00DA7523" w:rsidRPr="004C5FAA" w:rsidRDefault="00DA7523" w:rsidP="00DA7523">
      <w:pPr>
        <w:ind w:left="360" w:right="-233"/>
      </w:pPr>
    </w:p>
    <w:tbl>
      <w:tblPr>
        <w:tblW w:w="10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7"/>
        <w:gridCol w:w="1809"/>
        <w:gridCol w:w="3861"/>
        <w:gridCol w:w="1260"/>
        <w:gridCol w:w="1462"/>
      </w:tblGrid>
      <w:tr w:rsidR="00DA7523" w:rsidRPr="00453DD6" w14:paraId="318BA8A0" w14:textId="77777777" w:rsidTr="00340351">
        <w:trPr>
          <w:trHeight w:val="714"/>
          <w:jc w:val="center"/>
        </w:trPr>
        <w:tc>
          <w:tcPr>
            <w:tcW w:w="1787" w:type="dxa"/>
            <w:vMerge w:val="restart"/>
            <w:tcBorders>
              <w:top w:val="single" w:sz="4" w:space="0" w:color="000000"/>
              <w:left w:val="single" w:sz="4" w:space="0" w:color="000000"/>
              <w:bottom w:val="single" w:sz="4" w:space="0" w:color="000000"/>
              <w:right w:val="single" w:sz="4" w:space="0" w:color="000000"/>
            </w:tcBorders>
            <w:vAlign w:val="center"/>
          </w:tcPr>
          <w:p w14:paraId="2EFA34ED" w14:textId="77777777" w:rsidR="00DA7523" w:rsidRPr="004C5FAA" w:rsidRDefault="00DA7523" w:rsidP="006E6A2A">
            <w:pPr>
              <w:tabs>
                <w:tab w:val="center" w:pos="4513"/>
                <w:tab w:val="right" w:pos="9026"/>
              </w:tabs>
              <w:autoSpaceDE w:val="0"/>
              <w:autoSpaceDN w:val="0"/>
              <w:adjustRightInd w:val="0"/>
              <w:ind w:left="-113" w:right="-233"/>
              <w:jc w:val="center"/>
              <w:rPr>
                <w:b/>
                <w:bCs/>
              </w:rPr>
            </w:pPr>
            <w:r w:rsidRPr="00453DD6">
              <w:rPr>
                <w:b/>
                <w:bCs/>
              </w:rPr>
              <w:t>Material</w:t>
            </w:r>
          </w:p>
        </w:tc>
        <w:tc>
          <w:tcPr>
            <w:tcW w:w="1809" w:type="dxa"/>
            <w:vMerge w:val="restart"/>
            <w:tcBorders>
              <w:top w:val="single" w:sz="4" w:space="0" w:color="000000"/>
              <w:left w:val="single" w:sz="4" w:space="0" w:color="000000"/>
              <w:bottom w:val="single" w:sz="4" w:space="0" w:color="000000"/>
              <w:right w:val="single" w:sz="4" w:space="0" w:color="000000"/>
            </w:tcBorders>
            <w:vAlign w:val="center"/>
          </w:tcPr>
          <w:p w14:paraId="4FCD42FC" w14:textId="77777777" w:rsidR="00DA7523" w:rsidRPr="00453DD6" w:rsidRDefault="00DA7523" w:rsidP="006E6A2A">
            <w:pPr>
              <w:tabs>
                <w:tab w:val="center" w:pos="4513"/>
                <w:tab w:val="right" w:pos="9026"/>
              </w:tabs>
              <w:ind w:left="450" w:right="-233"/>
              <w:jc w:val="center"/>
            </w:pPr>
            <w:r w:rsidRPr="00453DD6">
              <w:rPr>
                <w:b/>
                <w:bCs/>
              </w:rPr>
              <w:t>Form</w:t>
            </w:r>
          </w:p>
        </w:tc>
        <w:tc>
          <w:tcPr>
            <w:tcW w:w="3861" w:type="dxa"/>
            <w:vMerge w:val="restart"/>
            <w:tcBorders>
              <w:top w:val="single" w:sz="4" w:space="0" w:color="000000"/>
              <w:left w:val="single" w:sz="4" w:space="0" w:color="000000"/>
              <w:bottom w:val="single" w:sz="4" w:space="0" w:color="000000"/>
              <w:right w:val="single" w:sz="4" w:space="0" w:color="000000"/>
            </w:tcBorders>
            <w:vAlign w:val="center"/>
          </w:tcPr>
          <w:p w14:paraId="108FA40D" w14:textId="77777777" w:rsidR="00DA7523" w:rsidRPr="00453DD6" w:rsidRDefault="00DA7523" w:rsidP="006E6A2A">
            <w:pPr>
              <w:tabs>
                <w:tab w:val="center" w:pos="4513"/>
                <w:tab w:val="right" w:pos="9026"/>
              </w:tabs>
              <w:autoSpaceDE w:val="0"/>
              <w:autoSpaceDN w:val="0"/>
              <w:adjustRightInd w:val="0"/>
              <w:ind w:left="-194" w:right="-233"/>
              <w:jc w:val="center"/>
              <w:rPr>
                <w:b/>
                <w:bCs/>
              </w:rPr>
            </w:pPr>
            <w:r w:rsidRPr="00453DD6">
              <w:rPr>
                <w:b/>
                <w:bCs/>
              </w:rPr>
              <w:t>Type of</w:t>
            </w:r>
          </w:p>
          <w:p w14:paraId="71954CC7" w14:textId="77777777" w:rsidR="00DA7523" w:rsidRPr="00453DD6" w:rsidRDefault="00DA7523" w:rsidP="006E6A2A">
            <w:pPr>
              <w:tabs>
                <w:tab w:val="center" w:pos="4513"/>
                <w:tab w:val="right" w:pos="9026"/>
              </w:tabs>
              <w:ind w:right="-233"/>
              <w:jc w:val="center"/>
            </w:pPr>
            <w:r w:rsidRPr="00453DD6">
              <w:rPr>
                <w:b/>
                <w:bCs/>
              </w:rPr>
              <w:t>Discontinuity</w:t>
            </w:r>
          </w:p>
        </w:tc>
        <w:tc>
          <w:tcPr>
            <w:tcW w:w="2722" w:type="dxa"/>
            <w:gridSpan w:val="2"/>
            <w:tcBorders>
              <w:top w:val="single" w:sz="4" w:space="0" w:color="000000"/>
              <w:left w:val="single" w:sz="4" w:space="0" w:color="000000"/>
              <w:bottom w:val="single" w:sz="4" w:space="0" w:color="000000"/>
              <w:right w:val="single" w:sz="4" w:space="0" w:color="000000"/>
            </w:tcBorders>
            <w:vAlign w:val="center"/>
          </w:tcPr>
          <w:p w14:paraId="07AF6821" w14:textId="77777777" w:rsidR="00DA7523" w:rsidRPr="00453DD6" w:rsidRDefault="00DA7523" w:rsidP="006E6A2A">
            <w:pPr>
              <w:tabs>
                <w:tab w:val="center" w:pos="4513"/>
                <w:tab w:val="right" w:pos="9026"/>
              </w:tabs>
              <w:autoSpaceDE w:val="0"/>
              <w:autoSpaceDN w:val="0"/>
              <w:adjustRightInd w:val="0"/>
              <w:ind w:left="-149" w:right="-233"/>
              <w:jc w:val="center"/>
              <w:rPr>
                <w:b/>
                <w:bCs/>
              </w:rPr>
            </w:pPr>
            <w:r w:rsidRPr="00453DD6">
              <w:rPr>
                <w:b/>
                <w:bCs/>
              </w:rPr>
              <w:t>Dwell Times (minutes)</w:t>
            </w:r>
          </w:p>
          <w:p w14:paraId="6F3A7AF3" w14:textId="77777777" w:rsidR="00DA7523" w:rsidRPr="00453DD6" w:rsidRDefault="00DA7523" w:rsidP="006E6A2A">
            <w:pPr>
              <w:tabs>
                <w:tab w:val="center" w:pos="4513"/>
                <w:tab w:val="right" w:pos="9026"/>
              </w:tabs>
              <w:ind w:left="-149" w:right="-233"/>
              <w:jc w:val="center"/>
            </w:pPr>
            <w:r w:rsidRPr="00453DD6">
              <w:rPr>
                <w:b/>
                <w:bCs/>
              </w:rPr>
              <w:t>NOTES (1, 2)</w:t>
            </w:r>
          </w:p>
        </w:tc>
      </w:tr>
      <w:tr w:rsidR="00DA7523" w:rsidRPr="00453DD6" w14:paraId="23D4FD24" w14:textId="77777777" w:rsidTr="00340351">
        <w:trPr>
          <w:trHeight w:val="250"/>
          <w:jc w:val="center"/>
        </w:trPr>
        <w:tc>
          <w:tcPr>
            <w:tcW w:w="1787" w:type="dxa"/>
            <w:vMerge/>
            <w:tcBorders>
              <w:top w:val="single" w:sz="4" w:space="0" w:color="000000"/>
              <w:left w:val="single" w:sz="4" w:space="0" w:color="000000"/>
              <w:bottom w:val="single" w:sz="4" w:space="0" w:color="000000"/>
              <w:right w:val="single" w:sz="4" w:space="0" w:color="000000"/>
            </w:tcBorders>
            <w:vAlign w:val="center"/>
          </w:tcPr>
          <w:p w14:paraId="55D0CEC7" w14:textId="77777777" w:rsidR="00DA7523" w:rsidRPr="00453DD6" w:rsidRDefault="00DA7523" w:rsidP="006E6A2A">
            <w:pPr>
              <w:ind w:left="450" w:right="-472"/>
              <w:jc w:val="center"/>
            </w:pPr>
          </w:p>
        </w:tc>
        <w:tc>
          <w:tcPr>
            <w:tcW w:w="1809" w:type="dxa"/>
            <w:vMerge/>
            <w:tcBorders>
              <w:top w:val="single" w:sz="4" w:space="0" w:color="000000"/>
              <w:left w:val="single" w:sz="4" w:space="0" w:color="000000"/>
              <w:bottom w:val="single" w:sz="4" w:space="0" w:color="000000"/>
              <w:right w:val="single" w:sz="4" w:space="0" w:color="000000"/>
            </w:tcBorders>
            <w:vAlign w:val="center"/>
          </w:tcPr>
          <w:p w14:paraId="46997B2A" w14:textId="77777777" w:rsidR="00DA7523" w:rsidRPr="00453DD6" w:rsidRDefault="00DA7523" w:rsidP="006E6A2A">
            <w:pPr>
              <w:ind w:left="450" w:right="-472"/>
              <w:jc w:val="center"/>
            </w:pPr>
          </w:p>
        </w:tc>
        <w:tc>
          <w:tcPr>
            <w:tcW w:w="3861" w:type="dxa"/>
            <w:vMerge/>
            <w:tcBorders>
              <w:top w:val="single" w:sz="4" w:space="0" w:color="000000"/>
              <w:left w:val="single" w:sz="4" w:space="0" w:color="000000"/>
              <w:bottom w:val="single" w:sz="4" w:space="0" w:color="000000"/>
              <w:right w:val="single" w:sz="4" w:space="0" w:color="000000"/>
            </w:tcBorders>
            <w:vAlign w:val="center"/>
          </w:tcPr>
          <w:p w14:paraId="0916D00E" w14:textId="77777777" w:rsidR="00DA7523" w:rsidRPr="00453DD6" w:rsidRDefault="00DA7523" w:rsidP="006E6A2A">
            <w:pPr>
              <w:ind w:left="450" w:right="-472"/>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14:paraId="4B385BBD" w14:textId="77777777" w:rsidR="00DA7523" w:rsidRPr="00453DD6" w:rsidRDefault="00DA7523" w:rsidP="006E6A2A">
            <w:pPr>
              <w:tabs>
                <w:tab w:val="center" w:pos="4513"/>
                <w:tab w:val="right" w:pos="9026"/>
              </w:tabs>
              <w:ind w:right="-174"/>
              <w:jc w:val="center"/>
            </w:pPr>
            <w:r w:rsidRPr="00453DD6">
              <w:rPr>
                <w:b/>
                <w:bCs/>
              </w:rPr>
              <w:t>Penetrant</w:t>
            </w:r>
          </w:p>
        </w:tc>
        <w:tc>
          <w:tcPr>
            <w:tcW w:w="1462" w:type="dxa"/>
            <w:tcBorders>
              <w:top w:val="single" w:sz="4" w:space="0" w:color="000000"/>
              <w:left w:val="single" w:sz="4" w:space="0" w:color="000000"/>
              <w:bottom w:val="single" w:sz="4" w:space="0" w:color="000000"/>
              <w:right w:val="single" w:sz="4" w:space="0" w:color="000000"/>
            </w:tcBorders>
            <w:vAlign w:val="center"/>
          </w:tcPr>
          <w:p w14:paraId="4C243368" w14:textId="77777777" w:rsidR="00DA7523" w:rsidRPr="00453DD6" w:rsidRDefault="00DA7523" w:rsidP="006E6A2A">
            <w:pPr>
              <w:tabs>
                <w:tab w:val="center" w:pos="4513"/>
                <w:tab w:val="right" w:pos="9026"/>
              </w:tabs>
              <w:ind w:left="-582" w:right="-472"/>
              <w:jc w:val="center"/>
            </w:pPr>
            <w:r w:rsidRPr="00453DD6">
              <w:rPr>
                <w:b/>
                <w:bCs/>
              </w:rPr>
              <w:t>Developer</w:t>
            </w:r>
          </w:p>
        </w:tc>
      </w:tr>
      <w:tr w:rsidR="00DA7523" w:rsidRPr="00453DD6" w14:paraId="1EF09EAA" w14:textId="77777777" w:rsidTr="00340351">
        <w:trPr>
          <w:trHeight w:val="876"/>
          <w:jc w:val="center"/>
        </w:trPr>
        <w:tc>
          <w:tcPr>
            <w:tcW w:w="1787" w:type="dxa"/>
            <w:tcBorders>
              <w:top w:val="single" w:sz="4" w:space="0" w:color="000000"/>
              <w:left w:val="single" w:sz="4" w:space="0" w:color="000000"/>
              <w:bottom w:val="single" w:sz="4" w:space="0" w:color="000000"/>
              <w:right w:val="single" w:sz="4" w:space="0" w:color="000000"/>
            </w:tcBorders>
            <w:vAlign w:val="center"/>
          </w:tcPr>
          <w:p w14:paraId="3D00182F" w14:textId="77777777" w:rsidR="00DA7523" w:rsidRPr="00453DD6" w:rsidRDefault="00DA7523" w:rsidP="006E6A2A">
            <w:pPr>
              <w:tabs>
                <w:tab w:val="center" w:pos="4513"/>
                <w:tab w:val="right" w:pos="9026"/>
              </w:tabs>
              <w:ind w:left="-203" w:right="-472"/>
              <w:jc w:val="center"/>
            </w:pPr>
            <w:r w:rsidRPr="00453DD6">
              <w:t>Steel</w:t>
            </w:r>
          </w:p>
          <w:p w14:paraId="41FE8659" w14:textId="1B84EDC4" w:rsidR="00DA7523" w:rsidRPr="00453DD6" w:rsidRDefault="00340351" w:rsidP="00340351">
            <w:pPr>
              <w:tabs>
                <w:tab w:val="center" w:pos="4513"/>
                <w:tab w:val="right" w:pos="9026"/>
              </w:tabs>
              <w:ind w:left="-113" w:right="-472"/>
              <w:jc w:val="center"/>
            </w:pPr>
            <w:r w:rsidRPr="00453DD6">
              <w:t>O</w:t>
            </w:r>
            <w:r w:rsidR="00DA7523" w:rsidRPr="00453DD6">
              <w:t>r</w:t>
            </w:r>
            <w:r>
              <w:t xml:space="preserve"> </w:t>
            </w:r>
            <w:r w:rsidR="00DA7523" w:rsidRPr="00453DD6">
              <w:t>Cast Iron</w:t>
            </w:r>
          </w:p>
        </w:tc>
        <w:tc>
          <w:tcPr>
            <w:tcW w:w="1809" w:type="dxa"/>
            <w:tcBorders>
              <w:top w:val="single" w:sz="4" w:space="0" w:color="000000"/>
              <w:left w:val="single" w:sz="4" w:space="0" w:color="000000"/>
              <w:bottom w:val="single" w:sz="4" w:space="0" w:color="000000"/>
              <w:right w:val="single" w:sz="4" w:space="0" w:color="000000"/>
            </w:tcBorders>
            <w:vAlign w:val="center"/>
          </w:tcPr>
          <w:p w14:paraId="5C74D09C" w14:textId="71B631E0" w:rsidR="00DA7523" w:rsidRPr="00453DD6" w:rsidRDefault="00DA7523" w:rsidP="00340351">
            <w:pPr>
              <w:tabs>
                <w:tab w:val="center" w:pos="4513"/>
                <w:tab w:val="right" w:pos="9026"/>
              </w:tabs>
              <w:ind w:left="-81" w:right="-472"/>
            </w:pPr>
            <w:r w:rsidRPr="00453DD6">
              <w:t>Castings and Welds</w:t>
            </w:r>
          </w:p>
        </w:tc>
        <w:tc>
          <w:tcPr>
            <w:tcW w:w="3861" w:type="dxa"/>
            <w:tcBorders>
              <w:top w:val="single" w:sz="4" w:space="0" w:color="000000"/>
              <w:left w:val="single" w:sz="4" w:space="0" w:color="000000"/>
              <w:bottom w:val="single" w:sz="4" w:space="0" w:color="000000"/>
              <w:right w:val="single" w:sz="4" w:space="0" w:color="000000"/>
            </w:tcBorders>
            <w:vAlign w:val="center"/>
          </w:tcPr>
          <w:p w14:paraId="5CA89B36" w14:textId="0379C639" w:rsidR="00DA7523" w:rsidRPr="00453DD6" w:rsidRDefault="00DA7523" w:rsidP="00340351">
            <w:pPr>
              <w:tabs>
                <w:tab w:val="center" w:pos="4513"/>
                <w:tab w:val="right" w:pos="9026"/>
              </w:tabs>
              <w:autoSpaceDE w:val="0"/>
              <w:autoSpaceDN w:val="0"/>
              <w:adjustRightInd w:val="0"/>
              <w:ind w:left="-284" w:right="-472"/>
              <w:jc w:val="center"/>
            </w:pPr>
            <w:r w:rsidRPr="00453DD6">
              <w:t xml:space="preserve">Cold Shuts, </w:t>
            </w:r>
            <w:proofErr w:type="spellStart"/>
            <w:proofErr w:type="gramStart"/>
            <w:r w:rsidRPr="00453DD6">
              <w:t>Porosity,Lack</w:t>
            </w:r>
            <w:proofErr w:type="spellEnd"/>
            <w:proofErr w:type="gramEnd"/>
            <w:r w:rsidRPr="00453DD6">
              <w:t xml:space="preserve"> of Fusion, cracks</w:t>
            </w:r>
          </w:p>
          <w:p w14:paraId="4B573DC2" w14:textId="77777777" w:rsidR="00DA7523" w:rsidRPr="00453DD6" w:rsidRDefault="00DA7523" w:rsidP="006E6A2A">
            <w:pPr>
              <w:tabs>
                <w:tab w:val="center" w:pos="4513"/>
                <w:tab w:val="right" w:pos="9026"/>
              </w:tabs>
              <w:ind w:left="-284" w:right="-472"/>
              <w:jc w:val="center"/>
            </w:pPr>
            <w:r w:rsidRPr="00453DD6">
              <w:t>(all forms)</w:t>
            </w:r>
          </w:p>
        </w:tc>
        <w:tc>
          <w:tcPr>
            <w:tcW w:w="1260" w:type="dxa"/>
            <w:tcBorders>
              <w:top w:val="single" w:sz="4" w:space="0" w:color="000000"/>
              <w:left w:val="single" w:sz="4" w:space="0" w:color="000000"/>
              <w:bottom w:val="single" w:sz="4" w:space="0" w:color="000000"/>
              <w:right w:val="single" w:sz="4" w:space="0" w:color="000000"/>
            </w:tcBorders>
            <w:vAlign w:val="center"/>
          </w:tcPr>
          <w:p w14:paraId="6CE91ED4" w14:textId="77777777" w:rsidR="00DA7523" w:rsidRPr="00453DD6" w:rsidRDefault="00DA7523" w:rsidP="006E6A2A">
            <w:pPr>
              <w:tabs>
                <w:tab w:val="center" w:pos="4513"/>
                <w:tab w:val="right" w:pos="9026"/>
              </w:tabs>
              <w:ind w:left="450" w:right="276"/>
              <w:jc w:val="center"/>
            </w:pPr>
            <w:r w:rsidRPr="00453DD6">
              <w:t>5</w:t>
            </w:r>
          </w:p>
        </w:tc>
        <w:tc>
          <w:tcPr>
            <w:tcW w:w="1462" w:type="dxa"/>
            <w:tcBorders>
              <w:top w:val="single" w:sz="4" w:space="0" w:color="000000"/>
              <w:left w:val="single" w:sz="4" w:space="0" w:color="000000"/>
              <w:bottom w:val="single" w:sz="4" w:space="0" w:color="000000"/>
              <w:right w:val="single" w:sz="4" w:space="0" w:color="000000"/>
            </w:tcBorders>
            <w:vAlign w:val="center"/>
          </w:tcPr>
          <w:p w14:paraId="4650A5AC" w14:textId="77777777" w:rsidR="00DA7523" w:rsidRPr="00453DD6" w:rsidRDefault="00DA7523" w:rsidP="006E6A2A">
            <w:pPr>
              <w:tabs>
                <w:tab w:val="center" w:pos="4513"/>
                <w:tab w:val="right" w:pos="9026"/>
              </w:tabs>
              <w:ind w:left="-672" w:right="-472"/>
              <w:jc w:val="center"/>
            </w:pPr>
            <w:r w:rsidRPr="00453DD6">
              <w:t>10</w:t>
            </w:r>
          </w:p>
        </w:tc>
      </w:tr>
    </w:tbl>
    <w:p w14:paraId="100397CF" w14:textId="77777777" w:rsidR="00DA7523" w:rsidRDefault="00DA7523" w:rsidP="00DA7523">
      <w:pPr>
        <w:autoSpaceDE w:val="0"/>
        <w:autoSpaceDN w:val="0"/>
        <w:adjustRightInd w:val="0"/>
        <w:spacing w:before="100" w:beforeAutospacing="1" w:after="100" w:afterAutospacing="1"/>
        <w:ind w:left="450" w:right="-472"/>
        <w:contextualSpacing/>
        <w:jc w:val="center"/>
        <w:rPr>
          <w:rFonts w:eastAsia="Calibri"/>
          <w:b/>
          <w:bCs/>
        </w:rPr>
      </w:pPr>
    </w:p>
    <w:p w14:paraId="74E38E94" w14:textId="77777777" w:rsidR="00DA7523" w:rsidRPr="00453DD6" w:rsidRDefault="00DA7523" w:rsidP="00DA7523">
      <w:pPr>
        <w:autoSpaceDE w:val="0"/>
        <w:autoSpaceDN w:val="0"/>
        <w:adjustRightInd w:val="0"/>
        <w:spacing w:before="100" w:beforeAutospacing="1" w:after="100" w:afterAutospacing="1"/>
        <w:ind w:left="450" w:right="-472"/>
        <w:contextualSpacing/>
        <w:jc w:val="center"/>
        <w:rPr>
          <w:rFonts w:eastAsia="Calibri"/>
          <w:b/>
          <w:bCs/>
        </w:rPr>
      </w:pPr>
      <w:r w:rsidRPr="00453DD6">
        <w:rPr>
          <w:rFonts w:eastAsia="Calibri"/>
          <w:b/>
          <w:bCs/>
        </w:rPr>
        <w:t>Table 1: Minimum Dwell Times</w:t>
      </w:r>
    </w:p>
    <w:p w14:paraId="58E1AE50" w14:textId="77777777" w:rsidR="00DA7523" w:rsidRPr="00F8794C" w:rsidRDefault="00DA7523" w:rsidP="00DA7523">
      <w:pPr>
        <w:autoSpaceDE w:val="0"/>
        <w:autoSpaceDN w:val="0"/>
        <w:adjustRightInd w:val="0"/>
        <w:spacing w:before="100" w:beforeAutospacing="1" w:after="100" w:afterAutospacing="1"/>
        <w:ind w:left="450" w:right="-472"/>
        <w:contextualSpacing/>
        <w:rPr>
          <w:rFonts w:ascii="Arial" w:hAnsi="Arial" w:cs="Arial"/>
          <w:iCs/>
          <w:snapToGrid w:val="0"/>
          <w:color w:val="000000"/>
          <w:sz w:val="22"/>
          <w:szCs w:val="28"/>
          <w:lang w:val="en-GB" w:eastAsia="en-GB"/>
        </w:rPr>
      </w:pPr>
    </w:p>
    <w:p w14:paraId="64E9184A" w14:textId="77777777" w:rsidR="00DA7523" w:rsidRPr="00F8794C" w:rsidRDefault="00DA7523" w:rsidP="00F8794C">
      <w:pPr>
        <w:autoSpaceDE w:val="0"/>
        <w:autoSpaceDN w:val="0"/>
        <w:bidi w:val="0"/>
        <w:adjustRightInd w:val="0"/>
        <w:ind w:left="450" w:right="-472"/>
        <w:rPr>
          <w:rFonts w:ascii="Arial" w:hAnsi="Arial" w:cs="Arial"/>
          <w:iCs/>
          <w:snapToGrid w:val="0"/>
          <w:color w:val="000000"/>
          <w:sz w:val="22"/>
          <w:szCs w:val="28"/>
          <w:lang w:val="en-GB" w:eastAsia="en-GB"/>
        </w:rPr>
      </w:pPr>
      <w:r w:rsidRPr="00F8794C">
        <w:rPr>
          <w:rFonts w:ascii="Arial" w:hAnsi="Arial" w:cs="Arial"/>
          <w:iCs/>
          <w:snapToGrid w:val="0"/>
          <w:color w:val="000000"/>
          <w:sz w:val="22"/>
          <w:szCs w:val="28"/>
          <w:lang w:val="en-GB" w:eastAsia="en-GB"/>
        </w:rPr>
        <w:t>Notes:</w:t>
      </w:r>
    </w:p>
    <w:p w14:paraId="5D55B7EE" w14:textId="77777777" w:rsidR="00DA7523" w:rsidRPr="00F8794C" w:rsidRDefault="00DA7523" w:rsidP="00F8794C">
      <w:pPr>
        <w:autoSpaceDE w:val="0"/>
        <w:autoSpaceDN w:val="0"/>
        <w:bidi w:val="0"/>
        <w:adjustRightInd w:val="0"/>
        <w:ind w:left="450" w:right="35"/>
        <w:rPr>
          <w:rFonts w:ascii="Arial" w:hAnsi="Arial" w:cs="Arial"/>
          <w:iCs/>
          <w:snapToGrid w:val="0"/>
          <w:color w:val="000000"/>
          <w:sz w:val="22"/>
          <w:szCs w:val="28"/>
          <w:lang w:val="en-GB" w:eastAsia="en-GB"/>
        </w:rPr>
      </w:pPr>
      <w:r w:rsidRPr="00F8794C">
        <w:rPr>
          <w:rFonts w:ascii="Arial" w:hAnsi="Arial" w:cs="Arial"/>
          <w:iCs/>
          <w:snapToGrid w:val="0"/>
          <w:color w:val="000000"/>
          <w:sz w:val="22"/>
          <w:szCs w:val="28"/>
          <w:lang w:val="en-GB" w:eastAsia="en-GB"/>
        </w:rPr>
        <w:t>1. for temperature ranges from 50°F to 125°F (10°C to 52°C).</w:t>
      </w:r>
    </w:p>
    <w:p w14:paraId="3C7E18A0" w14:textId="77777777" w:rsidR="00DA7523" w:rsidRPr="00F8794C" w:rsidRDefault="00DA7523" w:rsidP="00F8794C">
      <w:pPr>
        <w:autoSpaceDE w:val="0"/>
        <w:autoSpaceDN w:val="0"/>
        <w:bidi w:val="0"/>
        <w:adjustRightInd w:val="0"/>
        <w:ind w:left="450" w:right="35"/>
        <w:rPr>
          <w:rFonts w:ascii="Arial" w:hAnsi="Arial" w:cs="Arial"/>
          <w:iCs/>
          <w:snapToGrid w:val="0"/>
          <w:color w:val="000000"/>
          <w:sz w:val="22"/>
          <w:szCs w:val="28"/>
          <w:lang w:val="en-GB" w:eastAsia="en-GB"/>
        </w:rPr>
      </w:pPr>
      <w:r w:rsidRPr="00F8794C">
        <w:rPr>
          <w:rFonts w:ascii="Arial" w:hAnsi="Arial" w:cs="Arial"/>
          <w:iCs/>
          <w:snapToGrid w:val="0"/>
          <w:color w:val="000000"/>
          <w:sz w:val="22"/>
          <w:szCs w:val="28"/>
          <w:lang w:val="en-GB" w:eastAsia="en-GB"/>
        </w:rPr>
        <w:t>2. for temperature range from 40°F to 50°F (5°C to 10°C) minimum dwell times shall be 2 times the value listed.</w:t>
      </w:r>
    </w:p>
    <w:p w14:paraId="4C8392EF" w14:textId="3A01ABAC" w:rsidR="00DA7523" w:rsidRPr="00F8794C" w:rsidRDefault="00F8794C" w:rsidP="00D421B1">
      <w:pPr>
        <w:pStyle w:val="Heading2"/>
      </w:pPr>
      <w:bookmarkStart w:id="26" w:name="_Toc129607363"/>
      <w:bookmarkStart w:id="27" w:name="_Toc169791292"/>
      <w:r>
        <w:t>6</w:t>
      </w:r>
      <w:r w:rsidR="00DA7523" w:rsidRPr="00F8794C">
        <w:t>.4. Excess Penetrant Removal</w:t>
      </w:r>
      <w:bookmarkEnd w:id="26"/>
      <w:bookmarkEnd w:id="27"/>
    </w:p>
    <w:p w14:paraId="6EA8A85F" w14:textId="1AFDDDB3" w:rsidR="00DA7523" w:rsidRPr="006A18C3" w:rsidRDefault="006A18C3" w:rsidP="006A18C3">
      <w:pPr>
        <w:autoSpaceDE w:val="0"/>
        <w:autoSpaceDN w:val="0"/>
        <w:bidi w:val="0"/>
        <w:adjustRightInd w:val="0"/>
        <w:spacing w:before="100" w:beforeAutospacing="1" w:after="100" w:afterAutospacing="1"/>
        <w:ind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6.4</w:t>
      </w:r>
      <w:r w:rsidR="00DA7523" w:rsidRPr="006A18C3">
        <w:rPr>
          <w:rFonts w:ascii="Arial" w:hAnsi="Arial" w:cs="Arial"/>
          <w:iCs/>
          <w:snapToGrid w:val="0"/>
          <w:color w:val="000000"/>
          <w:sz w:val="22"/>
          <w:szCs w:val="28"/>
          <w:lang w:val="en-GB" w:eastAsia="en-GB"/>
        </w:rPr>
        <w:t>.1. After the specified penetration (dwell) time has elapsed, any penetrant remaining on the surface shall be removed, taking care to minimize removal of penetrant from discontinuities.</w:t>
      </w:r>
    </w:p>
    <w:p w14:paraId="3D66126F" w14:textId="67D283BD" w:rsidR="00DA7523" w:rsidRPr="006A18C3" w:rsidRDefault="00566E3A" w:rsidP="00566E3A">
      <w:pPr>
        <w:autoSpaceDE w:val="0"/>
        <w:autoSpaceDN w:val="0"/>
        <w:bidi w:val="0"/>
        <w:adjustRightInd w:val="0"/>
        <w:spacing w:before="100" w:beforeAutospacing="1" w:after="100" w:afterAutospacing="1"/>
        <w:ind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6A18C3">
        <w:rPr>
          <w:rFonts w:ascii="Arial" w:hAnsi="Arial" w:cs="Arial"/>
          <w:iCs/>
          <w:snapToGrid w:val="0"/>
          <w:color w:val="000000"/>
          <w:sz w:val="22"/>
          <w:szCs w:val="28"/>
          <w:lang w:val="en-GB" w:eastAsia="en-GB"/>
        </w:rPr>
        <w:t>.4.2. Remove excess solvent removable penetrant, with clean, dry, lint free cloth or absorbent paper. If all the penetrants cannot be removed with the dry cloth or paper, the cloth or paper may be slightly dampened with solvent and surfaces lightly wiped to remove the remaining traces. Flushing the surface with solvent following the application of penetrant and before developing is prohibited.</w:t>
      </w:r>
    </w:p>
    <w:p w14:paraId="50830EC1" w14:textId="57A47045" w:rsidR="00DA7523" w:rsidRPr="006A18C3" w:rsidRDefault="00566E3A" w:rsidP="00566E3A">
      <w:pPr>
        <w:autoSpaceDE w:val="0"/>
        <w:autoSpaceDN w:val="0"/>
        <w:bidi w:val="0"/>
        <w:adjustRightInd w:val="0"/>
        <w:spacing w:before="100" w:beforeAutospacing="1" w:after="100" w:afterAutospacing="1"/>
        <w:ind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6A18C3">
        <w:rPr>
          <w:rFonts w:ascii="Arial" w:hAnsi="Arial" w:cs="Arial"/>
          <w:iCs/>
          <w:snapToGrid w:val="0"/>
          <w:color w:val="000000"/>
          <w:sz w:val="22"/>
          <w:szCs w:val="28"/>
          <w:lang w:val="en-GB" w:eastAsia="en-GB"/>
        </w:rPr>
        <w:t>.4.3. Excess water washable penetrant shall be removed with a water spray. The water pressure shall not exceed 40psi (280kPa), and the water temperature shall not exceed 110°F (43°C). Rinse time should not exceed 120 seconds unless otherwise specified by part of the material specification.</w:t>
      </w:r>
    </w:p>
    <w:p w14:paraId="4ED9D223" w14:textId="77777777" w:rsidR="00DA7523" w:rsidRPr="006A18C3" w:rsidRDefault="00DA7523" w:rsidP="006A18C3">
      <w:pPr>
        <w:bidi w:val="0"/>
        <w:spacing w:before="100" w:beforeAutospacing="1" w:after="100" w:afterAutospacing="1"/>
        <w:ind w:left="-142" w:right="-472" w:hanging="284"/>
        <w:rPr>
          <w:rFonts w:ascii="Arial" w:hAnsi="Arial" w:cs="Arial"/>
          <w:iCs/>
          <w:snapToGrid w:val="0"/>
          <w:color w:val="000000"/>
          <w:sz w:val="22"/>
          <w:szCs w:val="28"/>
          <w:lang w:val="en-GB" w:eastAsia="en-GB"/>
        </w:rPr>
      </w:pPr>
    </w:p>
    <w:p w14:paraId="155F6242" w14:textId="38B43D53" w:rsidR="00DA7523" w:rsidRPr="00D77518" w:rsidRDefault="00D77518" w:rsidP="006A18C3">
      <w:pPr>
        <w:pStyle w:val="Heading2"/>
      </w:pPr>
      <w:bookmarkStart w:id="28" w:name="_Toc129607364"/>
      <w:bookmarkStart w:id="29" w:name="_Toc169791293"/>
      <w:r>
        <w:t>6</w:t>
      </w:r>
      <w:r w:rsidR="00DA7523" w:rsidRPr="00D77518">
        <w:t>.5. Developing</w:t>
      </w:r>
      <w:bookmarkEnd w:id="28"/>
      <w:bookmarkEnd w:id="29"/>
    </w:p>
    <w:p w14:paraId="074933C7" w14:textId="19AA8873" w:rsidR="00DA7523" w:rsidRPr="006A18C3" w:rsidRDefault="00D77518" w:rsidP="00D77518">
      <w:pPr>
        <w:autoSpaceDE w:val="0"/>
        <w:autoSpaceDN w:val="0"/>
        <w:bidi w:val="0"/>
        <w:adjustRightInd w:val="0"/>
        <w:spacing w:before="100" w:beforeAutospacing="1" w:after="100" w:afterAutospacing="1"/>
        <w:ind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6A18C3">
        <w:rPr>
          <w:rFonts w:ascii="Arial" w:hAnsi="Arial" w:cs="Arial"/>
          <w:iCs/>
          <w:snapToGrid w:val="0"/>
          <w:color w:val="000000"/>
          <w:sz w:val="22"/>
          <w:szCs w:val="28"/>
          <w:lang w:val="en-GB" w:eastAsia="en-GB"/>
        </w:rPr>
        <w:t>.5.1. A liquid non-aqueous developer shall be used and applied by spraying only. For solvent removable penetrants, the developer shall be applied as soon as possible after excess penetrant removal. Care shall be taken to ensure complete coverage of the part or examination area with an even, thin film of a developer.</w:t>
      </w:r>
    </w:p>
    <w:p w14:paraId="1BE1D791" w14:textId="0390261B" w:rsidR="00DA7523" w:rsidRPr="00072441" w:rsidRDefault="00072441" w:rsidP="00072441">
      <w:pPr>
        <w:autoSpaceDE w:val="0"/>
        <w:autoSpaceDN w:val="0"/>
        <w:bidi w:val="0"/>
        <w:adjustRightInd w:val="0"/>
        <w:spacing w:before="100" w:beforeAutospacing="1" w:after="100" w:afterAutospacing="1"/>
        <w:ind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6A18C3">
        <w:rPr>
          <w:rFonts w:ascii="Arial" w:hAnsi="Arial" w:cs="Arial"/>
          <w:iCs/>
          <w:snapToGrid w:val="0"/>
          <w:color w:val="000000"/>
          <w:sz w:val="22"/>
          <w:szCs w:val="28"/>
          <w:lang w:val="en-GB" w:eastAsia="en-GB"/>
        </w:rPr>
        <w:t xml:space="preserve">.5.2. For Water washable penetrants the developer will be applied to a dry surface. Developer solutions shall be frequently agitated. Care shall be taken to ensure complete coverage of the part or examination </w:t>
      </w:r>
      <w:r w:rsidR="00DA7523" w:rsidRPr="00072441">
        <w:rPr>
          <w:rFonts w:ascii="Arial" w:hAnsi="Arial" w:cs="Arial"/>
          <w:iCs/>
          <w:snapToGrid w:val="0"/>
          <w:color w:val="000000"/>
          <w:sz w:val="22"/>
          <w:szCs w:val="28"/>
          <w:lang w:val="en-GB" w:eastAsia="en-GB"/>
        </w:rPr>
        <w:t>area with an even, thin film of a developer.</w:t>
      </w:r>
    </w:p>
    <w:p w14:paraId="1BF56ED8" w14:textId="51BD0B24" w:rsidR="00DA7523" w:rsidRPr="00072441" w:rsidRDefault="00072441" w:rsidP="00072441">
      <w:pPr>
        <w:autoSpaceDE w:val="0"/>
        <w:autoSpaceDN w:val="0"/>
        <w:bidi w:val="0"/>
        <w:adjustRightInd w:val="0"/>
        <w:spacing w:before="100" w:beforeAutospacing="1" w:after="100" w:afterAutospacing="1"/>
        <w:ind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072441">
        <w:rPr>
          <w:rFonts w:ascii="Arial" w:hAnsi="Arial" w:cs="Arial"/>
          <w:iCs/>
          <w:snapToGrid w:val="0"/>
          <w:color w:val="000000"/>
          <w:sz w:val="22"/>
          <w:szCs w:val="28"/>
          <w:lang w:val="en-GB" w:eastAsia="en-GB"/>
        </w:rPr>
        <w:t>.5.3. The minimum final interpretation developing time begins as soon as the wet developer coating is dry. The minimum developing time shall be specified in Table 1.0.</w:t>
      </w:r>
    </w:p>
    <w:p w14:paraId="31AA077F" w14:textId="77777777" w:rsidR="00DA7523" w:rsidRPr="00072441" w:rsidRDefault="00DA7523" w:rsidP="00072441">
      <w:pPr>
        <w:bidi w:val="0"/>
        <w:spacing w:before="100" w:beforeAutospacing="1" w:after="100" w:afterAutospacing="1"/>
        <w:ind w:left="-142" w:right="-472" w:hanging="284"/>
        <w:rPr>
          <w:rFonts w:ascii="Arial" w:hAnsi="Arial" w:cs="Arial"/>
          <w:iCs/>
          <w:snapToGrid w:val="0"/>
          <w:color w:val="000000"/>
          <w:sz w:val="22"/>
          <w:szCs w:val="28"/>
          <w:lang w:val="en-GB" w:eastAsia="en-GB"/>
        </w:rPr>
      </w:pPr>
    </w:p>
    <w:p w14:paraId="62EE615C" w14:textId="2885996F" w:rsidR="00DA7523" w:rsidRPr="00072441" w:rsidRDefault="00072441" w:rsidP="00072441">
      <w:pPr>
        <w:bidi w:val="0"/>
        <w:spacing w:before="100" w:beforeAutospacing="1" w:after="100" w:afterAutospacing="1"/>
        <w:ind w:right="-233"/>
        <w:contextualSpacing/>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072441">
        <w:rPr>
          <w:rFonts w:ascii="Arial" w:hAnsi="Arial" w:cs="Arial"/>
          <w:iCs/>
          <w:snapToGrid w:val="0"/>
          <w:color w:val="000000"/>
          <w:sz w:val="22"/>
          <w:szCs w:val="28"/>
          <w:lang w:val="en-GB" w:eastAsia="en-GB"/>
        </w:rPr>
        <w:t>.5.4. The observation of penetrant indication shall, as a rule, be made immediately after the formation.</w:t>
      </w:r>
    </w:p>
    <w:p w14:paraId="6E19F889" w14:textId="77777777" w:rsidR="00DA7523" w:rsidRPr="00072441" w:rsidRDefault="00DA7523" w:rsidP="00072441">
      <w:pPr>
        <w:bidi w:val="0"/>
        <w:spacing w:before="100" w:beforeAutospacing="1" w:after="100" w:afterAutospacing="1"/>
        <w:ind w:left="-142" w:right="-472" w:hanging="284"/>
        <w:rPr>
          <w:rFonts w:ascii="Arial" w:hAnsi="Arial" w:cs="Arial"/>
          <w:iCs/>
          <w:snapToGrid w:val="0"/>
          <w:color w:val="000000"/>
          <w:sz w:val="22"/>
          <w:szCs w:val="28"/>
          <w:lang w:val="en-GB" w:eastAsia="en-GB"/>
        </w:rPr>
      </w:pPr>
    </w:p>
    <w:p w14:paraId="7560921B" w14:textId="04868C19" w:rsidR="00DA7523" w:rsidRPr="00834C4C" w:rsidRDefault="00C10235" w:rsidP="00D421B1">
      <w:pPr>
        <w:pStyle w:val="Heading2"/>
      </w:pPr>
      <w:bookmarkStart w:id="30" w:name="_Toc129607365"/>
      <w:bookmarkStart w:id="31" w:name="_Toc169791294"/>
      <w:r>
        <w:t>6</w:t>
      </w:r>
      <w:r w:rsidR="00DA7523">
        <w:t xml:space="preserve">.6. </w:t>
      </w:r>
      <w:r w:rsidR="00DA7523" w:rsidRPr="00834C4C">
        <w:t>Examination</w:t>
      </w:r>
      <w:bookmarkEnd w:id="30"/>
      <w:bookmarkEnd w:id="31"/>
    </w:p>
    <w:p w14:paraId="14D21D35" w14:textId="38DBEE93" w:rsidR="00DA7523" w:rsidRPr="00C10235" w:rsidRDefault="00DA7523" w:rsidP="00C10235">
      <w:pPr>
        <w:autoSpaceDE w:val="0"/>
        <w:autoSpaceDN w:val="0"/>
        <w:bidi w:val="0"/>
        <w:adjustRightInd w:val="0"/>
        <w:spacing w:before="100" w:beforeAutospacing="1" w:after="100" w:afterAutospacing="1"/>
        <w:ind w:right="35"/>
        <w:contextualSpacing/>
        <w:jc w:val="both"/>
        <w:rPr>
          <w:rFonts w:ascii="Arial" w:hAnsi="Arial" w:cs="Arial"/>
          <w:iCs/>
          <w:snapToGrid w:val="0"/>
          <w:color w:val="000000"/>
          <w:sz w:val="22"/>
          <w:szCs w:val="28"/>
          <w:lang w:val="en-GB" w:eastAsia="en-GB"/>
        </w:rPr>
      </w:pPr>
      <w:r w:rsidRPr="00C10235">
        <w:rPr>
          <w:rFonts w:ascii="Arial" w:hAnsi="Arial" w:cs="Arial"/>
          <w:iCs/>
          <w:snapToGrid w:val="0"/>
          <w:color w:val="000000"/>
          <w:sz w:val="22"/>
          <w:szCs w:val="28"/>
          <w:lang w:val="en-GB" w:eastAsia="en-GB"/>
        </w:rPr>
        <w:t>6</w:t>
      </w:r>
      <w:r w:rsidR="00C10235">
        <w:rPr>
          <w:rFonts w:ascii="Arial" w:hAnsi="Arial" w:cs="Arial"/>
          <w:iCs/>
          <w:snapToGrid w:val="0"/>
          <w:color w:val="000000"/>
          <w:sz w:val="22"/>
          <w:szCs w:val="28"/>
          <w:lang w:val="en-GB" w:eastAsia="en-GB"/>
        </w:rPr>
        <w:t>.6</w:t>
      </w:r>
      <w:r w:rsidRPr="00C10235">
        <w:rPr>
          <w:rFonts w:ascii="Arial" w:hAnsi="Arial" w:cs="Arial"/>
          <w:iCs/>
          <w:snapToGrid w:val="0"/>
          <w:color w:val="000000"/>
          <w:sz w:val="22"/>
          <w:szCs w:val="28"/>
          <w:lang w:val="en-GB" w:eastAsia="en-GB"/>
        </w:rPr>
        <w:t xml:space="preserve">.1. For Colour Contrast penetrant examination shall begin immediately after application of the </w:t>
      </w:r>
      <w:proofErr w:type="gramStart"/>
      <w:r w:rsidRPr="00C10235">
        <w:rPr>
          <w:rFonts w:ascii="Arial" w:hAnsi="Arial" w:cs="Arial"/>
          <w:iCs/>
          <w:snapToGrid w:val="0"/>
          <w:color w:val="000000"/>
          <w:sz w:val="22"/>
          <w:szCs w:val="28"/>
          <w:lang w:val="en-GB" w:eastAsia="en-GB"/>
        </w:rPr>
        <w:t>Non-aqueous</w:t>
      </w:r>
      <w:proofErr w:type="gramEnd"/>
      <w:r w:rsidRPr="00C10235">
        <w:rPr>
          <w:rFonts w:ascii="Arial" w:hAnsi="Arial" w:cs="Arial"/>
          <w:iCs/>
          <w:snapToGrid w:val="0"/>
          <w:color w:val="000000"/>
          <w:sz w:val="22"/>
          <w:szCs w:val="28"/>
          <w:lang w:val="en-GB" w:eastAsia="en-GB"/>
        </w:rPr>
        <w:t xml:space="preserve"> developer and as the indications are forming. The final interpretation shall not be made before ten (10) minutes or later than a maximum of 60 minutes after the developer is dry. If the surface to be examined is large enough to preclude complete examination within the prescribed or established time, the examination shall be performed in increments.</w:t>
      </w:r>
    </w:p>
    <w:p w14:paraId="5BB7366C" w14:textId="77777777" w:rsidR="00DA7523" w:rsidRPr="003D7BF2" w:rsidRDefault="00DA7523" w:rsidP="00DA7523">
      <w:pPr>
        <w:autoSpaceDE w:val="0"/>
        <w:autoSpaceDN w:val="0"/>
        <w:adjustRightInd w:val="0"/>
        <w:spacing w:before="100" w:beforeAutospacing="1" w:after="100" w:afterAutospacing="1"/>
        <w:ind w:left="-142" w:right="-472" w:hanging="284"/>
        <w:rPr>
          <w:rFonts w:asciiTheme="minorBidi" w:hAnsiTheme="minorBidi" w:cstheme="minorBidi"/>
        </w:rPr>
      </w:pPr>
    </w:p>
    <w:p w14:paraId="1EAFA19B" w14:textId="1EB93F10" w:rsidR="00DA7523" w:rsidRPr="00D36DB8" w:rsidRDefault="004B40AD" w:rsidP="00D421B1">
      <w:pPr>
        <w:pStyle w:val="Heading2"/>
      </w:pPr>
      <w:bookmarkStart w:id="32" w:name="_Toc129607366"/>
      <w:bookmarkStart w:id="33" w:name="_Toc169791295"/>
      <w:r>
        <w:t>6</w:t>
      </w:r>
      <w:r w:rsidR="00DA7523">
        <w:t xml:space="preserve">.7. </w:t>
      </w:r>
      <w:r w:rsidR="00DA7523" w:rsidRPr="00D36DB8">
        <w:t>Post Examination Cleaning</w:t>
      </w:r>
      <w:bookmarkEnd w:id="32"/>
      <w:bookmarkEnd w:id="33"/>
    </w:p>
    <w:p w14:paraId="52D77F04" w14:textId="01176F22" w:rsidR="00DA7523" w:rsidRPr="004B40AD" w:rsidRDefault="004B40AD" w:rsidP="004B40AD">
      <w:pPr>
        <w:autoSpaceDE w:val="0"/>
        <w:autoSpaceDN w:val="0"/>
        <w:bidi w:val="0"/>
        <w:adjustRightInd w:val="0"/>
        <w:spacing w:before="100" w:beforeAutospacing="1" w:after="100" w:afterAutospacing="1"/>
        <w:ind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DA7523" w:rsidRPr="004B40AD">
        <w:rPr>
          <w:rFonts w:ascii="Arial" w:hAnsi="Arial" w:cs="Arial"/>
          <w:iCs/>
          <w:snapToGrid w:val="0"/>
          <w:color w:val="000000"/>
          <w:sz w:val="22"/>
          <w:szCs w:val="28"/>
          <w:lang w:val="en-GB" w:eastAsia="en-GB"/>
        </w:rPr>
        <w:t>7.1. Post examination shall be performed as soon as possible upon completion of all inspection activities. Any cleaning shall be conducted using a process that does not adversely affect the part.</w:t>
      </w:r>
    </w:p>
    <w:p w14:paraId="30308FC6" w14:textId="77777777" w:rsidR="00DA7523" w:rsidRPr="003D7BF2" w:rsidRDefault="00DA7523" w:rsidP="00DA7523">
      <w:pPr>
        <w:autoSpaceDE w:val="0"/>
        <w:autoSpaceDN w:val="0"/>
        <w:adjustRightInd w:val="0"/>
        <w:spacing w:before="100" w:beforeAutospacing="1" w:after="100" w:afterAutospacing="1"/>
        <w:ind w:left="-142" w:right="-472" w:hanging="284"/>
        <w:contextualSpacing/>
        <w:rPr>
          <w:rFonts w:asciiTheme="minorBidi" w:hAnsiTheme="minorBidi" w:cstheme="minorBidi"/>
        </w:rPr>
      </w:pPr>
    </w:p>
    <w:p w14:paraId="5208782B" w14:textId="77777777" w:rsidR="00DA7523" w:rsidRPr="001F2720" w:rsidRDefault="00DA7523" w:rsidP="001F2720">
      <w:pPr>
        <w:keepNext/>
        <w:widowControl w:val="0"/>
        <w:numPr>
          <w:ilvl w:val="0"/>
          <w:numId w:val="1"/>
        </w:numPr>
        <w:bidi w:val="0"/>
        <w:spacing w:before="240" w:after="240"/>
        <w:jc w:val="both"/>
        <w:outlineLvl w:val="0"/>
        <w:rPr>
          <w:rFonts w:ascii="Arial" w:hAnsi="Arial" w:cs="Arial"/>
          <w:b/>
          <w:bCs/>
          <w:caps/>
          <w:kern w:val="28"/>
          <w:sz w:val="24"/>
        </w:rPr>
      </w:pPr>
      <w:bookmarkStart w:id="34" w:name="_Toc129607367"/>
      <w:bookmarkStart w:id="35" w:name="_Toc169791296"/>
      <w:r w:rsidRPr="001F2720">
        <w:rPr>
          <w:rFonts w:ascii="Arial" w:hAnsi="Arial" w:cs="Arial"/>
          <w:b/>
          <w:bCs/>
          <w:caps/>
          <w:kern w:val="28"/>
          <w:sz w:val="24"/>
        </w:rPr>
        <w:t>TECHNIQUES FOR STANDARD TEMPERATURES</w:t>
      </w:r>
      <w:bookmarkEnd w:id="34"/>
      <w:bookmarkEnd w:id="35"/>
    </w:p>
    <w:p w14:paraId="29F6F046" w14:textId="43B44E60" w:rsidR="00DA7523" w:rsidRPr="003423AB" w:rsidRDefault="003423AB" w:rsidP="003423AB">
      <w:pPr>
        <w:autoSpaceDE w:val="0"/>
        <w:autoSpaceDN w:val="0"/>
        <w:bidi w:val="0"/>
        <w:adjustRightInd w:val="0"/>
        <w:spacing w:before="100" w:beforeAutospacing="1" w:after="100" w:afterAutospacing="1"/>
        <w:ind w:right="-233"/>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DA7523" w:rsidRPr="003423AB">
        <w:rPr>
          <w:rFonts w:ascii="Arial" w:hAnsi="Arial" w:cs="Arial"/>
          <w:iCs/>
          <w:snapToGrid w:val="0"/>
          <w:color w:val="000000"/>
          <w:sz w:val="22"/>
          <w:szCs w:val="28"/>
          <w:lang w:val="en-GB" w:eastAsia="en-GB"/>
        </w:rPr>
        <w:t>.1. The temperature of the penetrant and the surface of the part to be processed shall not be below 40°F (5°C) or above 125°F (52°C) throughout the examination period. Local heating or cooling is permitted provided the part temperature remains in the range of 40°F (5°C) to 125°F (52°C) during the examination.</w:t>
      </w:r>
    </w:p>
    <w:p w14:paraId="016C816E" w14:textId="77777777" w:rsidR="00DA7523" w:rsidRPr="003D7BF2" w:rsidRDefault="00DA7523" w:rsidP="00DA7523">
      <w:pPr>
        <w:autoSpaceDE w:val="0"/>
        <w:autoSpaceDN w:val="0"/>
        <w:adjustRightInd w:val="0"/>
        <w:spacing w:before="100" w:beforeAutospacing="1" w:after="100" w:afterAutospacing="1"/>
        <w:ind w:left="-142" w:right="-472" w:hanging="284"/>
        <w:rPr>
          <w:rFonts w:asciiTheme="minorBidi" w:hAnsiTheme="minorBidi" w:cstheme="minorBidi"/>
          <w:b/>
          <w:bCs/>
          <w:i/>
          <w:iCs/>
        </w:rPr>
      </w:pPr>
    </w:p>
    <w:p w14:paraId="3AADFDD4" w14:textId="77777777" w:rsidR="00DA7523" w:rsidRPr="001F2720" w:rsidRDefault="00DA7523" w:rsidP="001F2720">
      <w:pPr>
        <w:keepNext/>
        <w:widowControl w:val="0"/>
        <w:numPr>
          <w:ilvl w:val="0"/>
          <w:numId w:val="1"/>
        </w:numPr>
        <w:bidi w:val="0"/>
        <w:spacing w:before="240" w:after="240"/>
        <w:jc w:val="both"/>
        <w:outlineLvl w:val="0"/>
        <w:rPr>
          <w:rFonts w:ascii="Arial" w:hAnsi="Arial" w:cs="Arial"/>
          <w:b/>
          <w:bCs/>
          <w:caps/>
          <w:kern w:val="28"/>
          <w:sz w:val="24"/>
        </w:rPr>
      </w:pPr>
      <w:bookmarkStart w:id="36" w:name="_Toc129607368"/>
      <w:bookmarkStart w:id="37" w:name="_Toc169791297"/>
      <w:r w:rsidRPr="001F2720">
        <w:rPr>
          <w:rFonts w:ascii="Arial" w:hAnsi="Arial" w:cs="Arial"/>
          <w:b/>
          <w:bCs/>
          <w:caps/>
          <w:kern w:val="28"/>
          <w:sz w:val="24"/>
        </w:rPr>
        <w:t>PROCEDURE FOR NONSTANDARD TEMPERATURES</w:t>
      </w:r>
      <w:bookmarkEnd w:id="36"/>
      <w:bookmarkEnd w:id="37"/>
    </w:p>
    <w:p w14:paraId="3FEF6F94" w14:textId="1E08C519" w:rsidR="00DA7523" w:rsidRPr="008B0CFE" w:rsidRDefault="008B0CFE" w:rsidP="008B0CFE">
      <w:pPr>
        <w:autoSpaceDE w:val="0"/>
        <w:autoSpaceDN w:val="0"/>
        <w:bidi w:val="0"/>
        <w:adjustRightInd w:val="0"/>
        <w:spacing w:before="100" w:beforeAutospacing="1" w:after="100" w:afterAutospacing="1"/>
        <w:ind w:right="-233"/>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DA7523" w:rsidRPr="008B0CFE">
        <w:rPr>
          <w:rFonts w:ascii="Arial" w:hAnsi="Arial" w:cs="Arial"/>
          <w:iCs/>
          <w:snapToGrid w:val="0"/>
          <w:color w:val="000000"/>
          <w:sz w:val="22"/>
          <w:szCs w:val="28"/>
          <w:lang w:val="en-GB" w:eastAsia="en-GB"/>
        </w:rPr>
        <w:t xml:space="preserve">.1. When a liquid penetrant examination cannot be conducted within the temperature range of 40°F to 125°F, the examination procedure requires qualification at the proposed higher or lower temperature range. This qualification shall require the use of a quench cracked </w:t>
      </w:r>
      <w:proofErr w:type="spellStart"/>
      <w:r w:rsidR="00DA7523" w:rsidRPr="008B0CFE">
        <w:rPr>
          <w:rFonts w:ascii="Arial" w:hAnsi="Arial" w:cs="Arial"/>
          <w:iCs/>
          <w:snapToGrid w:val="0"/>
          <w:color w:val="000000"/>
          <w:sz w:val="22"/>
          <w:szCs w:val="28"/>
          <w:lang w:val="en-GB" w:eastAsia="en-GB"/>
        </w:rPr>
        <w:t>aluminum</w:t>
      </w:r>
      <w:proofErr w:type="spellEnd"/>
      <w:r w:rsidR="00DA7523" w:rsidRPr="008B0CFE">
        <w:rPr>
          <w:rFonts w:ascii="Arial" w:hAnsi="Arial" w:cs="Arial"/>
          <w:iCs/>
          <w:snapToGrid w:val="0"/>
          <w:color w:val="000000"/>
          <w:sz w:val="22"/>
          <w:szCs w:val="28"/>
          <w:lang w:val="en-GB" w:eastAsia="en-GB"/>
        </w:rPr>
        <w:t xml:space="preserve"> block designated as a liquid penetrant comparator block.</w:t>
      </w:r>
    </w:p>
    <w:p w14:paraId="5F986398" w14:textId="77777777" w:rsidR="00DA7523" w:rsidRPr="008B0CFE" w:rsidRDefault="00DA7523" w:rsidP="008B0CFE">
      <w:pPr>
        <w:autoSpaceDE w:val="0"/>
        <w:autoSpaceDN w:val="0"/>
        <w:bidi w:val="0"/>
        <w:adjustRightInd w:val="0"/>
        <w:spacing w:before="100" w:beforeAutospacing="1" w:after="100" w:afterAutospacing="1"/>
        <w:ind w:left="-142" w:right="35" w:hanging="284"/>
        <w:contextualSpacing/>
        <w:jc w:val="both"/>
        <w:rPr>
          <w:rFonts w:ascii="Arial" w:hAnsi="Arial" w:cs="Arial"/>
          <w:iCs/>
          <w:snapToGrid w:val="0"/>
          <w:color w:val="000000"/>
          <w:sz w:val="22"/>
          <w:szCs w:val="28"/>
          <w:lang w:val="en-GB" w:eastAsia="en-GB"/>
        </w:rPr>
      </w:pPr>
    </w:p>
    <w:p w14:paraId="7431AE75" w14:textId="712C2F5D" w:rsidR="00DA7523" w:rsidRPr="008B0CFE" w:rsidRDefault="008B0CFE" w:rsidP="008B0CFE">
      <w:pPr>
        <w:autoSpaceDE w:val="0"/>
        <w:autoSpaceDN w:val="0"/>
        <w:bidi w:val="0"/>
        <w:adjustRightInd w:val="0"/>
        <w:spacing w:before="100" w:beforeAutospacing="1" w:after="100" w:afterAutospacing="1"/>
        <w:ind w:left="360"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lastRenderedPageBreak/>
        <w:t>8</w:t>
      </w:r>
      <w:r w:rsidR="00DA7523" w:rsidRPr="008B0CFE">
        <w:rPr>
          <w:rFonts w:ascii="Arial" w:hAnsi="Arial" w:cs="Arial"/>
          <w:iCs/>
          <w:snapToGrid w:val="0"/>
          <w:color w:val="000000"/>
          <w:sz w:val="22"/>
          <w:szCs w:val="28"/>
          <w:lang w:val="en-GB" w:eastAsia="en-GB"/>
        </w:rPr>
        <w:t>.2. Application of Liquid Penetrant Comparator Block</w:t>
      </w:r>
    </w:p>
    <w:p w14:paraId="3876B109" w14:textId="7B305FD0" w:rsidR="00DA7523" w:rsidRPr="008B0CFE" w:rsidRDefault="008B0CFE" w:rsidP="008B0CFE">
      <w:pPr>
        <w:autoSpaceDE w:val="0"/>
        <w:autoSpaceDN w:val="0"/>
        <w:bidi w:val="0"/>
        <w:adjustRightInd w:val="0"/>
        <w:spacing w:before="100" w:beforeAutospacing="1" w:after="100" w:afterAutospacing="1"/>
        <w:ind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DA7523" w:rsidRPr="008B0CFE">
        <w:rPr>
          <w:rFonts w:ascii="Arial" w:hAnsi="Arial" w:cs="Arial"/>
          <w:iCs/>
          <w:snapToGrid w:val="0"/>
          <w:color w:val="000000"/>
          <w:sz w:val="22"/>
          <w:szCs w:val="28"/>
          <w:lang w:val="en-GB" w:eastAsia="en-GB"/>
        </w:rPr>
        <w:t>.2.1. To qualify a liquid penetrant examination procedure at a temperature of less than 40°F, the proposed procedures shall be applied to block “B” after the block and all penetrant materials have been cooled and held at the proposed examination temperature until the comparison if completed. A standard procedure that has been previously demonstrated shall be applied to block “A” in the 40°F to 125°F range. The indications revealed on blocks “A” and “B” shall be compared and if the indications are essentially the same on both blocks the proposed procedure shall be qualified for use.</w:t>
      </w:r>
    </w:p>
    <w:p w14:paraId="0E81712B" w14:textId="59CC3A54" w:rsidR="00DA7523" w:rsidRPr="003D7BF2" w:rsidRDefault="008B0CFE" w:rsidP="008B0CFE">
      <w:pPr>
        <w:autoSpaceDE w:val="0"/>
        <w:autoSpaceDN w:val="0"/>
        <w:bidi w:val="0"/>
        <w:adjustRightInd w:val="0"/>
        <w:spacing w:before="100" w:beforeAutospacing="1" w:after="100" w:afterAutospacing="1"/>
        <w:ind w:right="35"/>
        <w:contextualSpacing/>
        <w:jc w:val="both"/>
        <w:rPr>
          <w:rFonts w:asciiTheme="minorBidi" w:hAnsiTheme="minorBidi" w:cstheme="minorBidi"/>
        </w:rPr>
      </w:pPr>
      <w:r>
        <w:rPr>
          <w:rFonts w:ascii="Arial" w:hAnsi="Arial" w:cs="Arial"/>
          <w:iCs/>
          <w:snapToGrid w:val="0"/>
          <w:color w:val="000000"/>
          <w:sz w:val="22"/>
          <w:szCs w:val="28"/>
          <w:lang w:val="en-GB" w:eastAsia="en-GB"/>
        </w:rPr>
        <w:t>8</w:t>
      </w:r>
      <w:r w:rsidR="00DA7523" w:rsidRPr="008B0CFE">
        <w:rPr>
          <w:rFonts w:ascii="Arial" w:hAnsi="Arial" w:cs="Arial"/>
          <w:iCs/>
          <w:snapToGrid w:val="0"/>
          <w:color w:val="000000"/>
          <w:sz w:val="22"/>
          <w:szCs w:val="28"/>
          <w:lang w:val="en-GB" w:eastAsia="en-GB"/>
        </w:rPr>
        <w:t xml:space="preserve">.2.2. To qualify for an examination above 125°F, block “B” shall be held at this temperature throughout the examination. Block “A” shall be subjected to a previously demonstrated procedure in the 40°F to 125°F temperature range. The indications revealed on Blocks “A” and “B” shall be compared and if the indications are essentially the same on </w:t>
      </w:r>
      <w:r w:rsidR="00DA7523" w:rsidRPr="003D7BF2">
        <w:rPr>
          <w:rFonts w:asciiTheme="minorBidi" w:hAnsiTheme="minorBidi" w:cstheme="minorBidi"/>
        </w:rPr>
        <w:t>both blocks, the proposed procedure shall be qualified to use.</w:t>
      </w:r>
    </w:p>
    <w:p w14:paraId="0BDF5744" w14:textId="16B25322" w:rsidR="00DA7523" w:rsidRPr="0041118A" w:rsidRDefault="008B0CFE" w:rsidP="008B0CFE">
      <w:pPr>
        <w:autoSpaceDE w:val="0"/>
        <w:autoSpaceDN w:val="0"/>
        <w:bidi w:val="0"/>
        <w:adjustRightInd w:val="0"/>
        <w:spacing w:before="100" w:beforeAutospacing="1" w:after="100" w:afterAutospacing="1"/>
        <w:ind w:right="35"/>
        <w:contextualSpacing/>
        <w:jc w:val="both"/>
        <w:rPr>
          <w:rFonts w:ascii="Arial" w:hAnsi="Arial" w:cs="Arial"/>
          <w:iCs/>
          <w:snapToGrid w:val="0"/>
          <w:color w:val="000000"/>
          <w:sz w:val="22"/>
          <w:szCs w:val="28"/>
          <w:lang w:val="en-GB" w:eastAsia="en-GB"/>
        </w:rPr>
      </w:pPr>
      <w:r w:rsidRPr="0041118A">
        <w:rPr>
          <w:rFonts w:ascii="Arial" w:hAnsi="Arial" w:cs="Arial"/>
          <w:iCs/>
          <w:snapToGrid w:val="0"/>
          <w:color w:val="000000"/>
          <w:sz w:val="22"/>
          <w:szCs w:val="28"/>
          <w:lang w:val="en-GB" w:eastAsia="en-GB"/>
        </w:rPr>
        <w:t>8</w:t>
      </w:r>
      <w:r w:rsidR="00DA7523" w:rsidRPr="0041118A">
        <w:rPr>
          <w:rFonts w:ascii="Arial" w:hAnsi="Arial" w:cs="Arial"/>
          <w:iCs/>
          <w:snapToGrid w:val="0"/>
          <w:color w:val="000000"/>
          <w:sz w:val="22"/>
          <w:szCs w:val="28"/>
          <w:lang w:val="en-GB" w:eastAsia="en-GB"/>
        </w:rPr>
        <w:t>.3.3. A procedure qualified at a temperature lower than 40°F shall be qualified from that temperature to 40°F. To qualify a procedure for temperatures above 125°F, the upper and lower temperature limits shall be established and the procedure qualified at these temperatures.</w:t>
      </w:r>
    </w:p>
    <w:p w14:paraId="1223828E" w14:textId="77777777" w:rsidR="00DA7523" w:rsidRPr="00605F0F" w:rsidRDefault="00DA7523" w:rsidP="00DA7523">
      <w:pPr>
        <w:spacing w:before="100" w:beforeAutospacing="1" w:after="100" w:afterAutospacing="1"/>
        <w:ind w:left="-142" w:right="-472" w:hanging="284"/>
        <w:rPr>
          <w:b/>
          <w:bCs/>
          <w:caps/>
          <w:kern w:val="32"/>
          <w:sz w:val="24"/>
          <w:szCs w:val="32"/>
        </w:rPr>
      </w:pPr>
    </w:p>
    <w:p w14:paraId="7754338F" w14:textId="77777777" w:rsidR="00DA7523" w:rsidRPr="001F2720" w:rsidRDefault="00DA7523" w:rsidP="001F2720">
      <w:pPr>
        <w:keepNext/>
        <w:widowControl w:val="0"/>
        <w:numPr>
          <w:ilvl w:val="0"/>
          <w:numId w:val="1"/>
        </w:numPr>
        <w:bidi w:val="0"/>
        <w:spacing w:before="240" w:after="240"/>
        <w:jc w:val="both"/>
        <w:outlineLvl w:val="0"/>
        <w:rPr>
          <w:rFonts w:ascii="Arial" w:hAnsi="Arial" w:cs="Arial"/>
          <w:b/>
          <w:bCs/>
          <w:caps/>
          <w:kern w:val="28"/>
          <w:sz w:val="24"/>
        </w:rPr>
      </w:pPr>
      <w:bookmarkStart w:id="38" w:name="_Toc129607369"/>
      <w:bookmarkStart w:id="39" w:name="_Toc169791298"/>
      <w:r w:rsidRPr="001F2720">
        <w:rPr>
          <w:rFonts w:ascii="Arial" w:hAnsi="Arial" w:cs="Arial"/>
          <w:b/>
          <w:bCs/>
          <w:caps/>
          <w:kern w:val="28"/>
          <w:sz w:val="24"/>
        </w:rPr>
        <w:t>EXTENT OF TEST</w:t>
      </w:r>
      <w:bookmarkEnd w:id="38"/>
      <w:bookmarkEnd w:id="39"/>
    </w:p>
    <w:p w14:paraId="744AFB11" w14:textId="57AE9D32" w:rsidR="00DA7523" w:rsidRPr="0041118A" w:rsidRDefault="0041118A" w:rsidP="0041118A">
      <w:pPr>
        <w:autoSpaceDE w:val="0"/>
        <w:autoSpaceDN w:val="0"/>
        <w:bidi w:val="0"/>
        <w:adjustRightInd w:val="0"/>
        <w:spacing w:before="100" w:beforeAutospacing="1" w:after="100" w:afterAutospacing="1"/>
        <w:ind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9</w:t>
      </w:r>
      <w:r w:rsidR="00DA7523" w:rsidRPr="0041118A">
        <w:rPr>
          <w:rFonts w:ascii="Arial" w:hAnsi="Arial" w:cs="Arial"/>
          <w:iCs/>
          <w:snapToGrid w:val="0"/>
          <w:color w:val="000000"/>
          <w:sz w:val="22"/>
          <w:szCs w:val="28"/>
          <w:lang w:val="en-GB" w:eastAsia="en-GB"/>
        </w:rPr>
        <w:t>.1. All surfaces including machined gasket seating surfaces shall be examined fully unless the surfaces are examined by the Magnetic Particle method.</w:t>
      </w:r>
    </w:p>
    <w:p w14:paraId="2E8640AD" w14:textId="5BFBEF9A" w:rsidR="00DA7523" w:rsidRPr="0041118A" w:rsidRDefault="0041118A" w:rsidP="0041118A">
      <w:pPr>
        <w:autoSpaceDE w:val="0"/>
        <w:autoSpaceDN w:val="0"/>
        <w:bidi w:val="0"/>
        <w:adjustRightInd w:val="0"/>
        <w:spacing w:before="100" w:beforeAutospacing="1" w:after="100" w:afterAutospacing="1"/>
        <w:ind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9</w:t>
      </w:r>
      <w:r w:rsidR="00DA7523" w:rsidRPr="0041118A">
        <w:rPr>
          <w:rFonts w:ascii="Arial" w:hAnsi="Arial" w:cs="Arial"/>
          <w:iCs/>
          <w:snapToGrid w:val="0"/>
          <w:color w:val="000000"/>
          <w:sz w:val="22"/>
          <w:szCs w:val="28"/>
          <w:lang w:val="en-GB" w:eastAsia="en-GB"/>
        </w:rPr>
        <w:t>.2. All casting having a maximum body thickness less than 4 ½ in. (114 mm) shall be examined as follows:</w:t>
      </w:r>
    </w:p>
    <w:p w14:paraId="1B0D84DC" w14:textId="58651122" w:rsidR="00DA7523" w:rsidRPr="0041118A" w:rsidRDefault="0041118A" w:rsidP="0041118A">
      <w:pPr>
        <w:autoSpaceDE w:val="0"/>
        <w:autoSpaceDN w:val="0"/>
        <w:bidi w:val="0"/>
        <w:adjustRightInd w:val="0"/>
        <w:spacing w:before="100" w:beforeAutospacing="1" w:after="100" w:afterAutospacing="1"/>
        <w:ind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9</w:t>
      </w:r>
      <w:r w:rsidR="00DA7523" w:rsidRPr="0041118A">
        <w:rPr>
          <w:rFonts w:ascii="Arial" w:hAnsi="Arial" w:cs="Arial"/>
          <w:iCs/>
          <w:snapToGrid w:val="0"/>
          <w:color w:val="000000"/>
          <w:sz w:val="22"/>
          <w:szCs w:val="28"/>
          <w:lang w:val="en-GB" w:eastAsia="en-GB"/>
        </w:rPr>
        <w:t>.3. prescribed herein. When more than five castings are being produced, examination, as prescribed, shall be performed on the first five and on one additional casting for each five additional five castings produced. If any of these additional castings proves to be unacceptable, each of the remaining four castings of that group shall be examined fully.</w:t>
      </w:r>
    </w:p>
    <w:p w14:paraId="75BE6261" w14:textId="52EA38BE" w:rsidR="00DA7523" w:rsidRPr="0041118A" w:rsidRDefault="0041118A" w:rsidP="0041118A">
      <w:pPr>
        <w:autoSpaceDE w:val="0"/>
        <w:autoSpaceDN w:val="0"/>
        <w:bidi w:val="0"/>
        <w:adjustRightInd w:val="0"/>
        <w:spacing w:before="100" w:beforeAutospacing="1" w:after="100" w:afterAutospacing="1"/>
        <w:ind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9</w:t>
      </w:r>
      <w:r w:rsidR="00DA7523" w:rsidRPr="0041118A">
        <w:rPr>
          <w:rFonts w:ascii="Arial" w:hAnsi="Arial" w:cs="Arial"/>
          <w:iCs/>
          <w:snapToGrid w:val="0"/>
          <w:color w:val="000000"/>
          <w:sz w:val="22"/>
          <w:szCs w:val="28"/>
          <w:lang w:val="en-GB" w:eastAsia="en-GB"/>
        </w:rPr>
        <w:t>.4. All casting having a maximum body thickness of 4 ½ in. (114 mm) and greater and casting of a lesser thickness which is intended for severe service applications shall be examined as follows:</w:t>
      </w:r>
    </w:p>
    <w:p w14:paraId="23D11E0C" w14:textId="77777777" w:rsidR="00DA7523" w:rsidRPr="0041118A" w:rsidRDefault="00DA7523" w:rsidP="0041118A">
      <w:pPr>
        <w:autoSpaceDE w:val="0"/>
        <w:autoSpaceDN w:val="0"/>
        <w:bidi w:val="0"/>
        <w:adjustRightInd w:val="0"/>
        <w:spacing w:before="100" w:beforeAutospacing="1" w:after="100" w:afterAutospacing="1"/>
        <w:ind w:right="35"/>
        <w:contextualSpacing/>
        <w:jc w:val="both"/>
        <w:rPr>
          <w:rFonts w:ascii="Arial" w:hAnsi="Arial" w:cs="Arial"/>
          <w:iCs/>
          <w:snapToGrid w:val="0"/>
          <w:color w:val="000000"/>
          <w:sz w:val="22"/>
          <w:szCs w:val="28"/>
          <w:lang w:val="en-GB" w:eastAsia="en-GB"/>
        </w:rPr>
      </w:pPr>
      <w:r w:rsidRPr="0041118A">
        <w:rPr>
          <w:rFonts w:ascii="Arial" w:hAnsi="Arial" w:cs="Arial"/>
          <w:iCs/>
          <w:snapToGrid w:val="0"/>
          <w:color w:val="000000"/>
          <w:sz w:val="22"/>
          <w:szCs w:val="28"/>
          <w:lang w:val="en-GB" w:eastAsia="en-GB"/>
        </w:rPr>
        <w:t xml:space="preserve">All surfaces including machined gasket seating surfaces shall be examined fully, unless the surfaces are examined by </w:t>
      </w:r>
      <w:proofErr w:type="gramStart"/>
      <w:r w:rsidRPr="0041118A">
        <w:rPr>
          <w:rFonts w:ascii="Arial" w:hAnsi="Arial" w:cs="Arial"/>
          <w:iCs/>
          <w:snapToGrid w:val="0"/>
          <w:color w:val="000000"/>
          <w:sz w:val="22"/>
          <w:szCs w:val="28"/>
          <w:lang w:val="en-GB" w:eastAsia="en-GB"/>
        </w:rPr>
        <w:t>the  Magnetic</w:t>
      </w:r>
      <w:proofErr w:type="gramEnd"/>
      <w:r w:rsidRPr="0041118A">
        <w:rPr>
          <w:rFonts w:ascii="Arial" w:hAnsi="Arial" w:cs="Arial"/>
          <w:iCs/>
          <w:snapToGrid w:val="0"/>
          <w:color w:val="000000"/>
          <w:sz w:val="22"/>
          <w:szCs w:val="28"/>
          <w:lang w:val="en-GB" w:eastAsia="en-GB"/>
        </w:rPr>
        <w:t xml:space="preserve"> Particle method.</w:t>
      </w:r>
    </w:p>
    <w:p w14:paraId="287A811C" w14:textId="77777777" w:rsidR="00DA7523" w:rsidRPr="004200C0" w:rsidRDefault="00DA7523" w:rsidP="00DA7523">
      <w:pPr>
        <w:pStyle w:val="ListParagraph"/>
        <w:spacing w:before="100" w:beforeAutospacing="1" w:after="100" w:afterAutospacing="1"/>
        <w:ind w:right="-233"/>
        <w:rPr>
          <w:rFonts w:asciiTheme="minorBidi" w:hAnsiTheme="minorBidi" w:cstheme="minorBidi"/>
          <w:b/>
          <w:bCs/>
        </w:rPr>
      </w:pPr>
    </w:p>
    <w:p w14:paraId="7EB7E556" w14:textId="77777777" w:rsidR="00DA7523" w:rsidRPr="001F2720" w:rsidRDefault="00DA7523" w:rsidP="001F2720">
      <w:pPr>
        <w:keepNext/>
        <w:widowControl w:val="0"/>
        <w:numPr>
          <w:ilvl w:val="0"/>
          <w:numId w:val="1"/>
        </w:numPr>
        <w:bidi w:val="0"/>
        <w:spacing w:before="240" w:after="240"/>
        <w:jc w:val="both"/>
        <w:outlineLvl w:val="0"/>
        <w:rPr>
          <w:rFonts w:ascii="Arial" w:hAnsi="Arial" w:cs="Arial"/>
          <w:b/>
          <w:bCs/>
          <w:caps/>
          <w:kern w:val="28"/>
          <w:sz w:val="24"/>
        </w:rPr>
      </w:pPr>
      <w:bookmarkStart w:id="40" w:name="_Toc129607370"/>
      <w:bookmarkStart w:id="41" w:name="_Toc169791299"/>
      <w:r w:rsidRPr="001F2720">
        <w:rPr>
          <w:rFonts w:ascii="Arial" w:hAnsi="Arial" w:cs="Arial"/>
          <w:b/>
          <w:bCs/>
          <w:caps/>
          <w:kern w:val="28"/>
          <w:sz w:val="24"/>
        </w:rPr>
        <w:t>EVALUATION OF INDICATIONS</w:t>
      </w:r>
      <w:bookmarkEnd w:id="40"/>
      <w:bookmarkEnd w:id="41"/>
    </w:p>
    <w:p w14:paraId="6FE61019" w14:textId="37C57C3C" w:rsidR="00DA7523" w:rsidRPr="00112C18" w:rsidRDefault="00DA7523" w:rsidP="00112C18">
      <w:pPr>
        <w:bidi w:val="0"/>
        <w:spacing w:before="100" w:beforeAutospacing="1" w:after="100" w:afterAutospacing="1"/>
        <w:ind w:left="360" w:right="35"/>
        <w:contextualSpacing/>
        <w:jc w:val="both"/>
        <w:rPr>
          <w:rFonts w:ascii="Arial" w:hAnsi="Arial" w:cs="Arial"/>
          <w:iCs/>
          <w:snapToGrid w:val="0"/>
          <w:color w:val="000000"/>
          <w:sz w:val="22"/>
          <w:szCs w:val="28"/>
          <w:lang w:val="en-GB" w:eastAsia="en-GB"/>
        </w:rPr>
      </w:pPr>
      <w:r w:rsidRPr="00112C18">
        <w:rPr>
          <w:rFonts w:ascii="Arial" w:hAnsi="Arial" w:cs="Arial"/>
          <w:iCs/>
          <w:snapToGrid w:val="0"/>
          <w:color w:val="000000"/>
          <w:sz w:val="22"/>
          <w:szCs w:val="28"/>
          <w:lang w:val="en-GB" w:eastAsia="en-GB"/>
        </w:rPr>
        <w:t>1</w:t>
      </w:r>
      <w:r w:rsidR="00112C18">
        <w:rPr>
          <w:rFonts w:ascii="Arial" w:hAnsi="Arial" w:cs="Arial"/>
          <w:iCs/>
          <w:snapToGrid w:val="0"/>
          <w:color w:val="000000"/>
          <w:sz w:val="22"/>
          <w:szCs w:val="28"/>
          <w:lang w:val="en-GB" w:eastAsia="en-GB"/>
        </w:rPr>
        <w:t>0.1</w:t>
      </w:r>
      <w:r w:rsidRPr="00112C18">
        <w:rPr>
          <w:rFonts w:ascii="Arial" w:hAnsi="Arial" w:cs="Arial"/>
          <w:iCs/>
          <w:snapToGrid w:val="0"/>
          <w:color w:val="000000"/>
          <w:sz w:val="22"/>
          <w:szCs w:val="28"/>
          <w:lang w:val="en-GB" w:eastAsia="en-GB"/>
        </w:rPr>
        <w:t>. Since the penetrant indication include some non-relevant indications caused by reasons other than defects, great care must be taken for the discrimination between non-relevant and relevant indications.</w:t>
      </w:r>
    </w:p>
    <w:p w14:paraId="0DAFA6AC" w14:textId="4FF22706" w:rsidR="00DA7523" w:rsidRPr="00112C18" w:rsidRDefault="00112C18" w:rsidP="00112C18">
      <w:pPr>
        <w:bidi w:val="0"/>
        <w:ind w:left="360" w:right="35"/>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10</w:t>
      </w:r>
      <w:r w:rsidR="00DA7523" w:rsidRPr="00112C18">
        <w:rPr>
          <w:rFonts w:ascii="Arial" w:hAnsi="Arial" w:cs="Arial"/>
          <w:iCs/>
          <w:snapToGrid w:val="0"/>
          <w:color w:val="000000"/>
          <w:sz w:val="22"/>
          <w:szCs w:val="28"/>
          <w:lang w:val="en-GB" w:eastAsia="en-GB"/>
        </w:rPr>
        <w:t xml:space="preserve">.2. Indications will be revealed by the </w:t>
      </w:r>
      <w:proofErr w:type="spellStart"/>
      <w:r w:rsidR="00DA7523" w:rsidRPr="00112C18">
        <w:rPr>
          <w:rFonts w:ascii="Arial" w:hAnsi="Arial" w:cs="Arial"/>
          <w:iCs/>
          <w:snapToGrid w:val="0"/>
          <w:color w:val="000000"/>
          <w:sz w:val="22"/>
          <w:szCs w:val="28"/>
          <w:lang w:val="en-GB" w:eastAsia="en-GB"/>
        </w:rPr>
        <w:t>color</w:t>
      </w:r>
      <w:proofErr w:type="spellEnd"/>
      <w:r w:rsidR="00DA7523" w:rsidRPr="00112C18">
        <w:rPr>
          <w:rFonts w:ascii="Arial" w:hAnsi="Arial" w:cs="Arial"/>
          <w:iCs/>
          <w:snapToGrid w:val="0"/>
          <w:color w:val="000000"/>
          <w:sz w:val="22"/>
          <w:szCs w:val="28"/>
          <w:lang w:val="en-GB" w:eastAsia="en-GB"/>
        </w:rPr>
        <w:t xml:space="preserve"> of penetrant material. All such indications are not necessarily imperfections.</w:t>
      </w:r>
    </w:p>
    <w:p w14:paraId="75C6CC75" w14:textId="749D189B" w:rsidR="00DA7523" w:rsidRPr="00112C18" w:rsidRDefault="00112C18" w:rsidP="00112C18">
      <w:pPr>
        <w:bidi w:val="0"/>
        <w:ind w:left="360" w:right="35"/>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10</w:t>
      </w:r>
      <w:r w:rsidR="00DA7523" w:rsidRPr="00112C18">
        <w:rPr>
          <w:rFonts w:ascii="Arial" w:hAnsi="Arial" w:cs="Arial"/>
          <w:iCs/>
          <w:snapToGrid w:val="0"/>
          <w:color w:val="000000"/>
          <w:sz w:val="22"/>
          <w:szCs w:val="28"/>
          <w:lang w:val="en-GB" w:eastAsia="en-GB"/>
        </w:rPr>
        <w:t>.3. An indication is the evidence of a mechanical imperfection. Only indications that have any dimension greater than 1/16 in. shall be considered relevant.</w:t>
      </w:r>
    </w:p>
    <w:p w14:paraId="6D7538D8" w14:textId="10B1FABE" w:rsidR="00DA7523" w:rsidRPr="00112C18" w:rsidRDefault="00112C18" w:rsidP="00112C18">
      <w:pPr>
        <w:bidi w:val="0"/>
        <w:spacing w:before="100" w:beforeAutospacing="1" w:after="100" w:afterAutospacing="1"/>
        <w:ind w:left="360" w:right="35"/>
        <w:contextualSpacing/>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10</w:t>
      </w:r>
      <w:r w:rsidR="00DA7523" w:rsidRPr="00112C18">
        <w:rPr>
          <w:rFonts w:ascii="Arial" w:hAnsi="Arial" w:cs="Arial"/>
          <w:iCs/>
          <w:snapToGrid w:val="0"/>
          <w:color w:val="000000"/>
          <w:sz w:val="22"/>
          <w:szCs w:val="28"/>
          <w:lang w:val="en-GB" w:eastAsia="en-GB"/>
        </w:rPr>
        <w:t>.4. A linear indication is one having a length greater than three times the width.</w:t>
      </w:r>
    </w:p>
    <w:p w14:paraId="764500DA" w14:textId="5EA5D867" w:rsidR="00DA7523" w:rsidRPr="00112C18" w:rsidRDefault="00112C18" w:rsidP="00112C18">
      <w:pPr>
        <w:bidi w:val="0"/>
        <w:ind w:left="360" w:right="35"/>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10</w:t>
      </w:r>
      <w:r w:rsidR="00DA7523" w:rsidRPr="00112C18">
        <w:rPr>
          <w:rFonts w:ascii="Arial" w:hAnsi="Arial" w:cs="Arial"/>
          <w:iCs/>
          <w:snapToGrid w:val="0"/>
          <w:color w:val="000000"/>
          <w:sz w:val="22"/>
          <w:szCs w:val="28"/>
          <w:lang w:val="en-GB" w:eastAsia="en-GB"/>
        </w:rPr>
        <w:t>.5. A rounded indication is one of circular or elliptical shape with a length equal to or less than three times its width.</w:t>
      </w:r>
    </w:p>
    <w:p w14:paraId="0D7EEE2F" w14:textId="1A498BD0" w:rsidR="00DA7523" w:rsidRPr="00112C18" w:rsidRDefault="00112C18" w:rsidP="00112C18">
      <w:pPr>
        <w:bidi w:val="0"/>
        <w:ind w:left="360" w:right="35"/>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10</w:t>
      </w:r>
      <w:r w:rsidR="00DA7523" w:rsidRPr="00112C18">
        <w:rPr>
          <w:rFonts w:ascii="Arial" w:hAnsi="Arial" w:cs="Arial"/>
          <w:iCs/>
          <w:snapToGrid w:val="0"/>
          <w:color w:val="000000"/>
          <w:sz w:val="22"/>
          <w:szCs w:val="28"/>
          <w:lang w:val="en-GB" w:eastAsia="en-GB"/>
        </w:rPr>
        <w:t>.6. Any questionable or doubtful indications shall be re-examined to determine whether they are relevant or not.</w:t>
      </w:r>
    </w:p>
    <w:p w14:paraId="59843CDE" w14:textId="77777777" w:rsidR="00DA7523" w:rsidRPr="00B679EB" w:rsidRDefault="00DA7523" w:rsidP="00DA7523">
      <w:pPr>
        <w:ind w:left="360" w:right="-472"/>
        <w:rPr>
          <w:rFonts w:asciiTheme="minorBidi" w:hAnsiTheme="minorBidi" w:cstheme="minorBidi"/>
        </w:rPr>
      </w:pPr>
    </w:p>
    <w:p w14:paraId="411FE88A" w14:textId="77777777" w:rsidR="00DA7523" w:rsidRPr="001F2720" w:rsidRDefault="00DA7523" w:rsidP="001F2720">
      <w:pPr>
        <w:keepNext/>
        <w:widowControl w:val="0"/>
        <w:numPr>
          <w:ilvl w:val="0"/>
          <w:numId w:val="1"/>
        </w:numPr>
        <w:bidi w:val="0"/>
        <w:spacing w:before="240" w:after="240"/>
        <w:jc w:val="both"/>
        <w:outlineLvl w:val="0"/>
        <w:rPr>
          <w:rFonts w:ascii="Arial" w:hAnsi="Arial" w:cs="Arial"/>
          <w:b/>
          <w:bCs/>
          <w:caps/>
          <w:kern w:val="28"/>
          <w:sz w:val="24"/>
        </w:rPr>
      </w:pPr>
      <w:bookmarkStart w:id="42" w:name="_Toc129607371"/>
      <w:bookmarkStart w:id="43" w:name="_Toc169791300"/>
      <w:r w:rsidRPr="001F2720">
        <w:rPr>
          <w:rFonts w:ascii="Arial" w:hAnsi="Arial" w:cs="Arial"/>
          <w:b/>
          <w:bCs/>
          <w:caps/>
          <w:kern w:val="28"/>
          <w:sz w:val="24"/>
        </w:rPr>
        <w:t>ACCEPTANCE CRITERIA</w:t>
      </w:r>
      <w:bookmarkEnd w:id="42"/>
      <w:bookmarkEnd w:id="43"/>
    </w:p>
    <w:p w14:paraId="391E30DD" w14:textId="77777777" w:rsidR="00DA7523" w:rsidRPr="00B470B6" w:rsidRDefault="00DA7523" w:rsidP="00B470B6">
      <w:pPr>
        <w:bidi w:val="0"/>
        <w:ind w:left="35" w:right="35"/>
        <w:jc w:val="both"/>
        <w:rPr>
          <w:rFonts w:ascii="Arial" w:hAnsi="Arial" w:cs="Arial"/>
          <w:iCs/>
          <w:snapToGrid w:val="0"/>
          <w:color w:val="000000"/>
          <w:sz w:val="22"/>
          <w:szCs w:val="28"/>
          <w:rtl/>
          <w:lang w:val="en-GB" w:eastAsia="en-GB"/>
        </w:rPr>
      </w:pPr>
      <w:r w:rsidRPr="00B470B6">
        <w:rPr>
          <w:rFonts w:ascii="Arial" w:hAnsi="Arial" w:cs="Arial"/>
          <w:iCs/>
          <w:snapToGrid w:val="0"/>
          <w:color w:val="000000"/>
          <w:sz w:val="22"/>
          <w:szCs w:val="28"/>
          <w:lang w:val="en-GB" w:eastAsia="en-GB"/>
        </w:rPr>
        <w:t>These acceptance criteria shall apply unless other more restrictive standards are specified for specific materials.</w:t>
      </w:r>
      <w:r w:rsidRPr="00B470B6">
        <w:rPr>
          <w:rFonts w:ascii="Arial" w:hAnsi="Arial" w:cs="Arial"/>
          <w:iCs/>
          <w:snapToGrid w:val="0"/>
          <w:color w:val="000000"/>
          <w:sz w:val="22"/>
          <w:szCs w:val="28"/>
          <w:rtl/>
          <w:lang w:val="en-GB" w:eastAsia="en-GB"/>
        </w:rPr>
        <w:t xml:space="preserve">  </w:t>
      </w:r>
    </w:p>
    <w:p w14:paraId="564552C5" w14:textId="488D2051" w:rsidR="00DA7523" w:rsidRPr="00B470B6" w:rsidRDefault="00B470B6" w:rsidP="00B470B6">
      <w:pPr>
        <w:pStyle w:val="Heading2"/>
        <w:ind w:left="35" w:right="35"/>
        <w:jc w:val="both"/>
        <w:rPr>
          <w:b w:val="0"/>
          <w:bCs w:val="0"/>
          <w:iCs/>
          <w:caps w:val="0"/>
          <w:snapToGrid w:val="0"/>
          <w:color w:val="000000"/>
          <w:szCs w:val="28"/>
          <w:lang w:eastAsia="en-GB"/>
        </w:rPr>
      </w:pPr>
      <w:bookmarkStart w:id="44" w:name="_Toc129607372"/>
      <w:bookmarkStart w:id="45" w:name="_Toc169791301"/>
      <w:r>
        <w:rPr>
          <w:b w:val="0"/>
          <w:bCs w:val="0"/>
          <w:iCs/>
          <w:caps w:val="0"/>
          <w:snapToGrid w:val="0"/>
          <w:color w:val="000000"/>
          <w:szCs w:val="28"/>
          <w:lang w:eastAsia="en-GB"/>
        </w:rPr>
        <w:t xml:space="preserve">11.1. </w:t>
      </w:r>
      <w:r w:rsidR="00DA7523" w:rsidRPr="00B470B6">
        <w:rPr>
          <w:b w:val="0"/>
          <w:bCs w:val="0"/>
          <w:iCs/>
          <w:caps w:val="0"/>
          <w:snapToGrid w:val="0"/>
          <w:color w:val="000000"/>
          <w:szCs w:val="28"/>
          <w:lang w:eastAsia="en-GB"/>
        </w:rPr>
        <w:t>For Fabrications</w:t>
      </w:r>
      <w:bookmarkEnd w:id="44"/>
      <w:bookmarkEnd w:id="45"/>
    </w:p>
    <w:p w14:paraId="3C85388B" w14:textId="77777777" w:rsidR="00DA7523" w:rsidRPr="00B470B6" w:rsidRDefault="00DA7523" w:rsidP="00B470B6">
      <w:pPr>
        <w:bidi w:val="0"/>
        <w:ind w:left="35" w:right="35"/>
        <w:jc w:val="both"/>
        <w:rPr>
          <w:rFonts w:ascii="Arial" w:hAnsi="Arial" w:cs="Arial"/>
          <w:iCs/>
          <w:snapToGrid w:val="0"/>
          <w:color w:val="000000"/>
          <w:sz w:val="22"/>
          <w:szCs w:val="28"/>
          <w:rtl/>
          <w:lang w:val="en-GB" w:eastAsia="en-GB"/>
        </w:rPr>
      </w:pPr>
      <w:r w:rsidRPr="00B470B6">
        <w:rPr>
          <w:rFonts w:ascii="Arial" w:hAnsi="Arial" w:cs="Arial"/>
          <w:iCs/>
          <w:snapToGrid w:val="0"/>
          <w:color w:val="000000"/>
          <w:sz w:val="22"/>
          <w:szCs w:val="28"/>
          <w:lang w:val="en-GB" w:eastAsia="en-GB"/>
        </w:rPr>
        <w:t xml:space="preserve"> As per clause 7.2.2 of API 610, the ASME BPVC Sec VIII Div 1 Appendix 8 shall be used for fabrications and it is as follows:</w:t>
      </w:r>
    </w:p>
    <w:p w14:paraId="5DD6F254" w14:textId="35F0998E" w:rsidR="00DA7523" w:rsidRPr="00B470B6" w:rsidRDefault="00B470B6" w:rsidP="00B470B6">
      <w:pPr>
        <w:bidi w:val="0"/>
        <w:ind w:left="35" w:right="35"/>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11</w:t>
      </w:r>
      <w:r w:rsidR="00DA7523" w:rsidRPr="00B470B6">
        <w:rPr>
          <w:rFonts w:ascii="Arial" w:hAnsi="Arial" w:cs="Arial"/>
          <w:iCs/>
          <w:snapToGrid w:val="0"/>
          <w:color w:val="000000"/>
          <w:sz w:val="22"/>
          <w:szCs w:val="28"/>
          <w:lang w:val="en-GB" w:eastAsia="en-GB"/>
        </w:rPr>
        <w:t>.1.1. Relevant linear indications</w:t>
      </w:r>
    </w:p>
    <w:p w14:paraId="1A1B6572" w14:textId="77777777" w:rsidR="00DA7523" w:rsidRPr="00B470B6" w:rsidRDefault="00DA7523" w:rsidP="00B470B6">
      <w:pPr>
        <w:bidi w:val="0"/>
        <w:ind w:left="35" w:right="35"/>
        <w:jc w:val="both"/>
        <w:rPr>
          <w:rFonts w:ascii="Arial" w:hAnsi="Arial" w:cs="Arial"/>
          <w:iCs/>
          <w:snapToGrid w:val="0"/>
          <w:color w:val="000000"/>
          <w:sz w:val="22"/>
          <w:szCs w:val="28"/>
          <w:lang w:val="en-GB" w:eastAsia="en-GB"/>
        </w:rPr>
      </w:pPr>
    </w:p>
    <w:p w14:paraId="280F9398" w14:textId="71F78BE5" w:rsidR="00DA7523" w:rsidRPr="00B470B6" w:rsidRDefault="00B470B6" w:rsidP="00B470B6">
      <w:pPr>
        <w:bidi w:val="0"/>
        <w:ind w:left="35" w:right="35"/>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11</w:t>
      </w:r>
      <w:r w:rsidR="00DA7523" w:rsidRPr="00B470B6">
        <w:rPr>
          <w:rFonts w:ascii="Arial" w:hAnsi="Arial" w:cs="Arial"/>
          <w:iCs/>
          <w:snapToGrid w:val="0"/>
          <w:color w:val="000000"/>
          <w:sz w:val="22"/>
          <w:szCs w:val="28"/>
          <w:lang w:val="en-GB" w:eastAsia="en-GB"/>
        </w:rPr>
        <w:t>.1.2. Relevant rounded indications greater than 3/16 in. (5mm).</w:t>
      </w:r>
    </w:p>
    <w:p w14:paraId="789DE523" w14:textId="77777777" w:rsidR="00DA7523" w:rsidRPr="00B470B6" w:rsidRDefault="00DA7523" w:rsidP="00DA7523">
      <w:pPr>
        <w:ind w:left="450" w:right="-472"/>
        <w:rPr>
          <w:rFonts w:ascii="Arial" w:hAnsi="Arial" w:cs="Arial"/>
          <w:iCs/>
          <w:snapToGrid w:val="0"/>
          <w:color w:val="000000"/>
          <w:sz w:val="22"/>
          <w:szCs w:val="28"/>
          <w:lang w:val="en-GB" w:eastAsia="en-GB"/>
        </w:rPr>
      </w:pPr>
    </w:p>
    <w:p w14:paraId="5C6C7563" w14:textId="7E0D8F74" w:rsidR="00DA7523" w:rsidRPr="00344B9C" w:rsidRDefault="00B470B6" w:rsidP="00B470B6">
      <w:pPr>
        <w:bidi w:val="0"/>
        <w:ind w:left="35" w:right="35"/>
        <w:jc w:val="both"/>
        <w:rPr>
          <w:rFonts w:asciiTheme="minorBidi" w:hAnsiTheme="minorBidi" w:cstheme="minorBidi"/>
        </w:rPr>
      </w:pPr>
      <w:r>
        <w:rPr>
          <w:rFonts w:ascii="Arial" w:hAnsi="Arial" w:cs="Arial"/>
          <w:iCs/>
          <w:snapToGrid w:val="0"/>
          <w:color w:val="000000"/>
          <w:sz w:val="22"/>
          <w:szCs w:val="28"/>
          <w:lang w:val="en-GB" w:eastAsia="en-GB"/>
        </w:rPr>
        <w:t>11</w:t>
      </w:r>
      <w:r w:rsidR="00DA7523" w:rsidRPr="00B470B6">
        <w:rPr>
          <w:rFonts w:ascii="Arial" w:hAnsi="Arial" w:cs="Arial"/>
          <w:iCs/>
          <w:snapToGrid w:val="0"/>
          <w:color w:val="000000"/>
          <w:sz w:val="22"/>
          <w:szCs w:val="28"/>
          <w:lang w:val="en-GB" w:eastAsia="en-GB"/>
        </w:rPr>
        <w:t>.1.3. Four or more relevant rounded indications in a line separated by 1/16 in. (1.5 mm) or less, edge to edge</w:t>
      </w:r>
      <w:r w:rsidR="00DA7523" w:rsidRPr="00344B9C">
        <w:rPr>
          <w:rFonts w:asciiTheme="minorBidi" w:hAnsiTheme="minorBidi" w:cstheme="minorBidi"/>
        </w:rPr>
        <w:t>.</w:t>
      </w:r>
    </w:p>
    <w:p w14:paraId="7F021D67" w14:textId="5EFA548B" w:rsidR="00DA7523" w:rsidRPr="003822BA" w:rsidRDefault="00F91645" w:rsidP="00D421B1">
      <w:pPr>
        <w:pStyle w:val="Heading2"/>
      </w:pPr>
      <w:bookmarkStart w:id="46" w:name="_Toc129607373"/>
      <w:bookmarkStart w:id="47" w:name="_Toc169791302"/>
      <w:r>
        <w:t xml:space="preserve">11.2. </w:t>
      </w:r>
      <w:r w:rsidR="00DA7523" w:rsidRPr="003822BA">
        <w:t>For Castings</w:t>
      </w:r>
      <w:bookmarkEnd w:id="46"/>
      <w:bookmarkEnd w:id="47"/>
    </w:p>
    <w:p w14:paraId="0F2EE1FF" w14:textId="06271279" w:rsidR="00DA7523" w:rsidRPr="00F91645" w:rsidRDefault="00F91645" w:rsidP="00F91645">
      <w:pPr>
        <w:bidi w:val="0"/>
        <w:ind w:left="180" w:right="35"/>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11</w:t>
      </w:r>
      <w:r w:rsidR="00DA7523" w:rsidRPr="00F91645">
        <w:rPr>
          <w:rFonts w:ascii="Arial" w:hAnsi="Arial" w:cs="Arial"/>
          <w:iCs/>
          <w:snapToGrid w:val="0"/>
          <w:color w:val="000000"/>
          <w:sz w:val="22"/>
          <w:szCs w:val="28"/>
          <w:lang w:val="en-GB" w:eastAsia="en-GB"/>
        </w:rPr>
        <w:t>.2.1. As per clause 7.2.2 of API 610, the ASME BPVC Sec VIII Div 1 Appendix 7 shall be used for castings and it is as follows:</w:t>
      </w:r>
    </w:p>
    <w:p w14:paraId="14A0A491" w14:textId="77777777" w:rsidR="00DA7523" w:rsidRPr="00F91645" w:rsidRDefault="00DA7523" w:rsidP="00F91645">
      <w:pPr>
        <w:bidi w:val="0"/>
        <w:ind w:left="180" w:right="35" w:hanging="142"/>
        <w:jc w:val="both"/>
        <w:rPr>
          <w:rFonts w:ascii="Arial" w:hAnsi="Arial" w:cs="Arial"/>
          <w:iCs/>
          <w:snapToGrid w:val="0"/>
          <w:color w:val="000000"/>
          <w:sz w:val="22"/>
          <w:szCs w:val="28"/>
          <w:lang w:val="en-GB" w:eastAsia="en-GB"/>
        </w:rPr>
      </w:pPr>
    </w:p>
    <w:p w14:paraId="71D6199A" w14:textId="7F55146A" w:rsidR="00DA7523" w:rsidRPr="00F91645" w:rsidRDefault="00F91645" w:rsidP="00F91645">
      <w:pPr>
        <w:bidi w:val="0"/>
        <w:ind w:left="180" w:right="35"/>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11</w:t>
      </w:r>
      <w:r w:rsidR="00DA7523" w:rsidRPr="00F91645">
        <w:rPr>
          <w:rFonts w:ascii="Arial" w:hAnsi="Arial" w:cs="Arial"/>
          <w:iCs/>
          <w:snapToGrid w:val="0"/>
          <w:color w:val="000000"/>
          <w:sz w:val="22"/>
          <w:szCs w:val="28"/>
          <w:lang w:val="en-GB" w:eastAsia="en-GB"/>
        </w:rPr>
        <w:t>.2.2. Surface indications determined by liquid penetrant testing are unacceptable if they exceed the following limits:</w:t>
      </w:r>
    </w:p>
    <w:p w14:paraId="3DA11B5C" w14:textId="77777777" w:rsidR="00DA7523" w:rsidRPr="00F91645" w:rsidRDefault="00DA7523" w:rsidP="00F91645">
      <w:pPr>
        <w:numPr>
          <w:ilvl w:val="0"/>
          <w:numId w:val="39"/>
        </w:numPr>
        <w:bidi w:val="0"/>
        <w:ind w:left="180" w:right="35" w:hanging="142"/>
        <w:jc w:val="both"/>
        <w:rPr>
          <w:rFonts w:ascii="Arial" w:hAnsi="Arial" w:cs="Arial"/>
          <w:iCs/>
          <w:snapToGrid w:val="0"/>
          <w:color w:val="000000"/>
          <w:sz w:val="22"/>
          <w:szCs w:val="28"/>
          <w:lang w:val="en-GB" w:eastAsia="en-GB"/>
        </w:rPr>
      </w:pPr>
      <w:r w:rsidRPr="00F91645">
        <w:rPr>
          <w:rFonts w:ascii="Arial" w:hAnsi="Arial" w:cs="Arial"/>
          <w:iCs/>
          <w:snapToGrid w:val="0"/>
          <w:color w:val="000000"/>
          <w:sz w:val="22"/>
          <w:szCs w:val="28"/>
          <w:lang w:val="en-GB" w:eastAsia="en-GB"/>
        </w:rPr>
        <w:t>All cracks and hot tears;</w:t>
      </w:r>
    </w:p>
    <w:p w14:paraId="68A38058" w14:textId="77777777" w:rsidR="00DA7523" w:rsidRPr="00F91645" w:rsidRDefault="00DA7523" w:rsidP="00F91645">
      <w:pPr>
        <w:numPr>
          <w:ilvl w:val="0"/>
          <w:numId w:val="39"/>
        </w:numPr>
        <w:bidi w:val="0"/>
        <w:ind w:left="180" w:right="35" w:hanging="142"/>
        <w:jc w:val="both"/>
        <w:rPr>
          <w:rFonts w:ascii="Arial" w:hAnsi="Arial" w:cs="Arial"/>
          <w:iCs/>
          <w:snapToGrid w:val="0"/>
          <w:color w:val="000000"/>
          <w:sz w:val="22"/>
          <w:szCs w:val="28"/>
          <w:lang w:val="en-GB" w:eastAsia="en-GB"/>
        </w:rPr>
      </w:pPr>
      <w:r w:rsidRPr="00F91645">
        <w:rPr>
          <w:rFonts w:ascii="Arial" w:hAnsi="Arial" w:cs="Arial"/>
          <w:iCs/>
          <w:snapToGrid w:val="0"/>
          <w:color w:val="000000"/>
          <w:sz w:val="22"/>
          <w:szCs w:val="28"/>
          <w:lang w:val="en-GB" w:eastAsia="en-GB"/>
        </w:rPr>
        <w:t xml:space="preserve">any group of more than six linear indications other than those in (a) above in any rectangular area of 1½ in. x 6 in. (350 </w:t>
      </w:r>
      <w:proofErr w:type="gramStart"/>
      <w:r w:rsidRPr="00F91645">
        <w:rPr>
          <w:rFonts w:ascii="Arial" w:hAnsi="Arial" w:cs="Arial"/>
          <w:iCs/>
          <w:snapToGrid w:val="0"/>
          <w:color w:val="000000"/>
          <w:sz w:val="22"/>
          <w:szCs w:val="28"/>
          <w:lang w:val="en-GB" w:eastAsia="en-GB"/>
        </w:rPr>
        <w:t>mm  x</w:t>
      </w:r>
      <w:proofErr w:type="gramEnd"/>
      <w:r w:rsidRPr="00F91645">
        <w:rPr>
          <w:rFonts w:ascii="Arial" w:hAnsi="Arial" w:cs="Arial"/>
          <w:iCs/>
          <w:snapToGrid w:val="0"/>
          <w:color w:val="000000"/>
          <w:sz w:val="22"/>
          <w:szCs w:val="28"/>
          <w:lang w:val="en-GB" w:eastAsia="en-GB"/>
        </w:rPr>
        <w:t xml:space="preserve"> 150 mm) or less or any circular area having a diameter of 3 ½ in. (88 mm) or less these areas being taken in the most </w:t>
      </w:r>
      <w:proofErr w:type="spellStart"/>
      <w:r w:rsidRPr="00F91645">
        <w:rPr>
          <w:rFonts w:ascii="Arial" w:hAnsi="Arial" w:cs="Arial"/>
          <w:iCs/>
          <w:snapToGrid w:val="0"/>
          <w:color w:val="000000"/>
          <w:sz w:val="22"/>
          <w:szCs w:val="28"/>
          <w:lang w:val="en-GB" w:eastAsia="en-GB"/>
        </w:rPr>
        <w:t>unfavorable</w:t>
      </w:r>
      <w:proofErr w:type="spellEnd"/>
      <w:r w:rsidRPr="00F91645">
        <w:rPr>
          <w:rFonts w:ascii="Arial" w:hAnsi="Arial" w:cs="Arial"/>
          <w:iCs/>
          <w:snapToGrid w:val="0"/>
          <w:color w:val="000000"/>
          <w:sz w:val="22"/>
          <w:szCs w:val="28"/>
          <w:lang w:val="en-GB" w:eastAsia="en-GB"/>
        </w:rPr>
        <w:t xml:space="preserve"> location relative to the indication being evaluated;</w:t>
      </w:r>
    </w:p>
    <w:p w14:paraId="637FADB2" w14:textId="77777777" w:rsidR="00DA7523" w:rsidRPr="00F91645" w:rsidRDefault="00DA7523" w:rsidP="00F91645">
      <w:pPr>
        <w:numPr>
          <w:ilvl w:val="0"/>
          <w:numId w:val="39"/>
        </w:numPr>
        <w:bidi w:val="0"/>
        <w:ind w:left="180" w:right="35" w:hanging="142"/>
        <w:jc w:val="both"/>
        <w:rPr>
          <w:rFonts w:ascii="Arial" w:hAnsi="Arial" w:cs="Arial"/>
          <w:iCs/>
          <w:snapToGrid w:val="0"/>
          <w:color w:val="000000"/>
          <w:sz w:val="22"/>
          <w:szCs w:val="28"/>
          <w:lang w:val="en-GB" w:eastAsia="en-GB"/>
        </w:rPr>
      </w:pPr>
      <w:r w:rsidRPr="00F91645">
        <w:rPr>
          <w:rFonts w:ascii="Arial" w:hAnsi="Arial" w:cs="Arial"/>
          <w:iCs/>
          <w:snapToGrid w:val="0"/>
          <w:color w:val="000000"/>
          <w:sz w:val="22"/>
          <w:szCs w:val="28"/>
          <w:lang w:val="en-GB" w:eastAsia="en-GB"/>
        </w:rPr>
        <w:t>other linear indications more ¼ in. (6 mm) long for thickness up to ¾ in. (19 mm) inclusive, more than one-third of the thickness in length for thicknesses from ¾ in. to 2 ¼ in. (19 mm to 57 mm), and more than ¾ in. (19mm to 57 mm), and more than ¾ in. (19 mm) long for thicknesses above 2 ¼ in. ( 57 mm)(aligned acceptable imperfections separated from one another by a distance equal to the length of the longer imperfection are acceptable);</w:t>
      </w:r>
    </w:p>
    <w:p w14:paraId="34377DED" w14:textId="77777777" w:rsidR="00DA7523" w:rsidRPr="00F91645" w:rsidRDefault="00DA7523" w:rsidP="00F91645">
      <w:pPr>
        <w:numPr>
          <w:ilvl w:val="0"/>
          <w:numId w:val="39"/>
        </w:numPr>
        <w:bidi w:val="0"/>
        <w:ind w:left="180" w:right="35" w:hanging="142"/>
        <w:jc w:val="both"/>
        <w:rPr>
          <w:rFonts w:ascii="Arial" w:hAnsi="Arial" w:cs="Arial"/>
          <w:iCs/>
          <w:snapToGrid w:val="0"/>
          <w:color w:val="000000"/>
          <w:sz w:val="22"/>
          <w:szCs w:val="28"/>
          <w:lang w:val="en-GB" w:eastAsia="en-GB"/>
        </w:rPr>
      </w:pPr>
      <w:r w:rsidRPr="00F91645">
        <w:rPr>
          <w:rFonts w:ascii="Arial" w:hAnsi="Arial" w:cs="Arial"/>
          <w:iCs/>
          <w:snapToGrid w:val="0"/>
          <w:color w:val="000000"/>
          <w:sz w:val="22"/>
          <w:szCs w:val="28"/>
          <w:lang w:val="en-GB" w:eastAsia="en-GB"/>
        </w:rPr>
        <w:t>Indications of nonlinear imperfection which have any dimension exceeding 3/16 in. (5 mm).</w:t>
      </w:r>
    </w:p>
    <w:p w14:paraId="4FE6B507" w14:textId="77777777" w:rsidR="00DA7523" w:rsidRPr="003D7BF2" w:rsidRDefault="00DA7523" w:rsidP="00DA7523">
      <w:pPr>
        <w:ind w:left="-284" w:right="-472" w:hanging="142"/>
        <w:rPr>
          <w:rFonts w:asciiTheme="minorBidi" w:hAnsiTheme="minorBidi" w:cstheme="minorBidi"/>
          <w:b/>
          <w:bCs/>
        </w:rPr>
      </w:pPr>
    </w:p>
    <w:p w14:paraId="60BBB5C4" w14:textId="77777777" w:rsidR="00DA7523" w:rsidRPr="001F2720" w:rsidRDefault="00DA7523" w:rsidP="001F2720">
      <w:pPr>
        <w:keepNext/>
        <w:widowControl w:val="0"/>
        <w:numPr>
          <w:ilvl w:val="0"/>
          <w:numId w:val="1"/>
        </w:numPr>
        <w:bidi w:val="0"/>
        <w:spacing w:before="240" w:after="240"/>
        <w:jc w:val="both"/>
        <w:outlineLvl w:val="0"/>
        <w:rPr>
          <w:rFonts w:ascii="Arial" w:hAnsi="Arial" w:cs="Arial"/>
          <w:b/>
          <w:bCs/>
          <w:caps/>
          <w:kern w:val="28"/>
          <w:sz w:val="24"/>
        </w:rPr>
      </w:pPr>
      <w:bookmarkStart w:id="48" w:name="_Toc129607374"/>
      <w:bookmarkStart w:id="49" w:name="_Toc169791303"/>
      <w:r w:rsidRPr="001F2720">
        <w:rPr>
          <w:rFonts w:ascii="Arial" w:hAnsi="Arial" w:cs="Arial"/>
          <w:b/>
          <w:bCs/>
          <w:caps/>
          <w:kern w:val="28"/>
          <w:sz w:val="24"/>
        </w:rPr>
        <w:t>RE-EXAMINATION</w:t>
      </w:r>
      <w:bookmarkEnd w:id="48"/>
      <w:bookmarkEnd w:id="49"/>
    </w:p>
    <w:p w14:paraId="1C391372" w14:textId="559A4D89" w:rsidR="00DA7523" w:rsidRPr="002719C4" w:rsidRDefault="00DA7523" w:rsidP="002719C4">
      <w:pPr>
        <w:bidi w:val="0"/>
        <w:spacing w:before="100" w:beforeAutospacing="1" w:after="100" w:afterAutospacing="1"/>
        <w:ind w:left="90" w:right="35"/>
        <w:contextualSpacing/>
        <w:jc w:val="both"/>
        <w:rPr>
          <w:rFonts w:ascii="Arial" w:hAnsi="Arial" w:cs="Arial"/>
          <w:iCs/>
          <w:snapToGrid w:val="0"/>
          <w:color w:val="000000"/>
          <w:sz w:val="22"/>
          <w:szCs w:val="28"/>
          <w:lang w:val="en-GB" w:eastAsia="en-GB"/>
        </w:rPr>
      </w:pPr>
      <w:r w:rsidRPr="002719C4">
        <w:rPr>
          <w:rFonts w:ascii="Arial" w:hAnsi="Arial" w:cs="Arial"/>
          <w:iCs/>
          <w:snapToGrid w:val="0"/>
          <w:color w:val="000000"/>
          <w:sz w:val="22"/>
          <w:szCs w:val="28"/>
          <w:lang w:val="en-GB" w:eastAsia="en-GB"/>
        </w:rPr>
        <w:t>1</w:t>
      </w:r>
      <w:r w:rsidR="002719C4">
        <w:rPr>
          <w:rFonts w:ascii="Arial" w:hAnsi="Arial" w:cs="Arial"/>
          <w:iCs/>
          <w:snapToGrid w:val="0"/>
          <w:color w:val="000000"/>
          <w:sz w:val="22"/>
          <w:szCs w:val="28"/>
          <w:lang w:val="en-GB" w:eastAsia="en-GB"/>
        </w:rPr>
        <w:t>2</w:t>
      </w:r>
      <w:r w:rsidRPr="002719C4">
        <w:rPr>
          <w:rFonts w:ascii="Arial" w:hAnsi="Arial" w:cs="Arial"/>
          <w:iCs/>
          <w:snapToGrid w:val="0"/>
          <w:color w:val="000000"/>
          <w:sz w:val="22"/>
          <w:szCs w:val="28"/>
          <w:lang w:val="en-GB" w:eastAsia="en-GB"/>
        </w:rPr>
        <w:t>.1. Treatment of indications believed a non-relevant any indication which is believed to be non-relevant shall be regarded as an imperfection unless it is shown by re-examination by the same method or by the use of other non-destructive methods and/or by surface conditioning that no unacceptable imperfection is perfect.</w:t>
      </w:r>
    </w:p>
    <w:p w14:paraId="5B9E3772" w14:textId="7E568817" w:rsidR="00DA7523" w:rsidRPr="002719C4" w:rsidRDefault="00DA7523" w:rsidP="002719C4">
      <w:pPr>
        <w:bidi w:val="0"/>
        <w:spacing w:before="100" w:beforeAutospacing="1" w:after="100" w:afterAutospacing="1"/>
        <w:ind w:left="90" w:right="35"/>
        <w:contextualSpacing/>
        <w:jc w:val="both"/>
        <w:rPr>
          <w:rFonts w:ascii="Arial" w:hAnsi="Arial" w:cs="Arial"/>
          <w:iCs/>
          <w:snapToGrid w:val="0"/>
          <w:color w:val="000000"/>
          <w:sz w:val="22"/>
          <w:szCs w:val="28"/>
          <w:lang w:val="en-GB" w:eastAsia="en-GB"/>
        </w:rPr>
      </w:pPr>
      <w:r w:rsidRPr="002719C4">
        <w:rPr>
          <w:rFonts w:ascii="Arial" w:hAnsi="Arial" w:cs="Arial"/>
          <w:iCs/>
          <w:snapToGrid w:val="0"/>
          <w:color w:val="000000"/>
          <w:sz w:val="22"/>
          <w:szCs w:val="28"/>
          <w:lang w:val="en-GB" w:eastAsia="en-GB"/>
        </w:rPr>
        <w:t>1</w:t>
      </w:r>
      <w:r w:rsidR="002719C4">
        <w:rPr>
          <w:rFonts w:ascii="Arial" w:hAnsi="Arial" w:cs="Arial"/>
          <w:iCs/>
          <w:snapToGrid w:val="0"/>
          <w:color w:val="000000"/>
          <w:sz w:val="22"/>
          <w:szCs w:val="28"/>
          <w:lang w:val="en-GB" w:eastAsia="en-GB"/>
        </w:rPr>
        <w:t>2</w:t>
      </w:r>
      <w:r w:rsidRPr="002719C4">
        <w:rPr>
          <w:rFonts w:ascii="Arial" w:hAnsi="Arial" w:cs="Arial"/>
          <w:iCs/>
          <w:snapToGrid w:val="0"/>
          <w:color w:val="000000"/>
          <w:sz w:val="22"/>
          <w:szCs w:val="28"/>
          <w:lang w:val="en-GB" w:eastAsia="en-GB"/>
        </w:rPr>
        <w:t>.2. Examination of areas from where imperfections have been removed. After a defect is thought to have been removed and before weld repairs, the area shall be examined by suitable methods to ensure it has been removed or reduced to an acceptably sized imperfection.</w:t>
      </w:r>
    </w:p>
    <w:p w14:paraId="2D5010C5" w14:textId="6DF8CAC4" w:rsidR="00DA7523" w:rsidRPr="0003628A" w:rsidRDefault="00DA7523" w:rsidP="002719C4">
      <w:pPr>
        <w:bidi w:val="0"/>
        <w:ind w:left="90" w:right="-233"/>
        <w:rPr>
          <w:rFonts w:asciiTheme="minorBidi" w:hAnsiTheme="minorBidi" w:cstheme="minorBidi"/>
        </w:rPr>
      </w:pPr>
      <w:r>
        <w:rPr>
          <w:rFonts w:asciiTheme="minorBidi" w:hAnsiTheme="minorBidi" w:cstheme="minorBidi"/>
          <w:b/>
          <w:bCs/>
        </w:rPr>
        <w:lastRenderedPageBreak/>
        <w:t>1</w:t>
      </w:r>
      <w:r w:rsidR="002719C4">
        <w:rPr>
          <w:rFonts w:asciiTheme="minorBidi" w:hAnsiTheme="minorBidi" w:cstheme="minorBidi"/>
          <w:b/>
          <w:bCs/>
        </w:rPr>
        <w:t>2</w:t>
      </w:r>
      <w:r>
        <w:rPr>
          <w:rFonts w:asciiTheme="minorBidi" w:hAnsiTheme="minorBidi" w:cstheme="minorBidi"/>
          <w:b/>
          <w:bCs/>
        </w:rPr>
        <w:t xml:space="preserve">.3. </w:t>
      </w:r>
      <w:r w:rsidRPr="0003628A">
        <w:rPr>
          <w:rFonts w:asciiTheme="minorBidi" w:hAnsiTheme="minorBidi" w:cstheme="minorBidi"/>
          <w:b/>
          <w:bCs/>
        </w:rPr>
        <w:t>Re-examination of Repair Areas</w:t>
      </w:r>
    </w:p>
    <w:p w14:paraId="60BDD7AE" w14:textId="7B05D349" w:rsidR="00DA7523" w:rsidRPr="002719C4" w:rsidRDefault="00DA7523" w:rsidP="002719C4">
      <w:pPr>
        <w:bidi w:val="0"/>
        <w:spacing w:before="100" w:beforeAutospacing="1" w:after="100" w:afterAutospacing="1"/>
        <w:ind w:left="90" w:right="35"/>
        <w:contextualSpacing/>
        <w:jc w:val="both"/>
        <w:rPr>
          <w:rFonts w:ascii="Arial" w:hAnsi="Arial" w:cs="Arial"/>
          <w:iCs/>
          <w:snapToGrid w:val="0"/>
          <w:color w:val="000000"/>
          <w:sz w:val="22"/>
          <w:szCs w:val="28"/>
          <w:lang w:val="en-GB" w:eastAsia="en-GB"/>
        </w:rPr>
      </w:pPr>
      <w:r w:rsidRPr="002719C4">
        <w:rPr>
          <w:rFonts w:ascii="Arial" w:hAnsi="Arial" w:cs="Arial"/>
          <w:iCs/>
          <w:snapToGrid w:val="0"/>
          <w:color w:val="000000"/>
          <w:sz w:val="22"/>
          <w:szCs w:val="28"/>
          <w:lang w:val="en-GB" w:eastAsia="en-GB"/>
        </w:rPr>
        <w:t>1</w:t>
      </w:r>
      <w:r w:rsidR="002719C4">
        <w:rPr>
          <w:rFonts w:ascii="Arial" w:hAnsi="Arial" w:cs="Arial"/>
          <w:iCs/>
          <w:snapToGrid w:val="0"/>
          <w:color w:val="000000"/>
          <w:sz w:val="22"/>
          <w:szCs w:val="28"/>
          <w:lang w:val="en-GB" w:eastAsia="en-GB"/>
        </w:rPr>
        <w:t>2</w:t>
      </w:r>
      <w:r w:rsidRPr="002719C4">
        <w:rPr>
          <w:rFonts w:ascii="Arial" w:hAnsi="Arial" w:cs="Arial"/>
          <w:iCs/>
          <w:snapToGrid w:val="0"/>
          <w:color w:val="000000"/>
          <w:sz w:val="22"/>
          <w:szCs w:val="28"/>
          <w:lang w:val="en-GB" w:eastAsia="en-GB"/>
        </w:rPr>
        <w:t>.3.1. After repairs have been made, the repaired area shall be blended into the surrounding surface so as to avoid sharp notches, crevices, or corners and re-examined by the magnetic particle method and by all other methods of examination that were originally required for the affected area.</w:t>
      </w:r>
    </w:p>
    <w:p w14:paraId="46B09ACE" w14:textId="5297DD29" w:rsidR="00DA7523" w:rsidRPr="002719C4" w:rsidRDefault="00DA7523" w:rsidP="002719C4">
      <w:pPr>
        <w:bidi w:val="0"/>
        <w:spacing w:before="100" w:beforeAutospacing="1" w:after="100" w:afterAutospacing="1"/>
        <w:ind w:left="90" w:right="35"/>
        <w:contextualSpacing/>
        <w:jc w:val="both"/>
        <w:rPr>
          <w:rFonts w:ascii="Arial" w:hAnsi="Arial" w:cs="Arial"/>
          <w:iCs/>
          <w:snapToGrid w:val="0"/>
          <w:color w:val="000000"/>
          <w:sz w:val="22"/>
          <w:szCs w:val="28"/>
          <w:lang w:val="en-GB" w:eastAsia="en-GB"/>
        </w:rPr>
      </w:pPr>
      <w:r w:rsidRPr="002719C4">
        <w:rPr>
          <w:rFonts w:ascii="Arial" w:hAnsi="Arial" w:cs="Arial"/>
          <w:iCs/>
          <w:snapToGrid w:val="0"/>
          <w:color w:val="000000"/>
          <w:sz w:val="22"/>
          <w:szCs w:val="28"/>
          <w:lang w:val="en-GB" w:eastAsia="en-GB"/>
        </w:rPr>
        <w:t>1</w:t>
      </w:r>
      <w:r w:rsidR="002719C4">
        <w:rPr>
          <w:rFonts w:ascii="Arial" w:hAnsi="Arial" w:cs="Arial"/>
          <w:iCs/>
          <w:snapToGrid w:val="0"/>
          <w:color w:val="000000"/>
          <w:sz w:val="22"/>
          <w:szCs w:val="28"/>
          <w:lang w:val="en-GB" w:eastAsia="en-GB"/>
        </w:rPr>
        <w:t>2</w:t>
      </w:r>
      <w:r w:rsidRPr="002719C4">
        <w:rPr>
          <w:rFonts w:ascii="Arial" w:hAnsi="Arial" w:cs="Arial"/>
          <w:iCs/>
          <w:snapToGrid w:val="0"/>
          <w:color w:val="000000"/>
          <w:sz w:val="22"/>
          <w:szCs w:val="28"/>
          <w:lang w:val="en-GB" w:eastAsia="en-GB"/>
        </w:rPr>
        <w:t>.3.2. except the surfaces are examined by Magnetic Particle Method to ensure it has been removed or reduced to an acceptable size.</w:t>
      </w:r>
    </w:p>
    <w:p w14:paraId="41E6E72C" w14:textId="1C6271E5" w:rsidR="00DA7523" w:rsidRPr="002719C4" w:rsidRDefault="00DA7523" w:rsidP="002719C4">
      <w:pPr>
        <w:bidi w:val="0"/>
        <w:spacing w:before="100" w:beforeAutospacing="1" w:after="100" w:afterAutospacing="1"/>
        <w:ind w:left="90" w:right="35"/>
        <w:contextualSpacing/>
        <w:jc w:val="both"/>
        <w:rPr>
          <w:rFonts w:ascii="Arial" w:hAnsi="Arial" w:cs="Arial"/>
          <w:iCs/>
          <w:snapToGrid w:val="0"/>
          <w:color w:val="000000"/>
          <w:sz w:val="22"/>
          <w:szCs w:val="28"/>
          <w:lang w:val="en-GB" w:eastAsia="en-GB"/>
        </w:rPr>
      </w:pPr>
      <w:r w:rsidRPr="002719C4">
        <w:rPr>
          <w:rFonts w:ascii="Arial" w:hAnsi="Arial" w:cs="Arial"/>
          <w:iCs/>
          <w:snapToGrid w:val="0"/>
          <w:color w:val="000000"/>
          <w:sz w:val="22"/>
          <w:szCs w:val="28"/>
          <w:lang w:val="en-GB" w:eastAsia="en-GB"/>
        </w:rPr>
        <w:t>1</w:t>
      </w:r>
      <w:r w:rsidR="002719C4">
        <w:rPr>
          <w:rFonts w:ascii="Arial" w:hAnsi="Arial" w:cs="Arial"/>
          <w:iCs/>
          <w:snapToGrid w:val="0"/>
          <w:color w:val="000000"/>
          <w:sz w:val="22"/>
          <w:szCs w:val="28"/>
          <w:lang w:val="en-GB" w:eastAsia="en-GB"/>
        </w:rPr>
        <w:t>2</w:t>
      </w:r>
      <w:r w:rsidRPr="002719C4">
        <w:rPr>
          <w:rFonts w:ascii="Arial" w:hAnsi="Arial" w:cs="Arial"/>
          <w:iCs/>
          <w:snapToGrid w:val="0"/>
          <w:color w:val="000000"/>
          <w:sz w:val="22"/>
          <w:szCs w:val="28"/>
          <w:lang w:val="en-GB" w:eastAsia="en-GB"/>
        </w:rPr>
        <w:t>.3.3. The finished surface of all repair welds shall be examined except the surfaces are examined Magnetic Particle Method.</w:t>
      </w:r>
    </w:p>
    <w:p w14:paraId="63772F1B" w14:textId="3DD7E448" w:rsidR="00DA7523" w:rsidRDefault="00DA7523" w:rsidP="002719C4">
      <w:pPr>
        <w:bidi w:val="0"/>
        <w:spacing w:before="100" w:beforeAutospacing="1" w:after="100" w:afterAutospacing="1"/>
        <w:ind w:left="90" w:right="35"/>
        <w:contextualSpacing/>
        <w:jc w:val="both"/>
        <w:rPr>
          <w:rFonts w:asciiTheme="minorBidi" w:hAnsiTheme="minorBidi" w:cstheme="minorBidi"/>
        </w:rPr>
      </w:pPr>
      <w:r w:rsidRPr="002719C4">
        <w:rPr>
          <w:rFonts w:ascii="Arial" w:hAnsi="Arial" w:cs="Arial"/>
          <w:iCs/>
          <w:snapToGrid w:val="0"/>
          <w:color w:val="000000"/>
          <w:sz w:val="22"/>
          <w:szCs w:val="28"/>
          <w:lang w:val="en-GB" w:eastAsia="en-GB"/>
        </w:rPr>
        <w:t>1</w:t>
      </w:r>
      <w:r w:rsidR="002719C4">
        <w:rPr>
          <w:rFonts w:ascii="Arial" w:hAnsi="Arial" w:cs="Arial"/>
          <w:iCs/>
          <w:snapToGrid w:val="0"/>
          <w:color w:val="000000"/>
          <w:sz w:val="22"/>
          <w:szCs w:val="28"/>
          <w:lang w:val="en-GB" w:eastAsia="en-GB"/>
        </w:rPr>
        <w:t>2</w:t>
      </w:r>
      <w:r w:rsidRPr="002719C4">
        <w:rPr>
          <w:rFonts w:ascii="Arial" w:hAnsi="Arial" w:cs="Arial"/>
          <w:iCs/>
          <w:snapToGrid w:val="0"/>
          <w:color w:val="000000"/>
          <w:sz w:val="22"/>
          <w:szCs w:val="28"/>
          <w:lang w:val="en-GB" w:eastAsia="en-GB"/>
        </w:rPr>
        <w:t>.3.4. Where the depth of repairs is less than 1 in. or 20% of the section thickness whichever is lesser, and when repaired section cannot be radiographed effectively the first layer of each ¼ in. 6 mm thickness of deposited weld metal shall be examined except the surfaces are examined by Magnetic Particle Method</w:t>
      </w:r>
      <w:r w:rsidRPr="0003628A">
        <w:rPr>
          <w:rFonts w:asciiTheme="minorBidi" w:hAnsiTheme="minorBidi" w:cstheme="minorBidi"/>
        </w:rPr>
        <w:t>.</w:t>
      </w:r>
    </w:p>
    <w:p w14:paraId="19CE0F3A" w14:textId="77777777" w:rsidR="00790B71" w:rsidRPr="0003628A" w:rsidRDefault="00790B71" w:rsidP="00790B71">
      <w:pPr>
        <w:bidi w:val="0"/>
        <w:spacing w:before="100" w:beforeAutospacing="1" w:after="100" w:afterAutospacing="1"/>
        <w:ind w:left="90" w:right="35"/>
        <w:contextualSpacing/>
        <w:jc w:val="both"/>
        <w:rPr>
          <w:rFonts w:asciiTheme="minorBidi" w:hAnsiTheme="minorBidi" w:cstheme="minorBidi"/>
          <w:color w:val="000000"/>
        </w:rPr>
      </w:pPr>
    </w:p>
    <w:p w14:paraId="6E570C6D" w14:textId="77777777" w:rsidR="00DA7523" w:rsidRPr="001F2720" w:rsidRDefault="00DA7523" w:rsidP="001F2720">
      <w:pPr>
        <w:keepNext/>
        <w:widowControl w:val="0"/>
        <w:numPr>
          <w:ilvl w:val="0"/>
          <w:numId w:val="1"/>
        </w:numPr>
        <w:bidi w:val="0"/>
        <w:spacing w:before="240" w:after="240"/>
        <w:jc w:val="both"/>
        <w:outlineLvl w:val="0"/>
        <w:rPr>
          <w:rFonts w:ascii="Arial" w:hAnsi="Arial" w:cs="Arial"/>
          <w:b/>
          <w:bCs/>
          <w:caps/>
          <w:kern w:val="28"/>
          <w:sz w:val="24"/>
        </w:rPr>
      </w:pPr>
      <w:bookmarkStart w:id="50" w:name="_Toc129607375"/>
      <w:bookmarkStart w:id="51" w:name="_Toc169791304"/>
      <w:r w:rsidRPr="001F2720">
        <w:rPr>
          <w:rFonts w:ascii="Arial" w:hAnsi="Arial" w:cs="Arial"/>
          <w:b/>
          <w:bCs/>
          <w:caps/>
          <w:kern w:val="28"/>
          <w:sz w:val="24"/>
        </w:rPr>
        <w:t>RECORDS</w:t>
      </w:r>
      <w:bookmarkEnd w:id="50"/>
      <w:bookmarkEnd w:id="51"/>
    </w:p>
    <w:p w14:paraId="1C84A7D6" w14:textId="77777777" w:rsidR="00DA7523" w:rsidRPr="00790B71" w:rsidRDefault="00DA7523" w:rsidP="00790B71">
      <w:pPr>
        <w:bidi w:val="0"/>
        <w:ind w:left="180" w:right="35"/>
        <w:jc w:val="both"/>
        <w:rPr>
          <w:rFonts w:ascii="Arial" w:hAnsi="Arial" w:cs="Arial"/>
          <w:iCs/>
          <w:snapToGrid w:val="0"/>
          <w:color w:val="000000"/>
          <w:sz w:val="22"/>
          <w:szCs w:val="28"/>
          <w:lang w:val="en-GB" w:eastAsia="en-GB"/>
        </w:rPr>
      </w:pPr>
      <w:r w:rsidRPr="00790B71">
        <w:rPr>
          <w:rFonts w:ascii="Arial" w:hAnsi="Arial" w:cs="Arial"/>
          <w:iCs/>
          <w:snapToGrid w:val="0"/>
          <w:color w:val="000000"/>
          <w:sz w:val="22"/>
          <w:szCs w:val="28"/>
          <w:lang w:val="en-GB" w:eastAsia="en-GB"/>
        </w:rPr>
        <w:t xml:space="preserve">Examination condition and interpretation &amp; evaluation shall be recorded on the report form of Liquid Penetrant Examination </w:t>
      </w:r>
      <w:bookmarkStart w:id="52" w:name="OLE_LINK7"/>
      <w:bookmarkStart w:id="53" w:name="OLE_LINK8"/>
      <w:r w:rsidRPr="00790B71">
        <w:rPr>
          <w:rFonts w:ascii="Arial" w:hAnsi="Arial" w:cs="Arial"/>
          <w:iCs/>
          <w:snapToGrid w:val="0"/>
          <w:color w:val="000000"/>
          <w:sz w:val="22"/>
          <w:szCs w:val="28"/>
          <w:lang w:val="en-GB" w:eastAsia="en-GB"/>
        </w:rPr>
        <w:t>Attachnebt#1</w:t>
      </w:r>
      <w:bookmarkEnd w:id="52"/>
      <w:bookmarkEnd w:id="53"/>
      <w:r w:rsidRPr="00790B71">
        <w:rPr>
          <w:rFonts w:ascii="Arial" w:hAnsi="Arial" w:cs="Arial"/>
          <w:iCs/>
          <w:snapToGrid w:val="0"/>
          <w:color w:val="000000"/>
          <w:sz w:val="22"/>
          <w:szCs w:val="28"/>
          <w:lang w:val="en-GB" w:eastAsia="en-GB"/>
        </w:rPr>
        <w:t>, attached to this procedure.</w:t>
      </w:r>
    </w:p>
    <w:p w14:paraId="2827887F" w14:textId="77777777" w:rsidR="00DA7523" w:rsidRPr="003D7BF2" w:rsidRDefault="00DA7523" w:rsidP="00DA7523">
      <w:pPr>
        <w:jc w:val="center"/>
        <w:rPr>
          <w:rFonts w:asciiTheme="minorBidi" w:hAnsiTheme="minorBidi" w:cstheme="minorBidi"/>
        </w:rPr>
      </w:pPr>
      <w:r w:rsidRPr="003D7BF2">
        <w:rPr>
          <w:rFonts w:asciiTheme="minorBidi" w:hAnsiTheme="minorBidi" w:cstheme="minorBidi"/>
          <w:noProof/>
        </w:rPr>
        <w:lastRenderedPageBreak/>
        <w:drawing>
          <wp:anchor distT="0" distB="0" distL="114300" distR="114300" simplePos="0" relativeHeight="251659264" behindDoc="0" locked="0" layoutInCell="1" allowOverlap="1" wp14:anchorId="0FAC3C1E" wp14:editId="5D8B056A">
            <wp:simplePos x="0" y="0"/>
            <wp:positionH relativeFrom="page">
              <wp:align>center</wp:align>
            </wp:positionH>
            <wp:positionV relativeFrom="paragraph">
              <wp:posOffset>0</wp:posOffset>
            </wp:positionV>
            <wp:extent cx="6276975" cy="7639050"/>
            <wp:effectExtent l="0" t="0" r="9525" b="0"/>
            <wp:wrapTopAndBottom/>
            <wp:docPr id="24" name="Picture 24" descr="D:\Desktop\NDT Procedure for Fire Water Pumps (RevA0) 99.04.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Desktop\NDT Procedure for Fire Water Pumps (RevA0) 99.04.0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6975" cy="7639050"/>
                    </a:xfrm>
                    <a:prstGeom prst="rect">
                      <a:avLst/>
                    </a:prstGeom>
                    <a:noFill/>
                    <a:ln>
                      <a:noFill/>
                    </a:ln>
                  </pic:spPr>
                </pic:pic>
              </a:graphicData>
            </a:graphic>
            <wp14:sizeRelH relativeFrom="margin">
              <wp14:pctWidth>0</wp14:pctWidth>
            </wp14:sizeRelH>
          </wp:anchor>
        </w:drawing>
      </w:r>
    </w:p>
    <w:sectPr w:rsidR="00DA7523" w:rsidRPr="003D7BF2" w:rsidSect="00A031B5">
      <w:headerReference w:type="even" r:id="rId9"/>
      <w:headerReference w:type="default" r:id="rId10"/>
      <w:footerReference w:type="even" r:id="rId11"/>
      <w:footerReference w:type="default" r:id="rId12"/>
      <w:headerReference w:type="first" r:id="rId13"/>
      <w:footerReference w:type="first" r:id="rId14"/>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96E38" w14:textId="77777777" w:rsidR="00E029E3" w:rsidRDefault="00E029E3" w:rsidP="00053F8D">
      <w:r>
        <w:separator/>
      </w:r>
    </w:p>
  </w:endnote>
  <w:endnote w:type="continuationSeparator" w:id="0">
    <w:p w14:paraId="350DA8F3" w14:textId="77777777" w:rsidR="00E029E3" w:rsidRDefault="00E029E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CD0FD" w14:textId="77777777" w:rsidR="00D77FBE" w:rsidRDefault="00D77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F41EF" w14:textId="77777777" w:rsidR="00D77FBE" w:rsidRDefault="00D77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10AA" w14:textId="77777777" w:rsidR="00D77FBE" w:rsidRDefault="00D77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E0179" w14:textId="77777777" w:rsidR="00E029E3" w:rsidRDefault="00E029E3" w:rsidP="00053F8D">
      <w:r>
        <w:separator/>
      </w:r>
    </w:p>
  </w:footnote>
  <w:footnote w:type="continuationSeparator" w:id="0">
    <w:p w14:paraId="25DFF62A" w14:textId="77777777" w:rsidR="00E029E3" w:rsidRDefault="00E029E3"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F570" w14:textId="77777777" w:rsidR="00D77FBE" w:rsidRDefault="00D77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D3E" w:rsidRPr="008C593B" w14:paraId="2065C85B" w14:textId="77777777" w:rsidTr="00D77FBE">
      <w:trPr>
        <w:cantSplit/>
        <w:trHeight w:val="1955"/>
        <w:jc w:val="center"/>
      </w:trPr>
      <w:tc>
        <w:tcPr>
          <w:tcW w:w="2524" w:type="dxa"/>
          <w:tcBorders>
            <w:top w:val="single" w:sz="12" w:space="0" w:color="auto"/>
            <w:left w:val="single" w:sz="12" w:space="0" w:color="auto"/>
          </w:tcBorders>
          <w:vAlign w:val="center"/>
        </w:tcPr>
        <w:p w14:paraId="548CDA71" w14:textId="02FA0381" w:rsidR="003724C8" w:rsidRPr="006D3706" w:rsidRDefault="006D3706" w:rsidP="006D3706">
          <w:pPr>
            <w:pStyle w:val="Header"/>
            <w:bidi w:val="0"/>
            <w:jc w:val="center"/>
            <w:rPr>
              <w:rFonts w:ascii="Arial" w:hAnsi="Arial" w:cs="B Zar"/>
              <w:b/>
              <w:bCs/>
              <w:color w:val="000000"/>
              <w:rtl/>
            </w:rPr>
          </w:pPr>
          <w:r>
            <w:rPr>
              <w:noProof/>
            </w:rPr>
            <w:drawing>
              <wp:inline distT="0" distB="0" distL="0" distR="0" wp14:anchorId="7967B4D3" wp14:editId="7C77B6EF">
                <wp:extent cx="1374762" cy="733530"/>
                <wp:effectExtent l="0" t="0" r="0" b="0"/>
                <wp:docPr id="3" name="Picture 2">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7374" cy="734924"/>
                        </a:xfrm>
                        <a:prstGeom prst="rect">
                          <a:avLst/>
                        </a:prstGeom>
                      </pic:spPr>
                    </pic:pic>
                  </a:graphicData>
                </a:graphic>
              </wp:inline>
            </w:drawing>
          </w:r>
        </w:p>
      </w:tc>
      <w:tc>
        <w:tcPr>
          <w:tcW w:w="5868" w:type="dxa"/>
          <w:gridSpan w:val="8"/>
          <w:tcBorders>
            <w:top w:val="single" w:sz="12" w:space="0" w:color="auto"/>
          </w:tcBorders>
          <w:vAlign w:val="center"/>
        </w:tcPr>
        <w:p w14:paraId="3AA4F8DE" w14:textId="77777777" w:rsidR="0056764D" w:rsidRPr="00E30A23" w:rsidRDefault="0056764D" w:rsidP="0056764D">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65EC31FD" w14:textId="77777777" w:rsidR="0056764D" w:rsidRPr="00E30A23" w:rsidRDefault="0056764D" w:rsidP="0056764D">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3146B2D8" w14:textId="77777777" w:rsidR="0056764D" w:rsidRDefault="0056764D" w:rsidP="0056764D">
          <w:pPr>
            <w:tabs>
              <w:tab w:val="right" w:pos="29"/>
            </w:tabs>
            <w:jc w:val="center"/>
            <w:rPr>
              <w:rFonts w:ascii="Arial" w:hAnsi="Arial" w:cs="B Zar"/>
              <w:b/>
              <w:bCs/>
              <w:sz w:val="28"/>
              <w:szCs w:val="28"/>
              <w:lang w:bidi="fa-IR"/>
            </w:rPr>
          </w:pPr>
        </w:p>
        <w:p w14:paraId="0047CC95" w14:textId="7767EBCB" w:rsidR="0056764D" w:rsidRDefault="0056764D" w:rsidP="0056764D">
          <w:pPr>
            <w:tabs>
              <w:tab w:val="right" w:pos="29"/>
            </w:tabs>
            <w:jc w:val="center"/>
            <w:rPr>
              <w:rFonts w:ascii="Arial" w:hAnsi="Arial" w:cs="B Zar"/>
              <w:b/>
              <w:bCs/>
              <w:rtl/>
              <w:lang w:bidi="fa-IR"/>
            </w:rPr>
          </w:pPr>
          <w:r w:rsidRPr="00E30A23">
            <w:rPr>
              <w:rFonts w:ascii="Arial" w:hAnsi="Arial" w:cs="B Zar" w:hint="cs"/>
              <w:b/>
              <w:bCs/>
              <w:rtl/>
              <w:lang w:bidi="fa-IR"/>
            </w:rPr>
            <w:t xml:space="preserve">خرید </w:t>
          </w:r>
          <w:r w:rsidR="009E7ABB">
            <w:rPr>
              <w:rFonts w:ascii="Arial" w:hAnsi="Arial" w:cs="B Zar" w:hint="cs"/>
              <w:b/>
              <w:bCs/>
              <w:rtl/>
              <w:lang w:bidi="fa-IR"/>
            </w:rPr>
            <w:t xml:space="preserve">پکیج </w:t>
          </w:r>
          <w:r w:rsidR="00C13377">
            <w:rPr>
              <w:rFonts w:ascii="Arial" w:hAnsi="Arial" w:cs="B Zar" w:hint="cs"/>
              <w:b/>
              <w:bCs/>
              <w:rtl/>
              <w:lang w:bidi="fa-IR"/>
            </w:rPr>
            <w:t xml:space="preserve">پمپ های </w:t>
          </w:r>
          <w:r w:rsidR="009E7ABB">
            <w:rPr>
              <w:rFonts w:ascii="Arial" w:hAnsi="Arial" w:cs="B Zar" w:hint="cs"/>
              <w:b/>
              <w:bCs/>
              <w:rtl/>
              <w:lang w:bidi="fa-IR"/>
            </w:rPr>
            <w:t xml:space="preserve">آب </w:t>
          </w:r>
          <w:r w:rsidR="00C13377">
            <w:rPr>
              <w:rFonts w:ascii="Arial" w:hAnsi="Arial" w:cs="B Zar" w:hint="cs"/>
              <w:b/>
              <w:bCs/>
              <w:rtl/>
              <w:lang w:bidi="fa-IR"/>
            </w:rPr>
            <w:t xml:space="preserve">آتشنشانی ایستگاه تقویت فشارگاز </w:t>
          </w:r>
          <w:r w:rsidRPr="00E30A23">
            <w:rPr>
              <w:rFonts w:ascii="Arial" w:hAnsi="Arial" w:cs="B Zar" w:hint="cs"/>
              <w:b/>
              <w:bCs/>
              <w:rtl/>
              <w:lang w:bidi="fa-IR"/>
            </w:rPr>
            <w:t xml:space="preserve">بینک </w:t>
          </w:r>
        </w:p>
        <w:p w14:paraId="5D8027E0" w14:textId="77777777" w:rsidR="00EB2D3E" w:rsidRPr="00822FF3" w:rsidRDefault="002E4785" w:rsidP="0056764D">
          <w:pPr>
            <w:tabs>
              <w:tab w:val="right" w:pos="29"/>
            </w:tabs>
            <w:jc w:val="center"/>
            <w:rPr>
              <w:rFonts w:ascii="Arial" w:hAnsi="Arial" w:cs="B Zar"/>
              <w:b/>
              <w:bCs/>
              <w:sz w:val="26"/>
              <w:szCs w:val="26"/>
              <w:rtl/>
              <w:lang w:bidi="fa-IR"/>
            </w:rPr>
          </w:pPr>
          <w:r w:rsidRPr="002E4785">
            <w:rPr>
              <w:rFonts w:ascii="Arial" w:hAnsi="Arial" w:cs="B Zar"/>
              <w:b/>
              <w:bCs/>
              <w:i/>
              <w:iCs/>
              <w:rtl/>
              <w:lang w:bidi="fa-IR"/>
            </w:rPr>
            <w:t xml:space="preserve">(قرارداد </w:t>
          </w:r>
          <w:r w:rsidRPr="002E4785">
            <w:rPr>
              <w:rFonts w:ascii="Arial" w:hAnsi="Arial" w:cs="B Zar"/>
              <w:b/>
              <w:bCs/>
              <w:i/>
              <w:iCs/>
              <w:lang w:bidi="fa-IR"/>
            </w:rPr>
            <w:t>BK-HD-GCS-CO-0023_00</w:t>
          </w:r>
          <w:r w:rsidRPr="002E4785">
            <w:rPr>
              <w:rFonts w:ascii="Arial" w:hAnsi="Arial" w:cs="B Zar"/>
              <w:b/>
              <w:bCs/>
              <w:i/>
              <w:iCs/>
              <w:rtl/>
              <w:lang w:bidi="fa-IR"/>
            </w:rPr>
            <w:t>)</w:t>
          </w:r>
        </w:p>
      </w:tc>
      <w:tc>
        <w:tcPr>
          <w:tcW w:w="2327" w:type="dxa"/>
          <w:tcBorders>
            <w:top w:val="single" w:sz="12" w:space="0" w:color="auto"/>
            <w:right w:val="single" w:sz="12" w:space="0" w:color="auto"/>
          </w:tcBorders>
          <w:vAlign w:val="center"/>
        </w:tcPr>
        <w:p w14:paraId="18869B9D" w14:textId="77777777" w:rsidR="00EB2D3E" w:rsidRPr="0034040D" w:rsidRDefault="00EB2D3E" w:rsidP="00EB2D3E">
          <w:pPr>
            <w:bidi w:val="0"/>
            <w:jc w:val="center"/>
            <w:rPr>
              <w:noProof/>
              <w:sz w:val="24"/>
              <w:rtl/>
            </w:rPr>
          </w:pPr>
          <w:r w:rsidRPr="0034040D">
            <w:rPr>
              <w:rFonts w:ascii="Arial" w:hAnsi="Arial" w:cs="B Zar"/>
              <w:noProof/>
              <w:color w:val="000000"/>
              <w:sz w:val="24"/>
            </w:rPr>
            <w:drawing>
              <wp:inline distT="0" distB="0" distL="0" distR="0" wp14:anchorId="182F9E3B" wp14:editId="75D5EC7C">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F0C92B9" w14:textId="77777777" w:rsidR="00EB2D3E" w:rsidRPr="0034040D" w:rsidRDefault="00EB2D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14:paraId="376BECFA" w14:textId="77777777" w:rsidTr="00C304BE">
      <w:trPr>
        <w:cantSplit/>
        <w:trHeight w:val="150"/>
        <w:jc w:val="center"/>
      </w:trPr>
      <w:tc>
        <w:tcPr>
          <w:tcW w:w="2524" w:type="dxa"/>
          <w:vMerge w:val="restart"/>
          <w:tcBorders>
            <w:left w:val="single" w:sz="12" w:space="0" w:color="auto"/>
          </w:tcBorders>
          <w:vAlign w:val="center"/>
        </w:tcPr>
        <w:p w14:paraId="7BC41C5A" w14:textId="77777777" w:rsidR="00EB2D3E" w:rsidRPr="00F67855" w:rsidRDefault="00EB2D3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p>
      </w:tc>
      <w:tc>
        <w:tcPr>
          <w:tcW w:w="5868" w:type="dxa"/>
          <w:gridSpan w:val="8"/>
          <w:vAlign w:val="center"/>
        </w:tcPr>
        <w:p w14:paraId="2D80ABF9" w14:textId="2E857796" w:rsidR="00EB2D3E" w:rsidRPr="00C304BE" w:rsidRDefault="00D77FBE" w:rsidP="00D77FBE">
          <w:pPr>
            <w:pStyle w:val="Header"/>
            <w:bidi w:val="0"/>
            <w:jc w:val="center"/>
            <w:rPr>
              <w:rFonts w:asciiTheme="minorBidi" w:hAnsiTheme="minorBidi" w:cstheme="minorBidi"/>
              <w:b/>
              <w:bCs/>
              <w:color w:val="000000"/>
              <w:sz w:val="18"/>
              <w:szCs w:val="18"/>
              <w:lang w:bidi="fa-IR"/>
            </w:rPr>
          </w:pPr>
          <w:r w:rsidRPr="00D77FBE">
            <w:rPr>
              <w:rFonts w:asciiTheme="minorBidi" w:hAnsiTheme="minorBidi" w:cstheme="minorBidi"/>
              <w:b/>
              <w:bCs/>
              <w:color w:val="000000"/>
              <w:sz w:val="18"/>
              <w:szCs w:val="18"/>
              <w:lang w:bidi="fa-IR"/>
            </w:rPr>
            <w:t>NDE PROCEDURE</w:t>
          </w:r>
        </w:p>
      </w:tc>
      <w:tc>
        <w:tcPr>
          <w:tcW w:w="2327" w:type="dxa"/>
          <w:tcBorders>
            <w:bottom w:val="nil"/>
            <w:right w:val="single" w:sz="12" w:space="0" w:color="auto"/>
          </w:tcBorders>
          <w:vAlign w:val="center"/>
        </w:tcPr>
        <w:p w14:paraId="3C522BED" w14:textId="77777777"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14:paraId="00934977" w14:textId="77777777" w:rsidTr="00C304BE">
      <w:trPr>
        <w:cantSplit/>
        <w:trHeight w:val="207"/>
        <w:jc w:val="center"/>
      </w:trPr>
      <w:tc>
        <w:tcPr>
          <w:tcW w:w="2524" w:type="dxa"/>
          <w:vMerge/>
          <w:tcBorders>
            <w:left w:val="single" w:sz="12" w:space="0" w:color="auto"/>
          </w:tcBorders>
          <w:vAlign w:val="center"/>
        </w:tcPr>
        <w:p w14:paraId="426F1068" w14:textId="77777777"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9D53A9A"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435F119"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46F2D0A"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81FB41F" w14:textId="77777777"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34DDAC9"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CCF1C79" w14:textId="77777777"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084246D" w14:textId="77777777"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876349B"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9CCCAF7" w14:textId="77777777"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D3E" w:rsidRPr="008C593B" w14:paraId="701B71C7" w14:textId="77777777" w:rsidTr="00C304BE">
      <w:trPr>
        <w:cantSplit/>
        <w:trHeight w:val="206"/>
        <w:jc w:val="center"/>
      </w:trPr>
      <w:tc>
        <w:tcPr>
          <w:tcW w:w="2524" w:type="dxa"/>
          <w:vMerge/>
          <w:tcBorders>
            <w:left w:val="single" w:sz="12" w:space="0" w:color="auto"/>
            <w:bottom w:val="single" w:sz="12" w:space="0" w:color="auto"/>
          </w:tcBorders>
          <w:vAlign w:val="center"/>
        </w:tcPr>
        <w:p w14:paraId="2D7604A4" w14:textId="77777777" w:rsidR="00EB2D3E" w:rsidRPr="008C593B" w:rsidRDefault="00EB2D3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39CDA14" w14:textId="605B6EA6" w:rsidR="00EB2D3E" w:rsidRPr="007B6EBF" w:rsidRDefault="00516071" w:rsidP="00494798">
          <w:pPr>
            <w:pStyle w:val="Header"/>
            <w:bidi w:val="0"/>
            <w:jc w:val="center"/>
            <w:rPr>
              <w:rFonts w:ascii="Arial" w:hAnsi="Arial" w:cs="B Zar"/>
              <w:color w:val="000000"/>
              <w:sz w:val="16"/>
              <w:szCs w:val="16"/>
            </w:rPr>
          </w:pPr>
          <w:r>
            <w:rPr>
              <w:rFonts w:ascii="Arial" w:hAnsi="Arial" w:cs="B Zar"/>
              <w:color w:val="000000"/>
              <w:sz w:val="16"/>
              <w:szCs w:val="16"/>
            </w:rPr>
            <w:t>V</w:t>
          </w:r>
          <w:r w:rsidR="00D50C4B">
            <w:rPr>
              <w:rFonts w:ascii="Arial" w:hAnsi="Arial" w:cs="B Zar"/>
              <w:color w:val="000000"/>
              <w:sz w:val="16"/>
              <w:szCs w:val="16"/>
            </w:rPr>
            <w:t>00</w:t>
          </w:r>
        </w:p>
      </w:tc>
      <w:tc>
        <w:tcPr>
          <w:tcW w:w="711" w:type="dxa"/>
          <w:tcBorders>
            <w:bottom w:val="single" w:sz="12" w:space="0" w:color="auto"/>
          </w:tcBorders>
          <w:vAlign w:val="center"/>
        </w:tcPr>
        <w:p w14:paraId="5366EFB8" w14:textId="3CF29579"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000</w:t>
          </w:r>
          <w:r w:rsidR="00FF1EA3">
            <w:rPr>
              <w:rFonts w:ascii="Arial" w:hAnsi="Arial" w:cs="B Zar"/>
              <w:color w:val="000000"/>
              <w:sz w:val="16"/>
              <w:szCs w:val="16"/>
            </w:rPr>
            <w:t>3</w:t>
          </w:r>
        </w:p>
      </w:tc>
      <w:tc>
        <w:tcPr>
          <w:tcW w:w="900" w:type="dxa"/>
          <w:tcBorders>
            <w:bottom w:val="single" w:sz="12" w:space="0" w:color="auto"/>
          </w:tcBorders>
          <w:vAlign w:val="center"/>
        </w:tcPr>
        <w:p w14:paraId="2F073BC0" w14:textId="6B30BA8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438C0513" w14:textId="1C8E850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6DAB78F3"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64BF451" w14:textId="77777777" w:rsidR="00EB2D3E" w:rsidRPr="007B6EBF" w:rsidRDefault="0049479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KP</w:t>
          </w:r>
        </w:p>
      </w:tc>
      <w:tc>
        <w:tcPr>
          <w:tcW w:w="810" w:type="dxa"/>
          <w:tcBorders>
            <w:bottom w:val="single" w:sz="12" w:space="0" w:color="auto"/>
          </w:tcBorders>
          <w:vAlign w:val="center"/>
        </w:tcPr>
        <w:p w14:paraId="0AE8B2F4"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25E0DB" w14:textId="77777777" w:rsidR="00EB2D3E" w:rsidRPr="007B6EBF" w:rsidRDefault="00EB2D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42FFD75" w14:textId="77777777" w:rsidR="00EB2D3E" w:rsidRPr="008C593B" w:rsidRDefault="00EB2D3E" w:rsidP="00EB2D3E">
          <w:pPr>
            <w:bidi w:val="0"/>
            <w:jc w:val="center"/>
            <w:rPr>
              <w:rFonts w:ascii="Arial" w:hAnsi="Arial" w:cs="Arial"/>
              <w:b/>
              <w:bCs/>
              <w:rtl/>
              <w:lang w:bidi="fa-IR"/>
            </w:rPr>
          </w:pPr>
        </w:p>
      </w:tc>
    </w:tr>
  </w:tbl>
  <w:p w14:paraId="67E8DE4B" w14:textId="77777777"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35481" w14:textId="77777777" w:rsidR="00D77FBE" w:rsidRDefault="00D77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861" w:hanging="221"/>
      </w:pPr>
      <w:rPr>
        <w:rFonts w:ascii="Times New Roman" w:hAnsi="Times New Roman" w:cs="Times New Roman"/>
        <w:b w:val="0"/>
        <w:bCs w:val="0"/>
        <w:sz w:val="22"/>
        <w:szCs w:val="22"/>
      </w:rPr>
    </w:lvl>
    <w:lvl w:ilvl="1">
      <w:numFmt w:val="bullet"/>
      <w:lvlText w:val="•"/>
      <w:lvlJc w:val="left"/>
      <w:pPr>
        <w:ind w:left="2681" w:hanging="221"/>
      </w:pPr>
    </w:lvl>
    <w:lvl w:ilvl="2">
      <w:numFmt w:val="bullet"/>
      <w:lvlText w:val="•"/>
      <w:lvlJc w:val="left"/>
      <w:pPr>
        <w:ind w:left="3501" w:hanging="221"/>
      </w:pPr>
    </w:lvl>
    <w:lvl w:ilvl="3">
      <w:numFmt w:val="bullet"/>
      <w:lvlText w:val="•"/>
      <w:lvlJc w:val="left"/>
      <w:pPr>
        <w:ind w:left="4321" w:hanging="221"/>
      </w:pPr>
    </w:lvl>
    <w:lvl w:ilvl="4">
      <w:numFmt w:val="bullet"/>
      <w:lvlText w:val="•"/>
      <w:lvlJc w:val="left"/>
      <w:pPr>
        <w:ind w:left="5141" w:hanging="221"/>
      </w:pPr>
    </w:lvl>
    <w:lvl w:ilvl="5">
      <w:numFmt w:val="bullet"/>
      <w:lvlText w:val="•"/>
      <w:lvlJc w:val="left"/>
      <w:pPr>
        <w:ind w:left="5961" w:hanging="221"/>
      </w:pPr>
    </w:lvl>
    <w:lvl w:ilvl="6">
      <w:numFmt w:val="bullet"/>
      <w:lvlText w:val="•"/>
      <w:lvlJc w:val="left"/>
      <w:pPr>
        <w:ind w:left="6781" w:hanging="221"/>
      </w:pPr>
    </w:lvl>
    <w:lvl w:ilvl="7">
      <w:numFmt w:val="bullet"/>
      <w:lvlText w:val="•"/>
      <w:lvlJc w:val="left"/>
      <w:pPr>
        <w:ind w:left="7601" w:hanging="221"/>
      </w:pPr>
    </w:lvl>
    <w:lvl w:ilvl="8">
      <w:numFmt w:val="bullet"/>
      <w:lvlText w:val="•"/>
      <w:lvlJc w:val="left"/>
      <w:pPr>
        <w:ind w:left="8421" w:hanging="221"/>
      </w:pPr>
    </w:lvl>
  </w:abstractNum>
  <w:abstractNum w:abstractNumId="1" w15:restartNumberingAfterBreak="0">
    <w:nsid w:val="00000403"/>
    <w:multiLevelType w:val="multilevel"/>
    <w:tmpl w:val="FFFFFFFF"/>
    <w:lvl w:ilvl="0">
      <w:start w:val="1"/>
      <w:numFmt w:val="decimal"/>
      <w:lvlText w:val="%1."/>
      <w:lvlJc w:val="left"/>
      <w:pPr>
        <w:ind w:left="377" w:hanging="201"/>
      </w:pPr>
      <w:rPr>
        <w:rFonts w:ascii="Times New Roman" w:hAnsi="Times New Roman" w:cs="Times New Roman"/>
        <w:b/>
        <w:bCs/>
        <w:spacing w:val="1"/>
        <w:w w:val="99"/>
        <w:sz w:val="20"/>
        <w:szCs w:val="20"/>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2" w15:restartNumberingAfterBreak="0">
    <w:nsid w:val="00000404"/>
    <w:multiLevelType w:val="multilevel"/>
    <w:tmpl w:val="FFFFFFFF"/>
    <w:lvl w:ilvl="0">
      <w:start w:val="2"/>
      <w:numFmt w:val="decimal"/>
      <w:lvlText w:val="%1."/>
      <w:lvlJc w:val="left"/>
      <w:pPr>
        <w:ind w:left="340" w:hanging="182"/>
      </w:pPr>
      <w:rPr>
        <w:rFonts w:ascii="Times New Roman" w:hAnsi="Times New Roman" w:cs="Times New Roman"/>
        <w:b w:val="0"/>
        <w:bCs w:val="0"/>
        <w:spacing w:val="1"/>
        <w:sz w:val="18"/>
        <w:szCs w:val="18"/>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3" w15:restartNumberingAfterBreak="0">
    <w:nsid w:val="00000405"/>
    <w:multiLevelType w:val="multilevel"/>
    <w:tmpl w:val="FFFFFFFF"/>
    <w:lvl w:ilvl="0">
      <w:start w:val="4"/>
      <w:numFmt w:val="decimal"/>
      <w:lvlText w:val="%1."/>
      <w:lvlJc w:val="left"/>
      <w:pPr>
        <w:ind w:left="377" w:hanging="201"/>
      </w:pPr>
      <w:rPr>
        <w:rFonts w:ascii="Times New Roman" w:hAnsi="Times New Roman" w:cs="Times New Roman"/>
        <w:b w:val="0"/>
        <w:bCs w:val="0"/>
        <w:spacing w:val="1"/>
        <w:w w:val="99"/>
        <w:sz w:val="20"/>
        <w:szCs w:val="20"/>
      </w:rPr>
    </w:lvl>
    <w:lvl w:ilvl="1">
      <w:start w:val="1"/>
      <w:numFmt w:val="decimal"/>
      <w:lvlText w:val="%2)"/>
      <w:lvlJc w:val="left"/>
      <w:pPr>
        <w:ind w:left="539" w:hanging="198"/>
      </w:pPr>
      <w:rPr>
        <w:rFonts w:ascii="Times New Roman" w:hAnsi="Times New Roman" w:cs="Times New Roman"/>
        <w:b w:val="0"/>
        <w:bCs w:val="0"/>
        <w:sz w:val="18"/>
        <w:szCs w:val="18"/>
      </w:rPr>
    </w:lvl>
    <w:lvl w:ilvl="2">
      <w:numFmt w:val="bullet"/>
      <w:lvlText w:val="•"/>
      <w:lvlJc w:val="left"/>
      <w:pPr>
        <w:ind w:left="1597" w:hanging="198"/>
      </w:pPr>
    </w:lvl>
    <w:lvl w:ilvl="3">
      <w:numFmt w:val="bullet"/>
      <w:lvlText w:val="•"/>
      <w:lvlJc w:val="left"/>
      <w:pPr>
        <w:ind w:left="2655" w:hanging="198"/>
      </w:pPr>
    </w:lvl>
    <w:lvl w:ilvl="4">
      <w:numFmt w:val="bullet"/>
      <w:lvlText w:val="•"/>
      <w:lvlJc w:val="left"/>
      <w:pPr>
        <w:ind w:left="3713" w:hanging="198"/>
      </w:pPr>
    </w:lvl>
    <w:lvl w:ilvl="5">
      <w:numFmt w:val="bullet"/>
      <w:lvlText w:val="•"/>
      <w:lvlJc w:val="left"/>
      <w:pPr>
        <w:ind w:left="4771" w:hanging="198"/>
      </w:pPr>
    </w:lvl>
    <w:lvl w:ilvl="6">
      <w:numFmt w:val="bullet"/>
      <w:lvlText w:val="•"/>
      <w:lvlJc w:val="left"/>
      <w:pPr>
        <w:ind w:left="5829" w:hanging="198"/>
      </w:pPr>
    </w:lvl>
    <w:lvl w:ilvl="7">
      <w:numFmt w:val="bullet"/>
      <w:lvlText w:val="•"/>
      <w:lvlJc w:val="left"/>
      <w:pPr>
        <w:ind w:left="6887" w:hanging="198"/>
      </w:pPr>
    </w:lvl>
    <w:lvl w:ilvl="8">
      <w:numFmt w:val="bullet"/>
      <w:lvlText w:val="•"/>
      <w:lvlJc w:val="left"/>
      <w:pPr>
        <w:ind w:left="7945" w:hanging="198"/>
      </w:pPr>
    </w:lvl>
  </w:abstractNum>
  <w:abstractNum w:abstractNumId="4" w15:restartNumberingAfterBreak="0">
    <w:nsid w:val="00000406"/>
    <w:multiLevelType w:val="multilevel"/>
    <w:tmpl w:val="D5BAD13E"/>
    <w:lvl w:ilvl="0">
      <w:start w:val="1"/>
      <w:numFmt w:val="decimal"/>
      <w:lvlText w:val="%1)"/>
      <w:lvlJc w:val="left"/>
      <w:pPr>
        <w:ind w:left="539" w:hanging="198"/>
      </w:pPr>
      <w:rPr>
        <w:rFonts w:ascii="Times New Roman" w:hAnsi="Times New Roman" w:cs="Times New Roman"/>
        <w:b w:val="0"/>
        <w:bCs w:val="0"/>
        <w:sz w:val="18"/>
        <w:szCs w:val="18"/>
      </w:rPr>
    </w:lvl>
    <w:lvl w:ilvl="1">
      <w:numFmt w:val="bullet"/>
      <w:lvlText w:val="•"/>
      <w:lvlJc w:val="left"/>
      <w:pPr>
        <w:ind w:left="1491" w:hanging="198"/>
      </w:pPr>
    </w:lvl>
    <w:lvl w:ilvl="2">
      <w:numFmt w:val="bullet"/>
      <w:lvlText w:val="•"/>
      <w:lvlJc w:val="left"/>
      <w:pPr>
        <w:ind w:left="2443" w:hanging="198"/>
      </w:pPr>
    </w:lvl>
    <w:lvl w:ilvl="3">
      <w:numFmt w:val="bullet"/>
      <w:lvlText w:val="•"/>
      <w:lvlJc w:val="left"/>
      <w:pPr>
        <w:ind w:left="3395" w:hanging="198"/>
      </w:pPr>
    </w:lvl>
    <w:lvl w:ilvl="4">
      <w:numFmt w:val="bullet"/>
      <w:lvlText w:val="•"/>
      <w:lvlJc w:val="left"/>
      <w:pPr>
        <w:ind w:left="4348" w:hanging="198"/>
      </w:pPr>
    </w:lvl>
    <w:lvl w:ilvl="5">
      <w:numFmt w:val="bullet"/>
      <w:lvlText w:val="•"/>
      <w:lvlJc w:val="left"/>
      <w:pPr>
        <w:ind w:left="5300" w:hanging="198"/>
      </w:pPr>
    </w:lvl>
    <w:lvl w:ilvl="6">
      <w:numFmt w:val="bullet"/>
      <w:lvlText w:val="•"/>
      <w:lvlJc w:val="left"/>
      <w:pPr>
        <w:ind w:left="6252" w:hanging="198"/>
      </w:pPr>
    </w:lvl>
    <w:lvl w:ilvl="7">
      <w:numFmt w:val="bullet"/>
      <w:lvlText w:val="•"/>
      <w:lvlJc w:val="left"/>
      <w:pPr>
        <w:ind w:left="7204" w:hanging="198"/>
      </w:pPr>
    </w:lvl>
    <w:lvl w:ilvl="8">
      <w:numFmt w:val="bullet"/>
      <w:lvlText w:val="•"/>
      <w:lvlJc w:val="left"/>
      <w:pPr>
        <w:ind w:left="8156" w:hanging="198"/>
      </w:pPr>
    </w:lvl>
  </w:abstractNum>
  <w:abstractNum w:abstractNumId="5" w15:restartNumberingAfterBreak="0">
    <w:nsid w:val="00000407"/>
    <w:multiLevelType w:val="multilevel"/>
    <w:tmpl w:val="FFFFFFFF"/>
    <w:lvl w:ilvl="0">
      <w:numFmt w:val="bullet"/>
      <w:lvlText w:val="●"/>
      <w:lvlJc w:val="left"/>
      <w:pPr>
        <w:ind w:left="567" w:hanging="226"/>
      </w:pPr>
      <w:rPr>
        <w:rFonts w:ascii="Microsoft Sans Serif" w:hAnsi="Microsoft Sans Serif" w:cs="Microsoft Sans Serif"/>
        <w:b w:val="0"/>
        <w:bCs w:val="0"/>
        <w:w w:val="165"/>
        <w:sz w:val="18"/>
        <w:szCs w:val="18"/>
      </w:rPr>
    </w:lvl>
    <w:lvl w:ilvl="1">
      <w:start w:val="1"/>
      <w:numFmt w:val="decimal"/>
      <w:lvlText w:val="(%2)"/>
      <w:lvlJc w:val="left"/>
      <w:pPr>
        <w:ind w:left="827" w:hanging="258"/>
      </w:pPr>
      <w:rPr>
        <w:rFonts w:ascii="Times New Roman" w:hAnsi="Times New Roman" w:cs="Times New Roman"/>
        <w:b w:val="0"/>
        <w:bCs w:val="0"/>
        <w:sz w:val="18"/>
        <w:szCs w:val="18"/>
      </w:rPr>
    </w:lvl>
    <w:lvl w:ilvl="2">
      <w:numFmt w:val="bullet"/>
      <w:lvlText w:val="•"/>
      <w:lvlJc w:val="left"/>
      <w:pPr>
        <w:ind w:left="1853" w:hanging="258"/>
      </w:pPr>
    </w:lvl>
    <w:lvl w:ilvl="3">
      <w:numFmt w:val="bullet"/>
      <w:lvlText w:val="•"/>
      <w:lvlJc w:val="left"/>
      <w:pPr>
        <w:ind w:left="2879" w:hanging="258"/>
      </w:pPr>
    </w:lvl>
    <w:lvl w:ilvl="4">
      <w:numFmt w:val="bullet"/>
      <w:lvlText w:val="•"/>
      <w:lvlJc w:val="left"/>
      <w:pPr>
        <w:ind w:left="3905" w:hanging="258"/>
      </w:pPr>
    </w:lvl>
    <w:lvl w:ilvl="5">
      <w:numFmt w:val="bullet"/>
      <w:lvlText w:val="•"/>
      <w:lvlJc w:val="left"/>
      <w:pPr>
        <w:ind w:left="4931" w:hanging="258"/>
      </w:pPr>
    </w:lvl>
    <w:lvl w:ilvl="6">
      <w:numFmt w:val="bullet"/>
      <w:lvlText w:val="•"/>
      <w:lvlJc w:val="left"/>
      <w:pPr>
        <w:ind w:left="5957" w:hanging="258"/>
      </w:pPr>
    </w:lvl>
    <w:lvl w:ilvl="7">
      <w:numFmt w:val="bullet"/>
      <w:lvlText w:val="•"/>
      <w:lvlJc w:val="left"/>
      <w:pPr>
        <w:ind w:left="6983" w:hanging="258"/>
      </w:pPr>
    </w:lvl>
    <w:lvl w:ilvl="8">
      <w:numFmt w:val="bullet"/>
      <w:lvlText w:val="•"/>
      <w:lvlJc w:val="left"/>
      <w:pPr>
        <w:ind w:left="8009" w:hanging="258"/>
      </w:pPr>
    </w:lvl>
  </w:abstractNum>
  <w:abstractNum w:abstractNumId="6" w15:restartNumberingAfterBreak="0">
    <w:nsid w:val="00000409"/>
    <w:multiLevelType w:val="multilevel"/>
    <w:tmpl w:val="FFFFFFFF"/>
    <w:lvl w:ilvl="0">
      <w:numFmt w:val="bullet"/>
      <w:lvlText w:val="□"/>
      <w:lvlJc w:val="left"/>
      <w:pPr>
        <w:ind w:left="549" w:hanging="270"/>
      </w:pPr>
      <w:rPr>
        <w:rFonts w:ascii="Malgun Gothic" w:hAnsi="Times New Roman" w:cs="Malgun Gothic"/>
        <w:b/>
        <w:bCs/>
        <w:w w:val="99"/>
        <w:sz w:val="20"/>
        <w:szCs w:val="20"/>
      </w:rPr>
    </w:lvl>
    <w:lvl w:ilvl="1">
      <w:numFmt w:val="bullet"/>
      <w:lvlText w:val="•"/>
      <w:lvlJc w:val="left"/>
      <w:pPr>
        <w:ind w:left="1069" w:hanging="270"/>
      </w:pPr>
    </w:lvl>
    <w:lvl w:ilvl="2">
      <w:numFmt w:val="bullet"/>
      <w:lvlText w:val="•"/>
      <w:lvlJc w:val="left"/>
      <w:pPr>
        <w:ind w:left="1589" w:hanging="270"/>
      </w:pPr>
    </w:lvl>
    <w:lvl w:ilvl="3">
      <w:numFmt w:val="bullet"/>
      <w:lvlText w:val="•"/>
      <w:lvlJc w:val="left"/>
      <w:pPr>
        <w:ind w:left="2109" w:hanging="270"/>
      </w:pPr>
    </w:lvl>
    <w:lvl w:ilvl="4">
      <w:numFmt w:val="bullet"/>
      <w:lvlText w:val="•"/>
      <w:lvlJc w:val="left"/>
      <w:pPr>
        <w:ind w:left="2629" w:hanging="270"/>
      </w:pPr>
    </w:lvl>
    <w:lvl w:ilvl="5">
      <w:numFmt w:val="bullet"/>
      <w:lvlText w:val="•"/>
      <w:lvlJc w:val="left"/>
      <w:pPr>
        <w:ind w:left="3149" w:hanging="270"/>
      </w:pPr>
    </w:lvl>
    <w:lvl w:ilvl="6">
      <w:numFmt w:val="bullet"/>
      <w:lvlText w:val="•"/>
      <w:lvlJc w:val="left"/>
      <w:pPr>
        <w:ind w:left="3669" w:hanging="270"/>
      </w:pPr>
    </w:lvl>
    <w:lvl w:ilvl="7">
      <w:numFmt w:val="bullet"/>
      <w:lvlText w:val="•"/>
      <w:lvlJc w:val="left"/>
      <w:pPr>
        <w:ind w:left="4189" w:hanging="270"/>
      </w:pPr>
    </w:lvl>
    <w:lvl w:ilvl="8">
      <w:numFmt w:val="bullet"/>
      <w:lvlText w:val="•"/>
      <w:lvlJc w:val="left"/>
      <w:pPr>
        <w:ind w:left="4709" w:hanging="270"/>
      </w:pPr>
    </w:lvl>
  </w:abstractNum>
  <w:abstractNum w:abstractNumId="7" w15:restartNumberingAfterBreak="0">
    <w:nsid w:val="061865C0"/>
    <w:multiLevelType w:val="multilevel"/>
    <w:tmpl w:val="188E7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5F240E"/>
    <w:multiLevelType w:val="hybridMultilevel"/>
    <w:tmpl w:val="C1E29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DC0FDF"/>
    <w:multiLevelType w:val="hybridMultilevel"/>
    <w:tmpl w:val="CBD8C464"/>
    <w:lvl w:ilvl="0" w:tplc="5EF2E3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206D2A8B"/>
    <w:multiLevelType w:val="hybridMultilevel"/>
    <w:tmpl w:val="AF827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2A35EB"/>
    <w:multiLevelType w:val="multilevel"/>
    <w:tmpl w:val="724E81E6"/>
    <w:lvl w:ilvl="0">
      <w:start w:val="7"/>
      <w:numFmt w:val="decimal"/>
      <w:lvlText w:val="%1."/>
      <w:lvlJc w:val="left"/>
      <w:pPr>
        <w:ind w:left="360" w:hanging="360"/>
      </w:pPr>
      <w:rPr>
        <w:rFonts w:hint="default"/>
        <w:b w:val="0"/>
      </w:rPr>
    </w:lvl>
    <w:lvl w:ilvl="1">
      <w:start w:val="5"/>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12F54"/>
    <w:multiLevelType w:val="multilevel"/>
    <w:tmpl w:val="532891CC"/>
    <w:lvl w:ilvl="0">
      <w:start w:val="1"/>
      <w:numFmt w:val="decimal"/>
      <w:lvlText w:val="%1."/>
      <w:lvlJc w:val="left"/>
      <w:pPr>
        <w:ind w:left="360" w:hanging="360"/>
      </w:pPr>
      <w:rPr>
        <w:rFonts w:hint="default"/>
        <w:b/>
        <w:bCs w:val="0"/>
      </w:rPr>
    </w:lvl>
    <w:lvl w:ilvl="1">
      <w:start w:val="1"/>
      <w:numFmt w:val="decimal"/>
      <w:lvlText w:val="%1.%2."/>
      <w:lvlJc w:val="left"/>
      <w:pPr>
        <w:ind w:left="72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CA45569"/>
    <w:multiLevelType w:val="hybridMultilevel"/>
    <w:tmpl w:val="E960C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93D81"/>
    <w:multiLevelType w:val="hybridMultilevel"/>
    <w:tmpl w:val="941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0374B0"/>
    <w:multiLevelType w:val="hybridMultilevel"/>
    <w:tmpl w:val="C87E2FAA"/>
    <w:lvl w:ilvl="0" w:tplc="E4F890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92814"/>
    <w:multiLevelType w:val="multilevel"/>
    <w:tmpl w:val="0DF0F5CA"/>
    <w:lvl w:ilvl="0">
      <w:start w:val="7"/>
      <w:numFmt w:val="decimal"/>
      <w:lvlText w:val="%1"/>
      <w:lvlJc w:val="left"/>
      <w:pPr>
        <w:ind w:left="360" w:hanging="360"/>
      </w:pPr>
      <w:rPr>
        <w:rFonts w:hint="default"/>
      </w:rPr>
    </w:lvl>
    <w:lvl w:ilvl="1">
      <w:start w:val="1"/>
      <w:numFmt w:val="decimal"/>
      <w:lvlText w:val="8.%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outline w:val="0"/>
        <w:shadow w:val="0"/>
        <w:emboss w:val="0"/>
        <w:imprint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92782"/>
    <w:multiLevelType w:val="hybridMultilevel"/>
    <w:tmpl w:val="AE38269E"/>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2" w15:restartNumberingAfterBreak="0">
    <w:nsid w:val="4C482085"/>
    <w:multiLevelType w:val="multilevel"/>
    <w:tmpl w:val="8EC83842"/>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D5B70C2"/>
    <w:multiLevelType w:val="hybridMultilevel"/>
    <w:tmpl w:val="962E0858"/>
    <w:lvl w:ilvl="0" w:tplc="63E4BC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5485E"/>
    <w:multiLevelType w:val="multilevel"/>
    <w:tmpl w:val="6C0ECEE6"/>
    <w:lvl w:ilvl="0">
      <w:start w:val="1"/>
      <w:numFmt w:val="decimal"/>
      <w:lvlText w:val="%1."/>
      <w:lvlJc w:val="left"/>
      <w:pPr>
        <w:ind w:left="360" w:hanging="360"/>
      </w:pPr>
      <w:rPr>
        <w:rFonts w:hint="default"/>
      </w:rPr>
    </w:lvl>
    <w:lvl w:ilvl="1">
      <w:start w:val="1"/>
      <w:numFmt w:val="decimal"/>
      <w:pStyle w:val="Heading3"/>
      <w:lvlText w:val="5.%2."/>
      <w:lvlJc w:val="left"/>
      <w:pPr>
        <w:ind w:left="61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84481C"/>
    <w:multiLevelType w:val="hybridMultilevel"/>
    <w:tmpl w:val="E2545D74"/>
    <w:lvl w:ilvl="0" w:tplc="52BEB442">
      <w:start w:val="1"/>
      <w:numFmt w:val="lowerLetter"/>
      <w:lvlText w:val="(%1)"/>
      <w:lvlJc w:val="left"/>
      <w:pPr>
        <w:ind w:left="208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579251FF"/>
    <w:multiLevelType w:val="hybridMultilevel"/>
    <w:tmpl w:val="75E43EF6"/>
    <w:lvl w:ilvl="0" w:tplc="DFFE96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B4D5FFD"/>
    <w:multiLevelType w:val="hybridMultilevel"/>
    <w:tmpl w:val="8C74D2EA"/>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31" w15:restartNumberingAfterBreak="0">
    <w:nsid w:val="5EA6566E"/>
    <w:multiLevelType w:val="multilevel"/>
    <w:tmpl w:val="0D9426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3B20096"/>
    <w:multiLevelType w:val="multilevel"/>
    <w:tmpl w:val="C38092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5"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7FDA1B4C"/>
    <w:multiLevelType w:val="multilevel"/>
    <w:tmpl w:val="38988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99085429">
    <w:abstractNumId w:val="29"/>
  </w:num>
  <w:num w:numId="2" w16cid:durableId="1989355584">
    <w:abstractNumId w:val="36"/>
  </w:num>
  <w:num w:numId="3" w16cid:durableId="1922829665">
    <w:abstractNumId w:val="33"/>
  </w:num>
  <w:num w:numId="4" w16cid:durableId="1347756824">
    <w:abstractNumId w:val="34"/>
  </w:num>
  <w:num w:numId="5" w16cid:durableId="1117606049">
    <w:abstractNumId w:val="27"/>
  </w:num>
  <w:num w:numId="6" w16cid:durableId="880821783">
    <w:abstractNumId w:val="25"/>
  </w:num>
  <w:num w:numId="7" w16cid:durableId="803622766">
    <w:abstractNumId w:val="10"/>
  </w:num>
  <w:num w:numId="8" w16cid:durableId="1340045028">
    <w:abstractNumId w:val="29"/>
  </w:num>
  <w:num w:numId="9" w16cid:durableId="3618296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0839943">
    <w:abstractNumId w:val="29"/>
  </w:num>
  <w:num w:numId="11" w16cid:durableId="1322662203">
    <w:abstractNumId w:val="2"/>
  </w:num>
  <w:num w:numId="12" w16cid:durableId="608704589">
    <w:abstractNumId w:val="1"/>
  </w:num>
  <w:num w:numId="13" w16cid:durableId="103159774">
    <w:abstractNumId w:val="7"/>
  </w:num>
  <w:num w:numId="14" w16cid:durableId="1697583709">
    <w:abstractNumId w:val="35"/>
  </w:num>
  <w:num w:numId="15" w16cid:durableId="1047797380">
    <w:abstractNumId w:val="20"/>
  </w:num>
  <w:num w:numId="16" w16cid:durableId="310452551">
    <w:abstractNumId w:val="13"/>
  </w:num>
  <w:num w:numId="17" w16cid:durableId="687409595">
    <w:abstractNumId w:val="37"/>
  </w:num>
  <w:num w:numId="18" w16cid:durableId="1184324891">
    <w:abstractNumId w:val="24"/>
  </w:num>
  <w:num w:numId="19" w16cid:durableId="1027297821">
    <w:abstractNumId w:val="22"/>
  </w:num>
  <w:num w:numId="20" w16cid:durableId="630788677">
    <w:abstractNumId w:val="15"/>
  </w:num>
  <w:num w:numId="21" w16cid:durableId="1928535688">
    <w:abstractNumId w:val="23"/>
  </w:num>
  <w:num w:numId="22" w16cid:durableId="957839575">
    <w:abstractNumId w:val="21"/>
  </w:num>
  <w:num w:numId="23" w16cid:durableId="317999534">
    <w:abstractNumId w:val="9"/>
  </w:num>
  <w:num w:numId="24" w16cid:durableId="1924954424">
    <w:abstractNumId w:val="19"/>
  </w:num>
  <w:num w:numId="25" w16cid:durableId="1887258431">
    <w:abstractNumId w:val="18"/>
  </w:num>
  <w:num w:numId="26" w16cid:durableId="1736196376">
    <w:abstractNumId w:val="16"/>
  </w:num>
  <w:num w:numId="27" w16cid:durableId="1031229885">
    <w:abstractNumId w:val="0"/>
  </w:num>
  <w:num w:numId="28" w16cid:durableId="370036209">
    <w:abstractNumId w:val="3"/>
  </w:num>
  <w:num w:numId="29" w16cid:durableId="481502467">
    <w:abstractNumId w:val="4"/>
  </w:num>
  <w:num w:numId="30" w16cid:durableId="1562056792">
    <w:abstractNumId w:val="30"/>
  </w:num>
  <w:num w:numId="31" w16cid:durableId="17587622">
    <w:abstractNumId w:val="5"/>
  </w:num>
  <w:num w:numId="32" w16cid:durableId="1447575143">
    <w:abstractNumId w:val="6"/>
  </w:num>
  <w:num w:numId="33" w16cid:durableId="1284386533">
    <w:abstractNumId w:val="11"/>
  </w:num>
  <w:num w:numId="34" w16cid:durableId="2088648888">
    <w:abstractNumId w:val="32"/>
  </w:num>
  <w:num w:numId="35" w16cid:durableId="368604596">
    <w:abstractNumId w:val="8"/>
  </w:num>
  <w:num w:numId="36" w16cid:durableId="1302343501">
    <w:abstractNumId w:val="31"/>
  </w:num>
  <w:num w:numId="37" w16cid:durableId="1712149136">
    <w:abstractNumId w:val="28"/>
  </w:num>
  <w:num w:numId="38" w16cid:durableId="1440951866">
    <w:abstractNumId w:val="17"/>
  </w:num>
  <w:num w:numId="39" w16cid:durableId="930915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9625745">
    <w:abstractNumId w:val="14"/>
  </w:num>
  <w:num w:numId="41" w16cid:durableId="150392903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2441"/>
    <w:rsid w:val="00076BD2"/>
    <w:rsid w:val="00080344"/>
    <w:rsid w:val="00080BDD"/>
    <w:rsid w:val="00085977"/>
    <w:rsid w:val="00087D8D"/>
    <w:rsid w:val="00090AC4"/>
    <w:rsid w:val="000913D5"/>
    <w:rsid w:val="00091822"/>
    <w:rsid w:val="0009491A"/>
    <w:rsid w:val="000967D6"/>
    <w:rsid w:val="00097E0E"/>
    <w:rsid w:val="000A23E4"/>
    <w:rsid w:val="000A3216"/>
    <w:rsid w:val="000A33BC"/>
    <w:rsid w:val="000A44D4"/>
    <w:rsid w:val="000A4E5E"/>
    <w:rsid w:val="000A6A96"/>
    <w:rsid w:val="000A6B82"/>
    <w:rsid w:val="000B027C"/>
    <w:rsid w:val="000B1339"/>
    <w:rsid w:val="000B2441"/>
    <w:rsid w:val="000B6582"/>
    <w:rsid w:val="000B7B46"/>
    <w:rsid w:val="000C0C3C"/>
    <w:rsid w:val="000C38B1"/>
    <w:rsid w:val="000C3C86"/>
    <w:rsid w:val="000C4EAB"/>
    <w:rsid w:val="000C7433"/>
    <w:rsid w:val="000D27B3"/>
    <w:rsid w:val="000D719F"/>
    <w:rsid w:val="000D7763"/>
    <w:rsid w:val="000E2DDE"/>
    <w:rsid w:val="000E5C72"/>
    <w:rsid w:val="000F5F03"/>
    <w:rsid w:val="00110C11"/>
    <w:rsid w:val="00112C18"/>
    <w:rsid w:val="00112D2E"/>
    <w:rsid w:val="00113474"/>
    <w:rsid w:val="00113941"/>
    <w:rsid w:val="00123330"/>
    <w:rsid w:val="00125857"/>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B7B76"/>
    <w:rsid w:val="001C2BE4"/>
    <w:rsid w:val="001C55B5"/>
    <w:rsid w:val="001C7B0A"/>
    <w:rsid w:val="001D09E1"/>
    <w:rsid w:val="001D3D57"/>
    <w:rsid w:val="001D4C9F"/>
    <w:rsid w:val="001D5B7F"/>
    <w:rsid w:val="001D692B"/>
    <w:rsid w:val="001E20CE"/>
    <w:rsid w:val="001E3690"/>
    <w:rsid w:val="001E3946"/>
    <w:rsid w:val="001E4809"/>
    <w:rsid w:val="001E4C59"/>
    <w:rsid w:val="001E5B5F"/>
    <w:rsid w:val="001F0228"/>
    <w:rsid w:val="001F20FC"/>
    <w:rsid w:val="001F2720"/>
    <w:rsid w:val="001F310F"/>
    <w:rsid w:val="001F47C8"/>
    <w:rsid w:val="001F7F5E"/>
    <w:rsid w:val="002022CB"/>
    <w:rsid w:val="00202F81"/>
    <w:rsid w:val="00204BAF"/>
    <w:rsid w:val="00204C46"/>
    <w:rsid w:val="00206A35"/>
    <w:rsid w:val="0022151F"/>
    <w:rsid w:val="0022505B"/>
    <w:rsid w:val="00226297"/>
    <w:rsid w:val="00231A23"/>
    <w:rsid w:val="00236DB2"/>
    <w:rsid w:val="00245076"/>
    <w:rsid w:val="002539AC"/>
    <w:rsid w:val="002545B8"/>
    <w:rsid w:val="00257A8D"/>
    <w:rsid w:val="00260743"/>
    <w:rsid w:val="00265187"/>
    <w:rsid w:val="0027058A"/>
    <w:rsid w:val="002719C4"/>
    <w:rsid w:val="00280952"/>
    <w:rsid w:val="00291A41"/>
    <w:rsid w:val="00292627"/>
    <w:rsid w:val="00293484"/>
    <w:rsid w:val="00294CBA"/>
    <w:rsid w:val="00295345"/>
    <w:rsid w:val="00295A85"/>
    <w:rsid w:val="002A5DF1"/>
    <w:rsid w:val="002B15CA"/>
    <w:rsid w:val="002B2368"/>
    <w:rsid w:val="002B37E0"/>
    <w:rsid w:val="002B5B01"/>
    <w:rsid w:val="002C076E"/>
    <w:rsid w:val="002C737E"/>
    <w:rsid w:val="002D05AE"/>
    <w:rsid w:val="002D0A01"/>
    <w:rsid w:val="002D111E"/>
    <w:rsid w:val="002D33E4"/>
    <w:rsid w:val="002E0372"/>
    <w:rsid w:val="002E3B0C"/>
    <w:rsid w:val="002E3D3D"/>
    <w:rsid w:val="002E4785"/>
    <w:rsid w:val="002E4A3F"/>
    <w:rsid w:val="002E4DDC"/>
    <w:rsid w:val="002E54D9"/>
    <w:rsid w:val="002E5CFC"/>
    <w:rsid w:val="002F263D"/>
    <w:rsid w:val="002F2962"/>
    <w:rsid w:val="002F5DD9"/>
    <w:rsid w:val="002F7477"/>
    <w:rsid w:val="002F7868"/>
    <w:rsid w:val="002F7B4E"/>
    <w:rsid w:val="003006B8"/>
    <w:rsid w:val="00300EB6"/>
    <w:rsid w:val="00302048"/>
    <w:rsid w:val="003039C9"/>
    <w:rsid w:val="0030566B"/>
    <w:rsid w:val="00306040"/>
    <w:rsid w:val="00306E1E"/>
    <w:rsid w:val="00313141"/>
    <w:rsid w:val="003147B4"/>
    <w:rsid w:val="00314BD5"/>
    <w:rsid w:val="0031550C"/>
    <w:rsid w:val="003223A8"/>
    <w:rsid w:val="0032656A"/>
    <w:rsid w:val="00327126"/>
    <w:rsid w:val="00327C1C"/>
    <w:rsid w:val="00330C3E"/>
    <w:rsid w:val="0033267C"/>
    <w:rsid w:val="003326A4"/>
    <w:rsid w:val="003327BF"/>
    <w:rsid w:val="00334B91"/>
    <w:rsid w:val="00340351"/>
    <w:rsid w:val="003423AB"/>
    <w:rsid w:val="00347095"/>
    <w:rsid w:val="00352FCF"/>
    <w:rsid w:val="003606A6"/>
    <w:rsid w:val="003655D9"/>
    <w:rsid w:val="00366E3B"/>
    <w:rsid w:val="0036768E"/>
    <w:rsid w:val="003715CB"/>
    <w:rsid w:val="00371D80"/>
    <w:rsid w:val="003724C8"/>
    <w:rsid w:val="00374F85"/>
    <w:rsid w:val="00383301"/>
    <w:rsid w:val="0038577C"/>
    <w:rsid w:val="00387DEA"/>
    <w:rsid w:val="00394F1B"/>
    <w:rsid w:val="003A1389"/>
    <w:rsid w:val="003A66CE"/>
    <w:rsid w:val="003B02ED"/>
    <w:rsid w:val="003B1A41"/>
    <w:rsid w:val="003B1B97"/>
    <w:rsid w:val="003C208B"/>
    <w:rsid w:val="003C2ABA"/>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118A"/>
    <w:rsid w:val="004138B9"/>
    <w:rsid w:val="0041786C"/>
    <w:rsid w:val="00417C20"/>
    <w:rsid w:val="0042473D"/>
    <w:rsid w:val="00424830"/>
    <w:rsid w:val="00426114"/>
    <w:rsid w:val="00426B75"/>
    <w:rsid w:val="00441D91"/>
    <w:rsid w:val="004443F8"/>
    <w:rsid w:val="00445131"/>
    <w:rsid w:val="0044624C"/>
    <w:rsid w:val="00446580"/>
    <w:rsid w:val="00447CC2"/>
    <w:rsid w:val="00447F6C"/>
    <w:rsid w:val="00450002"/>
    <w:rsid w:val="0045046C"/>
    <w:rsid w:val="0045374C"/>
    <w:rsid w:val="004633A9"/>
    <w:rsid w:val="00470459"/>
    <w:rsid w:val="00472422"/>
    <w:rsid w:val="00472C85"/>
    <w:rsid w:val="004822FE"/>
    <w:rsid w:val="00482674"/>
    <w:rsid w:val="00487F42"/>
    <w:rsid w:val="004929C4"/>
    <w:rsid w:val="00494798"/>
    <w:rsid w:val="00495A5D"/>
    <w:rsid w:val="004A2C4F"/>
    <w:rsid w:val="004A3F9E"/>
    <w:rsid w:val="004A659F"/>
    <w:rsid w:val="004B04D8"/>
    <w:rsid w:val="004B1238"/>
    <w:rsid w:val="004B40AD"/>
    <w:rsid w:val="004B5BE6"/>
    <w:rsid w:val="004B6FF1"/>
    <w:rsid w:val="004C0007"/>
    <w:rsid w:val="004C3241"/>
    <w:rsid w:val="004E3E87"/>
    <w:rsid w:val="004E424D"/>
    <w:rsid w:val="004E6108"/>
    <w:rsid w:val="004E757E"/>
    <w:rsid w:val="004F0595"/>
    <w:rsid w:val="0050312F"/>
    <w:rsid w:val="00505427"/>
    <w:rsid w:val="00506772"/>
    <w:rsid w:val="00506F7A"/>
    <w:rsid w:val="00510AFA"/>
    <w:rsid w:val="005110E0"/>
    <w:rsid w:val="00512A74"/>
    <w:rsid w:val="005148F1"/>
    <w:rsid w:val="00516071"/>
    <w:rsid w:val="00521131"/>
    <w:rsid w:val="0052274F"/>
    <w:rsid w:val="0052522A"/>
    <w:rsid w:val="005259D7"/>
    <w:rsid w:val="00532ECB"/>
    <w:rsid w:val="00532F7D"/>
    <w:rsid w:val="00533F0E"/>
    <w:rsid w:val="005429CA"/>
    <w:rsid w:val="00552E71"/>
    <w:rsid w:val="005533F0"/>
    <w:rsid w:val="0055514A"/>
    <w:rsid w:val="005563BA"/>
    <w:rsid w:val="00557362"/>
    <w:rsid w:val="005618E7"/>
    <w:rsid w:val="00561E6D"/>
    <w:rsid w:val="0056544E"/>
    <w:rsid w:val="00565CDC"/>
    <w:rsid w:val="00566E3A"/>
    <w:rsid w:val="005670FD"/>
    <w:rsid w:val="0056764D"/>
    <w:rsid w:val="00571B19"/>
    <w:rsid w:val="00572507"/>
    <w:rsid w:val="00573345"/>
    <w:rsid w:val="005742DF"/>
    <w:rsid w:val="00574B8F"/>
    <w:rsid w:val="0057759A"/>
    <w:rsid w:val="00577651"/>
    <w:rsid w:val="00584CF5"/>
    <w:rsid w:val="00586CB8"/>
    <w:rsid w:val="00593B76"/>
    <w:rsid w:val="005976FC"/>
    <w:rsid w:val="005A075B"/>
    <w:rsid w:val="005A3BA3"/>
    <w:rsid w:val="005A3DD9"/>
    <w:rsid w:val="005A57BF"/>
    <w:rsid w:val="005A683B"/>
    <w:rsid w:val="005B6A7C"/>
    <w:rsid w:val="005B6FAD"/>
    <w:rsid w:val="005C0591"/>
    <w:rsid w:val="005C0B0A"/>
    <w:rsid w:val="005C2A36"/>
    <w:rsid w:val="005C363F"/>
    <w:rsid w:val="005C3D3F"/>
    <w:rsid w:val="005C44B8"/>
    <w:rsid w:val="005C5D6A"/>
    <w:rsid w:val="005C682E"/>
    <w:rsid w:val="005D2E2B"/>
    <w:rsid w:val="005D34AA"/>
    <w:rsid w:val="005D4379"/>
    <w:rsid w:val="005D5D4F"/>
    <w:rsid w:val="005E1155"/>
    <w:rsid w:val="005E1A4E"/>
    <w:rsid w:val="005E2BA9"/>
    <w:rsid w:val="005E3DDA"/>
    <w:rsid w:val="005E4E9A"/>
    <w:rsid w:val="005E63BA"/>
    <w:rsid w:val="005E7A61"/>
    <w:rsid w:val="005F425A"/>
    <w:rsid w:val="005F64DD"/>
    <w:rsid w:val="005F6504"/>
    <w:rsid w:val="006018FB"/>
    <w:rsid w:val="0060299C"/>
    <w:rsid w:val="006109F7"/>
    <w:rsid w:val="00611B37"/>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DAC"/>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5B68"/>
    <w:rsid w:val="00696B26"/>
    <w:rsid w:val="006A096D"/>
    <w:rsid w:val="006A18C3"/>
    <w:rsid w:val="006A2F9B"/>
    <w:rsid w:val="006A5BD3"/>
    <w:rsid w:val="006A71F7"/>
    <w:rsid w:val="006B3415"/>
    <w:rsid w:val="006B3F9C"/>
    <w:rsid w:val="006B6A69"/>
    <w:rsid w:val="006B7CE7"/>
    <w:rsid w:val="006B7D5E"/>
    <w:rsid w:val="006C1D9F"/>
    <w:rsid w:val="006C3483"/>
    <w:rsid w:val="006C4D8F"/>
    <w:rsid w:val="006D0880"/>
    <w:rsid w:val="006D3706"/>
    <w:rsid w:val="006D4B08"/>
    <w:rsid w:val="006D4E25"/>
    <w:rsid w:val="006D59C2"/>
    <w:rsid w:val="006E2505"/>
    <w:rsid w:val="006E2C22"/>
    <w:rsid w:val="006E48FE"/>
    <w:rsid w:val="006E7645"/>
    <w:rsid w:val="006F7F7B"/>
    <w:rsid w:val="007031D7"/>
    <w:rsid w:val="007040A4"/>
    <w:rsid w:val="00707FED"/>
    <w:rsid w:val="0071148B"/>
    <w:rsid w:val="0071361A"/>
    <w:rsid w:val="00723BE6"/>
    <w:rsid w:val="00724C3D"/>
    <w:rsid w:val="00727098"/>
    <w:rsid w:val="00730A4D"/>
    <w:rsid w:val="007310CB"/>
    <w:rsid w:val="00732F2F"/>
    <w:rsid w:val="0073531A"/>
    <w:rsid w:val="00735B02"/>
    <w:rsid w:val="00735D0E"/>
    <w:rsid w:val="00736740"/>
    <w:rsid w:val="00736C4F"/>
    <w:rsid w:val="00737635"/>
    <w:rsid w:val="00737CBA"/>
    <w:rsid w:val="00737F90"/>
    <w:rsid w:val="007402E7"/>
    <w:rsid w:val="007440EB"/>
    <w:rsid w:val="007463F1"/>
    <w:rsid w:val="0074659C"/>
    <w:rsid w:val="00750665"/>
    <w:rsid w:val="00751ED1"/>
    <w:rsid w:val="00753466"/>
    <w:rsid w:val="0075499D"/>
    <w:rsid w:val="00755379"/>
    <w:rsid w:val="00755958"/>
    <w:rsid w:val="00762975"/>
    <w:rsid w:val="00764739"/>
    <w:rsid w:val="00775E6A"/>
    <w:rsid w:val="00776586"/>
    <w:rsid w:val="00783D0D"/>
    <w:rsid w:val="0078450A"/>
    <w:rsid w:val="00790B71"/>
    <w:rsid w:val="00791741"/>
    <w:rsid w:val="007919D8"/>
    <w:rsid w:val="00792323"/>
    <w:rsid w:val="0079477B"/>
    <w:rsid w:val="007974A8"/>
    <w:rsid w:val="007A0299"/>
    <w:rsid w:val="007A1BA6"/>
    <w:rsid w:val="007A413F"/>
    <w:rsid w:val="007A6A46"/>
    <w:rsid w:val="007B048F"/>
    <w:rsid w:val="007B13B6"/>
    <w:rsid w:val="007B1F32"/>
    <w:rsid w:val="007B200D"/>
    <w:rsid w:val="007B6EBF"/>
    <w:rsid w:val="007B792A"/>
    <w:rsid w:val="007C1F78"/>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6CA"/>
    <w:rsid w:val="0082436C"/>
    <w:rsid w:val="00825126"/>
    <w:rsid w:val="00825C31"/>
    <w:rsid w:val="008313BE"/>
    <w:rsid w:val="00831481"/>
    <w:rsid w:val="00835FA6"/>
    <w:rsid w:val="00836F8B"/>
    <w:rsid w:val="008422AA"/>
    <w:rsid w:val="0084580C"/>
    <w:rsid w:val="00847D72"/>
    <w:rsid w:val="00855832"/>
    <w:rsid w:val="0086453D"/>
    <w:rsid w:val="008649B1"/>
    <w:rsid w:val="00890A2D"/>
    <w:rsid w:val="008921D7"/>
    <w:rsid w:val="00895488"/>
    <w:rsid w:val="00897F48"/>
    <w:rsid w:val="008A3242"/>
    <w:rsid w:val="008A3EC7"/>
    <w:rsid w:val="008A4B9D"/>
    <w:rsid w:val="008A575D"/>
    <w:rsid w:val="008A7ACE"/>
    <w:rsid w:val="008B0CFE"/>
    <w:rsid w:val="008B5738"/>
    <w:rsid w:val="008C2A59"/>
    <w:rsid w:val="008C2D58"/>
    <w:rsid w:val="008C3B32"/>
    <w:rsid w:val="008C425D"/>
    <w:rsid w:val="008C6D69"/>
    <w:rsid w:val="008D1452"/>
    <w:rsid w:val="008D1B77"/>
    <w:rsid w:val="008D2BBD"/>
    <w:rsid w:val="008D2FFC"/>
    <w:rsid w:val="008D3067"/>
    <w:rsid w:val="008D34BA"/>
    <w:rsid w:val="008D6AC8"/>
    <w:rsid w:val="008D6EF4"/>
    <w:rsid w:val="008D7A70"/>
    <w:rsid w:val="008E016A"/>
    <w:rsid w:val="008E1B64"/>
    <w:rsid w:val="008E3268"/>
    <w:rsid w:val="008F72FD"/>
    <w:rsid w:val="008F7539"/>
    <w:rsid w:val="00901AB7"/>
    <w:rsid w:val="00905DCF"/>
    <w:rsid w:val="00914E3E"/>
    <w:rsid w:val="00915C34"/>
    <w:rsid w:val="009204DD"/>
    <w:rsid w:val="009230C2"/>
    <w:rsid w:val="00923245"/>
    <w:rsid w:val="009242FA"/>
    <w:rsid w:val="00924C28"/>
    <w:rsid w:val="00933641"/>
    <w:rsid w:val="00936754"/>
    <w:rsid w:val="009375CB"/>
    <w:rsid w:val="00942155"/>
    <w:rsid w:val="00943759"/>
    <w:rsid w:val="00945D84"/>
    <w:rsid w:val="00947E1D"/>
    <w:rsid w:val="00950DD4"/>
    <w:rsid w:val="00953B13"/>
    <w:rsid w:val="00956369"/>
    <w:rsid w:val="0095738C"/>
    <w:rsid w:val="00960D1A"/>
    <w:rsid w:val="0096616D"/>
    <w:rsid w:val="00970DAE"/>
    <w:rsid w:val="0098166A"/>
    <w:rsid w:val="0098455D"/>
    <w:rsid w:val="00984CA6"/>
    <w:rsid w:val="009857EC"/>
    <w:rsid w:val="00986C1D"/>
    <w:rsid w:val="00992BB1"/>
    <w:rsid w:val="00993175"/>
    <w:rsid w:val="00995C9D"/>
    <w:rsid w:val="009A0E93"/>
    <w:rsid w:val="009A1894"/>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2DA8"/>
    <w:rsid w:val="009E7ABB"/>
    <w:rsid w:val="009F0824"/>
    <w:rsid w:val="009F2D00"/>
    <w:rsid w:val="009F7162"/>
    <w:rsid w:val="009F7400"/>
    <w:rsid w:val="00A01AC8"/>
    <w:rsid w:val="00A031B5"/>
    <w:rsid w:val="00A052FF"/>
    <w:rsid w:val="00A07CE6"/>
    <w:rsid w:val="00A11DA4"/>
    <w:rsid w:val="00A21849"/>
    <w:rsid w:val="00A31D47"/>
    <w:rsid w:val="00A33135"/>
    <w:rsid w:val="00A36189"/>
    <w:rsid w:val="00A37381"/>
    <w:rsid w:val="00A41585"/>
    <w:rsid w:val="00A51E75"/>
    <w:rsid w:val="00A528A6"/>
    <w:rsid w:val="00A550FB"/>
    <w:rsid w:val="00A61ED6"/>
    <w:rsid w:val="00A62137"/>
    <w:rsid w:val="00A62638"/>
    <w:rsid w:val="00A651D7"/>
    <w:rsid w:val="00A70B42"/>
    <w:rsid w:val="00A71792"/>
    <w:rsid w:val="00A72152"/>
    <w:rsid w:val="00A73566"/>
    <w:rsid w:val="00A745E1"/>
    <w:rsid w:val="00A74996"/>
    <w:rsid w:val="00A818D2"/>
    <w:rsid w:val="00A860D1"/>
    <w:rsid w:val="00A93C6A"/>
    <w:rsid w:val="00AA1BB9"/>
    <w:rsid w:val="00AA4462"/>
    <w:rsid w:val="00AA60FC"/>
    <w:rsid w:val="00AA6C8E"/>
    <w:rsid w:val="00AA725F"/>
    <w:rsid w:val="00AA7AB1"/>
    <w:rsid w:val="00AB0C14"/>
    <w:rsid w:val="00AB1787"/>
    <w:rsid w:val="00AB5FF3"/>
    <w:rsid w:val="00AC0600"/>
    <w:rsid w:val="00AC0648"/>
    <w:rsid w:val="00AC13F9"/>
    <w:rsid w:val="00AC1BBD"/>
    <w:rsid w:val="00AC2306"/>
    <w:rsid w:val="00AC3817"/>
    <w:rsid w:val="00AC3CD1"/>
    <w:rsid w:val="00AC3CF2"/>
    <w:rsid w:val="00AC5741"/>
    <w:rsid w:val="00AC5831"/>
    <w:rsid w:val="00AC79DC"/>
    <w:rsid w:val="00AD1748"/>
    <w:rsid w:val="00AD6457"/>
    <w:rsid w:val="00AE5A4D"/>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50C"/>
    <w:rsid w:val="00B30C55"/>
    <w:rsid w:val="00B31A83"/>
    <w:rsid w:val="00B4053D"/>
    <w:rsid w:val="00B43748"/>
    <w:rsid w:val="00B43C03"/>
    <w:rsid w:val="00B43EBD"/>
    <w:rsid w:val="00B44536"/>
    <w:rsid w:val="00B459C5"/>
    <w:rsid w:val="00B470B6"/>
    <w:rsid w:val="00B524AA"/>
    <w:rsid w:val="00B52776"/>
    <w:rsid w:val="00B55398"/>
    <w:rsid w:val="00B5542E"/>
    <w:rsid w:val="00B56598"/>
    <w:rsid w:val="00B6232E"/>
    <w:rsid w:val="00B626EA"/>
    <w:rsid w:val="00B62C03"/>
    <w:rsid w:val="00B700F7"/>
    <w:rsid w:val="00B720D2"/>
    <w:rsid w:val="00B7346A"/>
    <w:rsid w:val="00B76AD5"/>
    <w:rsid w:val="00B85F94"/>
    <w:rsid w:val="00B91F23"/>
    <w:rsid w:val="00B97347"/>
    <w:rsid w:val="00B97B4B"/>
    <w:rsid w:val="00BA7996"/>
    <w:rsid w:val="00BB38D8"/>
    <w:rsid w:val="00BB64C1"/>
    <w:rsid w:val="00BC1743"/>
    <w:rsid w:val="00BC7AC4"/>
    <w:rsid w:val="00BD1D73"/>
    <w:rsid w:val="00BD2402"/>
    <w:rsid w:val="00BD3793"/>
    <w:rsid w:val="00BD3EA5"/>
    <w:rsid w:val="00BD4215"/>
    <w:rsid w:val="00BD451F"/>
    <w:rsid w:val="00BD4713"/>
    <w:rsid w:val="00BD7937"/>
    <w:rsid w:val="00BE0A4A"/>
    <w:rsid w:val="00BE259C"/>
    <w:rsid w:val="00BE401A"/>
    <w:rsid w:val="00BE6B87"/>
    <w:rsid w:val="00BE7407"/>
    <w:rsid w:val="00BF0ACA"/>
    <w:rsid w:val="00BF7B75"/>
    <w:rsid w:val="00C0112E"/>
    <w:rsid w:val="00C01458"/>
    <w:rsid w:val="00C014E4"/>
    <w:rsid w:val="00C02308"/>
    <w:rsid w:val="00C10235"/>
    <w:rsid w:val="00C10E61"/>
    <w:rsid w:val="00C13377"/>
    <w:rsid w:val="00C13831"/>
    <w:rsid w:val="00C165CD"/>
    <w:rsid w:val="00C1695E"/>
    <w:rsid w:val="00C210D8"/>
    <w:rsid w:val="00C2188B"/>
    <w:rsid w:val="00C24789"/>
    <w:rsid w:val="00C304BE"/>
    <w:rsid w:val="00C31165"/>
    <w:rsid w:val="00C32458"/>
    <w:rsid w:val="00C33210"/>
    <w:rsid w:val="00C332EE"/>
    <w:rsid w:val="00C35FC4"/>
    <w:rsid w:val="00C369B5"/>
    <w:rsid w:val="00C36DDE"/>
    <w:rsid w:val="00C36E94"/>
    <w:rsid w:val="00C37927"/>
    <w:rsid w:val="00C41454"/>
    <w:rsid w:val="00C4732D"/>
    <w:rsid w:val="00C4767B"/>
    <w:rsid w:val="00C53C22"/>
    <w:rsid w:val="00C5721E"/>
    <w:rsid w:val="00C57D6F"/>
    <w:rsid w:val="00C605FB"/>
    <w:rsid w:val="00C60C90"/>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CF541D"/>
    <w:rsid w:val="00D00287"/>
    <w:rsid w:val="00D009AE"/>
    <w:rsid w:val="00D022BF"/>
    <w:rsid w:val="00D04174"/>
    <w:rsid w:val="00D053D5"/>
    <w:rsid w:val="00D103D4"/>
    <w:rsid w:val="00D10A86"/>
    <w:rsid w:val="00D20F66"/>
    <w:rsid w:val="00D22C39"/>
    <w:rsid w:val="00D26BCE"/>
    <w:rsid w:val="00D27443"/>
    <w:rsid w:val="00D309AE"/>
    <w:rsid w:val="00D361CE"/>
    <w:rsid w:val="00D37E27"/>
    <w:rsid w:val="00D421B1"/>
    <w:rsid w:val="00D50C4B"/>
    <w:rsid w:val="00D54D90"/>
    <w:rsid w:val="00D56045"/>
    <w:rsid w:val="00D602F7"/>
    <w:rsid w:val="00D61099"/>
    <w:rsid w:val="00D636EF"/>
    <w:rsid w:val="00D6606E"/>
    <w:rsid w:val="00D6623B"/>
    <w:rsid w:val="00D70889"/>
    <w:rsid w:val="00D73B25"/>
    <w:rsid w:val="00D74F6F"/>
    <w:rsid w:val="00D76F37"/>
    <w:rsid w:val="00D77518"/>
    <w:rsid w:val="00D77FBE"/>
    <w:rsid w:val="00D813B2"/>
    <w:rsid w:val="00D82106"/>
    <w:rsid w:val="00D83877"/>
    <w:rsid w:val="00D843D0"/>
    <w:rsid w:val="00D86A0E"/>
    <w:rsid w:val="00D872FE"/>
    <w:rsid w:val="00D87A7B"/>
    <w:rsid w:val="00D93BA2"/>
    <w:rsid w:val="00D946AD"/>
    <w:rsid w:val="00DA04D8"/>
    <w:rsid w:val="00DA4101"/>
    <w:rsid w:val="00DA4DC9"/>
    <w:rsid w:val="00DA5D93"/>
    <w:rsid w:val="00DA7523"/>
    <w:rsid w:val="00DB1A99"/>
    <w:rsid w:val="00DC0A10"/>
    <w:rsid w:val="00DC2472"/>
    <w:rsid w:val="00DC3E9D"/>
    <w:rsid w:val="00DD1729"/>
    <w:rsid w:val="00DD2E19"/>
    <w:rsid w:val="00DD7807"/>
    <w:rsid w:val="00DE1759"/>
    <w:rsid w:val="00DE185F"/>
    <w:rsid w:val="00DE2526"/>
    <w:rsid w:val="00DE53D1"/>
    <w:rsid w:val="00DE79DB"/>
    <w:rsid w:val="00DF3C71"/>
    <w:rsid w:val="00DF5BA9"/>
    <w:rsid w:val="00E00CE8"/>
    <w:rsid w:val="00E029E3"/>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0A5D"/>
    <w:rsid w:val="00E64322"/>
    <w:rsid w:val="00E65AE1"/>
    <w:rsid w:val="00E66D90"/>
    <w:rsid w:val="00E71255"/>
    <w:rsid w:val="00E72C45"/>
    <w:rsid w:val="00E82848"/>
    <w:rsid w:val="00E85A5B"/>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3CA0"/>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0C5"/>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FC8"/>
    <w:rsid w:val="00F42723"/>
    <w:rsid w:val="00F45A37"/>
    <w:rsid w:val="00F55F7E"/>
    <w:rsid w:val="00F5641A"/>
    <w:rsid w:val="00F61F33"/>
    <w:rsid w:val="00F62DD9"/>
    <w:rsid w:val="00F639EA"/>
    <w:rsid w:val="00F64E18"/>
    <w:rsid w:val="00F67855"/>
    <w:rsid w:val="00F70D97"/>
    <w:rsid w:val="00F7463B"/>
    <w:rsid w:val="00F74B12"/>
    <w:rsid w:val="00F82018"/>
    <w:rsid w:val="00F82556"/>
    <w:rsid w:val="00F83C38"/>
    <w:rsid w:val="00F8794C"/>
    <w:rsid w:val="00F91645"/>
    <w:rsid w:val="00FA21C4"/>
    <w:rsid w:val="00FA3E65"/>
    <w:rsid w:val="00FA3F45"/>
    <w:rsid w:val="00FA442D"/>
    <w:rsid w:val="00FB14E1"/>
    <w:rsid w:val="00FB21FE"/>
    <w:rsid w:val="00FB6FEA"/>
    <w:rsid w:val="00FC4809"/>
    <w:rsid w:val="00FC4BE1"/>
    <w:rsid w:val="00FD3BF7"/>
    <w:rsid w:val="00FE25FB"/>
    <w:rsid w:val="00FE2723"/>
    <w:rsid w:val="00FE2EBC"/>
    <w:rsid w:val="00FE4F21"/>
    <w:rsid w:val="00FF0DB1"/>
    <w:rsid w:val="00FF1C3C"/>
    <w:rsid w:val="00FF1EA3"/>
    <w:rsid w:val="00FF2B6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75158"/>
  <w15:docId w15:val="{B1E6894F-CE20-456B-9B9A-9407CF27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D421B1"/>
    <w:pPr>
      <w:keepNext/>
      <w:numPr>
        <w:ilvl w:val="1"/>
      </w:numPr>
      <w:autoSpaceDE w:val="0"/>
      <w:autoSpaceDN w:val="0"/>
      <w:bidi w:val="0"/>
      <w:adjustRightInd w:val="0"/>
      <w:spacing w:before="240" w:after="240"/>
      <w:ind w:left="360" w:right="-233" w:hanging="36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995C9D"/>
    <w:pPr>
      <w:keepNext/>
      <w:keepLines/>
      <w:widowControl w:val="0"/>
      <w:numPr>
        <w:ilvl w:val="1"/>
        <w:numId w:val="18"/>
      </w:numPr>
      <w:tabs>
        <w:tab w:val="left" w:pos="851"/>
        <w:tab w:val="left" w:pos="900"/>
      </w:tabs>
      <w:bidi w:val="0"/>
      <w:spacing w:before="160" w:after="120"/>
      <w:ind w:left="72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D421B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Bulleted"/>
    <w:basedOn w:val="Normal"/>
    <w:link w:val="ListParagraphChar"/>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995C9D"/>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Bulleted Char"/>
    <w:link w:val="ListParagraph"/>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hadow/>
      <w:sz w:val="36"/>
      <w:szCs w:val="20"/>
      <w:lang w:bidi="fa-IR"/>
    </w:rPr>
  </w:style>
  <w:style w:type="character" w:customStyle="1" w:styleId="TitleChar">
    <w:name w:val="Title Char"/>
    <w:basedOn w:val="DefaultParagraphFont"/>
    <w:link w:val="Title"/>
    <w:rsid w:val="009A1894"/>
    <w:rPr>
      <w:rFonts w:ascii="Times New Roman" w:eastAsia="Times New Roman" w:hAnsi="Times New Roman" w:cs="Times New Roman"/>
      <w:b/>
      <w:shadow/>
      <w:sz w:val="36"/>
      <w:lang w:bidi="fa-IR"/>
    </w:rPr>
  </w:style>
  <w:style w:type="paragraph" w:customStyle="1" w:styleId="Bulleted1Normal">
    <w:name w:val="Bulleted1 Normal"/>
    <w:basedOn w:val="Normal"/>
    <w:next w:val="Normal"/>
    <w:link w:val="Bulleted1NormalCharChar"/>
    <w:rsid w:val="009A1894"/>
    <w:pPr>
      <w:widowControl w:val="0"/>
      <w:numPr>
        <w:numId w:val="14"/>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15"/>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16"/>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 w:type="paragraph" w:customStyle="1" w:styleId="Bullet-1">
    <w:name w:val="Bullet-1"/>
    <w:basedOn w:val="BodyText"/>
    <w:rsid w:val="00DA7523"/>
    <w:pPr>
      <w:numPr>
        <w:numId w:val="38"/>
      </w:numPr>
      <w:bidi w:val="0"/>
      <w:spacing w:after="0"/>
      <w:jc w:val="both"/>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B7E7-A6FC-4A96-B4DE-35B08D70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11</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17937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150</cp:revision>
  <cp:lastPrinted>2024-11-20T14:12:00Z</cp:lastPrinted>
  <dcterms:created xsi:type="dcterms:W3CDTF">2019-06-17T10:16:00Z</dcterms:created>
  <dcterms:modified xsi:type="dcterms:W3CDTF">2024-11-20T14:12:00Z</dcterms:modified>
</cp:coreProperties>
</file>