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61"/>
        <w:gridCol w:w="2097"/>
        <w:gridCol w:w="1505"/>
        <w:gridCol w:w="1476"/>
        <w:gridCol w:w="1678"/>
        <w:gridCol w:w="1634"/>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69CE63B0" w:rsidR="00F173A3" w:rsidRDefault="00BE5EDC" w:rsidP="00956369">
            <w:pPr>
              <w:widowControl w:val="0"/>
              <w:jc w:val="center"/>
              <w:rPr>
                <w:rFonts w:ascii="Arial" w:hAnsi="Arial" w:cs="Arial"/>
                <w:b/>
                <w:bCs/>
                <w:sz w:val="32"/>
                <w:szCs w:val="32"/>
              </w:rPr>
            </w:pPr>
            <w:r w:rsidRPr="00BE5EDC">
              <w:rPr>
                <w:rFonts w:ascii="Arial" w:hAnsi="Arial" w:cs="Arial"/>
                <w:b/>
                <w:bCs/>
                <w:sz w:val="32"/>
                <w:szCs w:val="32"/>
              </w:rPr>
              <w:t>BALANCE PROCEDURE (FOR IMPELLERS)</w:t>
            </w:r>
            <w:r w:rsidRPr="00BE5EDC">
              <w:rPr>
                <w:rFonts w:ascii="Arial" w:hAnsi="Arial" w:cs="Arial"/>
                <w:b/>
                <w:bCs/>
                <w:sz w:val="32"/>
                <w:szCs w:val="32"/>
                <w:rtl/>
              </w:rPr>
              <w:t xml:space="preserve"> </w:t>
            </w:r>
            <w:r w:rsidR="001E20CE" w:rsidRPr="001E20CE">
              <w:rPr>
                <w:rFonts w:ascii="Arial" w:hAnsi="Arial" w:cs="Arial"/>
                <w:b/>
                <w:bCs/>
                <w:sz w:val="32"/>
                <w:szCs w:val="32"/>
                <w:rtl/>
              </w:rPr>
              <w:t xml:space="preserve"> </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823F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1"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6"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34"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823F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6"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61"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6"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634"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34B30" w:rsidRPr="000E2E1E" w14:paraId="6679358F" w14:textId="77777777" w:rsidTr="0017629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6" w:type="dxa"/>
            <w:tcBorders>
              <w:top w:val="single" w:sz="2" w:space="0" w:color="auto"/>
              <w:bottom w:val="single" w:sz="2" w:space="0" w:color="auto"/>
              <w:right w:val="single" w:sz="2" w:space="0" w:color="auto"/>
            </w:tcBorders>
            <w:vAlign w:val="center"/>
          </w:tcPr>
          <w:p w14:paraId="439A7A6C" w14:textId="5216C19C" w:rsidR="00B34B30" w:rsidRPr="000E2E1E" w:rsidRDefault="00B34B30" w:rsidP="00B34B30">
            <w:pPr>
              <w:widowControl w:val="0"/>
              <w:bidi w:val="0"/>
              <w:spacing w:before="20" w:after="20"/>
              <w:jc w:val="center"/>
              <w:rPr>
                <w:rFonts w:ascii="Arial" w:hAnsi="Arial" w:cs="Arial"/>
                <w:szCs w:val="20"/>
              </w:rPr>
            </w:pPr>
            <w:r>
              <w:rPr>
                <w:rFonts w:ascii="Arial" w:hAnsi="Arial" w:cs="Arial"/>
                <w:szCs w:val="20"/>
              </w:rPr>
              <w:t>V02</w:t>
            </w:r>
          </w:p>
        </w:tc>
        <w:tc>
          <w:tcPr>
            <w:tcW w:w="1361" w:type="dxa"/>
            <w:tcBorders>
              <w:top w:val="single" w:sz="2" w:space="0" w:color="auto"/>
              <w:left w:val="single" w:sz="2" w:space="0" w:color="auto"/>
              <w:bottom w:val="single" w:sz="2" w:space="0" w:color="auto"/>
              <w:right w:val="single" w:sz="2" w:space="0" w:color="auto"/>
            </w:tcBorders>
            <w:vAlign w:val="center"/>
          </w:tcPr>
          <w:p w14:paraId="185747E5" w14:textId="79979C12" w:rsidR="00B34B30" w:rsidRPr="000E2E1E" w:rsidRDefault="00B34B30" w:rsidP="00B34B30">
            <w:pPr>
              <w:widowControl w:val="0"/>
              <w:bidi w:val="0"/>
              <w:spacing w:before="20" w:after="20"/>
              <w:ind w:left="-64" w:right="-115" w:hanging="180"/>
              <w:jc w:val="center"/>
              <w:rPr>
                <w:rFonts w:ascii="Arial" w:hAnsi="Arial" w:cs="Arial"/>
                <w:szCs w:val="20"/>
              </w:rPr>
            </w:pPr>
            <w:r>
              <w:rPr>
                <w:rFonts w:ascii="Arial" w:hAnsi="Arial" w:cs="Arial"/>
                <w:szCs w:val="20"/>
              </w:rPr>
              <w:t>APR. 2025</w:t>
            </w:r>
          </w:p>
        </w:tc>
        <w:tc>
          <w:tcPr>
            <w:tcW w:w="2097" w:type="dxa"/>
            <w:tcBorders>
              <w:top w:val="single" w:sz="2" w:space="0" w:color="auto"/>
              <w:left w:val="single" w:sz="2" w:space="0" w:color="auto"/>
              <w:bottom w:val="single" w:sz="2" w:space="0" w:color="auto"/>
              <w:right w:val="single" w:sz="2" w:space="0" w:color="auto"/>
            </w:tcBorders>
            <w:vAlign w:val="center"/>
          </w:tcPr>
          <w:p w14:paraId="676DDAAE" w14:textId="39AFC0C8" w:rsidR="00B34B30" w:rsidRPr="000E2E1E" w:rsidRDefault="00B34B30" w:rsidP="00B34B30">
            <w:pPr>
              <w:widowControl w:val="0"/>
              <w:bidi w:val="0"/>
              <w:spacing w:before="20" w:after="20"/>
              <w:ind w:left="-64" w:right="-115"/>
              <w:jc w:val="center"/>
              <w:rPr>
                <w:rFonts w:ascii="Arial" w:hAnsi="Arial" w:cs="Arial"/>
                <w:szCs w:val="20"/>
              </w:rPr>
            </w:pPr>
            <w:r>
              <w:rPr>
                <w:rFonts w:ascii="Arial" w:hAnsi="Arial" w:cs="Arial"/>
                <w:szCs w:val="20"/>
              </w:rPr>
              <w:t>AFC</w:t>
            </w:r>
          </w:p>
        </w:tc>
        <w:tc>
          <w:tcPr>
            <w:tcW w:w="1505" w:type="dxa"/>
            <w:tcBorders>
              <w:top w:val="single" w:sz="2" w:space="0" w:color="auto"/>
              <w:left w:val="single" w:sz="2" w:space="0" w:color="auto"/>
              <w:bottom w:val="single" w:sz="2" w:space="0" w:color="auto"/>
              <w:right w:val="single" w:sz="2" w:space="0" w:color="auto"/>
            </w:tcBorders>
          </w:tcPr>
          <w:p w14:paraId="7C6B31C7" w14:textId="61672AD4" w:rsidR="00B34B30" w:rsidRPr="000E2E1E" w:rsidRDefault="00B34B30" w:rsidP="00B34B30">
            <w:pPr>
              <w:widowControl w:val="0"/>
              <w:bidi w:val="0"/>
              <w:spacing w:before="20" w:after="20"/>
              <w:ind w:left="-46"/>
              <w:jc w:val="center"/>
              <w:rPr>
                <w:rFonts w:ascii="Arial" w:hAnsi="Arial" w:cs="Arial"/>
                <w:szCs w:val="20"/>
              </w:rPr>
            </w:pPr>
            <w:r>
              <w:rPr>
                <w:rFonts w:ascii="Arial" w:hAnsi="Arial" w:cs="Arial"/>
                <w:szCs w:val="20"/>
              </w:rPr>
              <w:t>Kalaye Pump</w:t>
            </w:r>
          </w:p>
        </w:tc>
        <w:tc>
          <w:tcPr>
            <w:tcW w:w="1476" w:type="dxa"/>
            <w:tcBorders>
              <w:top w:val="single" w:sz="2" w:space="0" w:color="auto"/>
              <w:left w:val="single" w:sz="2" w:space="0" w:color="auto"/>
              <w:bottom w:val="single" w:sz="2" w:space="0" w:color="auto"/>
              <w:right w:val="single" w:sz="2" w:space="0" w:color="auto"/>
            </w:tcBorders>
          </w:tcPr>
          <w:p w14:paraId="3761A710" w14:textId="4DE2E473" w:rsidR="00B34B30" w:rsidRPr="000E2E1E" w:rsidRDefault="00B34B30" w:rsidP="00B34B3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tcPr>
          <w:p w14:paraId="3852EFBF" w14:textId="04EE0300" w:rsidR="00B34B30" w:rsidRPr="000E2E1E" w:rsidRDefault="00B34B30" w:rsidP="00B34B30">
            <w:pPr>
              <w:widowControl w:val="0"/>
              <w:bidi w:val="0"/>
              <w:spacing w:before="20" w:after="20"/>
              <w:jc w:val="center"/>
              <w:rPr>
                <w:rFonts w:ascii="Arial" w:hAnsi="Arial" w:cs="Arial"/>
                <w:szCs w:val="20"/>
              </w:rPr>
            </w:pPr>
            <w:r w:rsidRPr="003D1279">
              <w:rPr>
                <w:rFonts w:ascii="Arial" w:hAnsi="Arial" w:cs="Arial"/>
                <w:szCs w:val="20"/>
                <w:lang w:bidi="fa-IR"/>
              </w:rPr>
              <w:t>S.Faramarzpour</w:t>
            </w:r>
          </w:p>
        </w:tc>
        <w:tc>
          <w:tcPr>
            <w:tcW w:w="1634" w:type="dxa"/>
            <w:tcBorders>
              <w:top w:val="single" w:sz="2" w:space="0" w:color="auto"/>
              <w:left w:val="single" w:sz="2" w:space="0" w:color="auto"/>
              <w:bottom w:val="single" w:sz="2" w:space="0" w:color="auto"/>
            </w:tcBorders>
            <w:vAlign w:val="center"/>
          </w:tcPr>
          <w:p w14:paraId="60C4518B" w14:textId="77777777" w:rsidR="00B34B30" w:rsidRPr="000E2E1E" w:rsidRDefault="00B34B30" w:rsidP="00B34B30">
            <w:pPr>
              <w:widowControl w:val="0"/>
              <w:bidi w:val="0"/>
              <w:spacing w:before="20" w:after="20"/>
              <w:ind w:left="180"/>
              <w:jc w:val="center"/>
              <w:rPr>
                <w:rFonts w:ascii="Arial" w:hAnsi="Arial" w:cs="Arial"/>
                <w:color w:val="000000"/>
                <w:szCs w:val="20"/>
              </w:rPr>
            </w:pPr>
          </w:p>
        </w:tc>
      </w:tr>
      <w:tr w:rsidR="00B34B30" w:rsidRPr="000E2E1E" w14:paraId="492DB2C0" w14:textId="77777777" w:rsidTr="00823F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2" w:space="0" w:color="auto"/>
              <w:bottom w:val="single" w:sz="4" w:space="0" w:color="auto"/>
              <w:right w:val="single" w:sz="2" w:space="0" w:color="auto"/>
            </w:tcBorders>
            <w:vAlign w:val="center"/>
          </w:tcPr>
          <w:p w14:paraId="530896A6" w14:textId="5C90FD57" w:rsidR="00B34B30" w:rsidRPr="000E2E1E" w:rsidRDefault="00B34B30" w:rsidP="00B34B30">
            <w:pPr>
              <w:widowControl w:val="0"/>
              <w:bidi w:val="0"/>
              <w:spacing w:before="20" w:after="20"/>
              <w:jc w:val="center"/>
              <w:rPr>
                <w:rFonts w:ascii="Arial" w:hAnsi="Arial" w:cs="Arial"/>
                <w:szCs w:val="20"/>
              </w:rPr>
            </w:pPr>
            <w:r>
              <w:rPr>
                <w:rFonts w:ascii="Arial" w:hAnsi="Arial" w:cs="Arial"/>
                <w:szCs w:val="20"/>
              </w:rPr>
              <w:t>V01</w:t>
            </w:r>
          </w:p>
        </w:tc>
        <w:tc>
          <w:tcPr>
            <w:tcW w:w="1361" w:type="dxa"/>
            <w:tcBorders>
              <w:top w:val="single" w:sz="2" w:space="0" w:color="auto"/>
              <w:left w:val="single" w:sz="2" w:space="0" w:color="auto"/>
              <w:bottom w:val="single" w:sz="4" w:space="0" w:color="auto"/>
              <w:right w:val="single" w:sz="2" w:space="0" w:color="auto"/>
            </w:tcBorders>
            <w:vAlign w:val="center"/>
          </w:tcPr>
          <w:p w14:paraId="0B884722" w14:textId="46C8A3BC" w:rsidR="00B34B30" w:rsidRPr="000E2E1E" w:rsidRDefault="00B34B30" w:rsidP="00B34B30">
            <w:pPr>
              <w:widowControl w:val="0"/>
              <w:bidi w:val="0"/>
              <w:spacing w:before="20" w:after="20"/>
              <w:ind w:left="-64" w:right="-115" w:hanging="104"/>
              <w:jc w:val="center"/>
              <w:rPr>
                <w:rFonts w:ascii="Arial" w:hAnsi="Arial" w:cs="Arial"/>
                <w:szCs w:val="20"/>
              </w:rPr>
            </w:pPr>
            <w:r>
              <w:rPr>
                <w:rFonts w:ascii="Arial" w:hAnsi="Arial" w:cs="Arial"/>
                <w:szCs w:val="20"/>
              </w:rPr>
              <w:t>FEB. 2025</w:t>
            </w:r>
          </w:p>
        </w:tc>
        <w:tc>
          <w:tcPr>
            <w:tcW w:w="2097" w:type="dxa"/>
            <w:tcBorders>
              <w:top w:val="single" w:sz="2" w:space="0" w:color="auto"/>
              <w:left w:val="single" w:sz="2" w:space="0" w:color="auto"/>
              <w:bottom w:val="single" w:sz="4" w:space="0" w:color="auto"/>
              <w:right w:val="single" w:sz="2" w:space="0" w:color="auto"/>
            </w:tcBorders>
            <w:vAlign w:val="center"/>
          </w:tcPr>
          <w:p w14:paraId="061D9B40" w14:textId="5E01B8D0" w:rsidR="00B34B30" w:rsidRPr="000E2E1E" w:rsidRDefault="00B34B30" w:rsidP="00B34B30">
            <w:pPr>
              <w:widowControl w:val="0"/>
              <w:bidi w:val="0"/>
              <w:spacing w:before="20" w:after="20"/>
              <w:ind w:left="-87" w:right="-115"/>
              <w:jc w:val="center"/>
              <w:rPr>
                <w:rFonts w:ascii="Arial" w:hAnsi="Arial" w:cs="Arial"/>
                <w:szCs w:val="20"/>
              </w:rPr>
            </w:pPr>
            <w:r>
              <w:rPr>
                <w:rFonts w:ascii="Arial" w:hAnsi="Arial" w:cs="Arial"/>
                <w:szCs w:val="20"/>
              </w:rPr>
              <w:t>AFC</w:t>
            </w:r>
          </w:p>
        </w:tc>
        <w:tc>
          <w:tcPr>
            <w:tcW w:w="1505" w:type="dxa"/>
            <w:tcBorders>
              <w:top w:val="single" w:sz="2" w:space="0" w:color="auto"/>
              <w:left w:val="single" w:sz="2" w:space="0" w:color="auto"/>
              <w:bottom w:val="single" w:sz="4" w:space="0" w:color="auto"/>
              <w:right w:val="single" w:sz="2" w:space="0" w:color="auto"/>
            </w:tcBorders>
          </w:tcPr>
          <w:p w14:paraId="38D9AD0F" w14:textId="5F90A403" w:rsidR="00B34B30" w:rsidRPr="000E2E1E" w:rsidRDefault="00B34B30" w:rsidP="00B34B30">
            <w:pPr>
              <w:widowControl w:val="0"/>
              <w:bidi w:val="0"/>
              <w:spacing w:before="20" w:after="20"/>
              <w:ind w:left="-46"/>
              <w:jc w:val="center"/>
              <w:rPr>
                <w:rFonts w:ascii="Arial" w:hAnsi="Arial" w:cs="Arial"/>
                <w:szCs w:val="20"/>
              </w:rPr>
            </w:pPr>
            <w:r>
              <w:rPr>
                <w:rFonts w:ascii="Arial" w:hAnsi="Arial" w:cs="Arial"/>
                <w:szCs w:val="20"/>
              </w:rPr>
              <w:t>Kalaye Pump</w:t>
            </w:r>
          </w:p>
        </w:tc>
        <w:tc>
          <w:tcPr>
            <w:tcW w:w="1476" w:type="dxa"/>
            <w:tcBorders>
              <w:top w:val="single" w:sz="2" w:space="0" w:color="auto"/>
              <w:left w:val="single" w:sz="2" w:space="0" w:color="auto"/>
              <w:bottom w:val="single" w:sz="4" w:space="0" w:color="auto"/>
              <w:right w:val="single" w:sz="2" w:space="0" w:color="auto"/>
            </w:tcBorders>
          </w:tcPr>
          <w:p w14:paraId="11D0E4E1" w14:textId="1598D726" w:rsidR="00B34B30" w:rsidRPr="000E2E1E" w:rsidRDefault="00B34B30" w:rsidP="00B34B3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tcPr>
          <w:p w14:paraId="15E949B5" w14:textId="26205396" w:rsidR="00B34B30" w:rsidRPr="000E2E1E" w:rsidRDefault="00B34B30" w:rsidP="00B34B30">
            <w:pPr>
              <w:widowControl w:val="0"/>
              <w:bidi w:val="0"/>
              <w:spacing w:before="20" w:after="20"/>
              <w:jc w:val="center"/>
              <w:rPr>
                <w:rFonts w:ascii="Arial" w:hAnsi="Arial" w:cs="Arial"/>
                <w:szCs w:val="20"/>
              </w:rPr>
            </w:pPr>
            <w:r w:rsidRPr="003D1279">
              <w:rPr>
                <w:rFonts w:ascii="Arial" w:hAnsi="Arial" w:cs="Arial"/>
                <w:szCs w:val="20"/>
                <w:lang w:bidi="fa-IR"/>
              </w:rPr>
              <w:t>S.Faramarzpour</w:t>
            </w:r>
          </w:p>
        </w:tc>
        <w:tc>
          <w:tcPr>
            <w:tcW w:w="1634" w:type="dxa"/>
            <w:tcBorders>
              <w:top w:val="single" w:sz="2" w:space="0" w:color="auto"/>
              <w:left w:val="single" w:sz="2" w:space="0" w:color="auto"/>
              <w:bottom w:val="single" w:sz="4" w:space="0" w:color="auto"/>
            </w:tcBorders>
            <w:vAlign w:val="center"/>
          </w:tcPr>
          <w:p w14:paraId="31BD608C" w14:textId="77777777" w:rsidR="00B34B30" w:rsidRPr="00C9109A" w:rsidRDefault="00B34B30" w:rsidP="00B34B30">
            <w:pPr>
              <w:widowControl w:val="0"/>
              <w:bidi w:val="0"/>
              <w:spacing w:before="20" w:after="20"/>
              <w:jc w:val="center"/>
              <w:rPr>
                <w:rFonts w:ascii="Arial" w:hAnsi="Arial" w:cs="Arial"/>
                <w:szCs w:val="20"/>
              </w:rPr>
            </w:pPr>
          </w:p>
        </w:tc>
      </w:tr>
      <w:tr w:rsidR="00B34B30" w:rsidRPr="000E2E1E" w14:paraId="590AFDA4" w14:textId="77777777" w:rsidTr="00823F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2" w:space="0" w:color="auto"/>
              <w:bottom w:val="single" w:sz="4" w:space="0" w:color="auto"/>
              <w:right w:val="single" w:sz="2" w:space="0" w:color="auto"/>
            </w:tcBorders>
            <w:vAlign w:val="center"/>
          </w:tcPr>
          <w:p w14:paraId="792F4C0F" w14:textId="77777777" w:rsidR="00B34B30" w:rsidRPr="000E2E1E" w:rsidRDefault="00B34B30" w:rsidP="00B34B30">
            <w:pPr>
              <w:widowControl w:val="0"/>
              <w:bidi w:val="0"/>
              <w:spacing w:before="20" w:after="20"/>
              <w:jc w:val="center"/>
              <w:rPr>
                <w:rFonts w:ascii="Arial" w:hAnsi="Arial" w:cs="Arial"/>
                <w:szCs w:val="20"/>
              </w:rPr>
            </w:pPr>
            <w:r>
              <w:rPr>
                <w:rFonts w:ascii="Arial" w:hAnsi="Arial" w:cs="Arial"/>
                <w:szCs w:val="20"/>
              </w:rPr>
              <w:t>V00</w:t>
            </w:r>
          </w:p>
        </w:tc>
        <w:tc>
          <w:tcPr>
            <w:tcW w:w="1361" w:type="dxa"/>
            <w:tcBorders>
              <w:top w:val="single" w:sz="2" w:space="0" w:color="auto"/>
              <w:left w:val="single" w:sz="2" w:space="0" w:color="auto"/>
              <w:bottom w:val="single" w:sz="4" w:space="0" w:color="auto"/>
              <w:right w:val="single" w:sz="2" w:space="0" w:color="auto"/>
            </w:tcBorders>
            <w:vAlign w:val="center"/>
          </w:tcPr>
          <w:p w14:paraId="2685D343" w14:textId="616AB549" w:rsidR="00B34B30" w:rsidRPr="000E2E1E" w:rsidRDefault="00B34B30" w:rsidP="00B34B30">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097" w:type="dxa"/>
            <w:tcBorders>
              <w:top w:val="single" w:sz="2" w:space="0" w:color="auto"/>
              <w:left w:val="single" w:sz="2" w:space="0" w:color="auto"/>
              <w:bottom w:val="single" w:sz="4" w:space="0" w:color="auto"/>
              <w:right w:val="single" w:sz="2" w:space="0" w:color="auto"/>
            </w:tcBorders>
            <w:vAlign w:val="center"/>
          </w:tcPr>
          <w:p w14:paraId="770675E5" w14:textId="77777777" w:rsidR="00B34B30" w:rsidRPr="000E2E1E" w:rsidRDefault="00B34B30" w:rsidP="00B34B30">
            <w:pPr>
              <w:widowControl w:val="0"/>
              <w:bidi w:val="0"/>
              <w:spacing w:before="20" w:after="20"/>
              <w:ind w:left="-64" w:right="-115"/>
              <w:jc w:val="center"/>
              <w:rPr>
                <w:rFonts w:ascii="Arial" w:hAnsi="Arial" w:cs="Arial"/>
                <w:szCs w:val="20"/>
              </w:rPr>
            </w:pPr>
            <w:r>
              <w:rPr>
                <w:rFonts w:ascii="Arial" w:hAnsi="Arial" w:cs="Arial"/>
                <w:szCs w:val="20"/>
              </w:rPr>
              <w:t>IFA</w:t>
            </w:r>
          </w:p>
        </w:tc>
        <w:tc>
          <w:tcPr>
            <w:tcW w:w="1505" w:type="dxa"/>
            <w:tcBorders>
              <w:top w:val="single" w:sz="2" w:space="0" w:color="auto"/>
              <w:left w:val="single" w:sz="2" w:space="0" w:color="auto"/>
              <w:bottom w:val="single" w:sz="4" w:space="0" w:color="auto"/>
              <w:right w:val="single" w:sz="2" w:space="0" w:color="auto"/>
            </w:tcBorders>
          </w:tcPr>
          <w:p w14:paraId="4DE5DA1C" w14:textId="77777777" w:rsidR="00B34B30" w:rsidRPr="00E30A23" w:rsidRDefault="00B34B30" w:rsidP="00B34B30">
            <w:pPr>
              <w:widowControl w:val="0"/>
              <w:bidi w:val="0"/>
              <w:spacing w:before="20" w:after="20"/>
              <w:jc w:val="center"/>
              <w:rPr>
                <w:rFonts w:ascii="Arial" w:hAnsi="Arial" w:cs="Arial"/>
                <w:szCs w:val="20"/>
              </w:rPr>
            </w:pPr>
            <w:r>
              <w:rPr>
                <w:rFonts w:ascii="Arial" w:hAnsi="Arial" w:cs="Arial"/>
                <w:szCs w:val="20"/>
              </w:rPr>
              <w:t>Kalaye Pump</w:t>
            </w:r>
          </w:p>
        </w:tc>
        <w:tc>
          <w:tcPr>
            <w:tcW w:w="1476" w:type="dxa"/>
            <w:tcBorders>
              <w:top w:val="single" w:sz="2" w:space="0" w:color="auto"/>
              <w:left w:val="single" w:sz="2" w:space="0" w:color="auto"/>
              <w:bottom w:val="single" w:sz="4" w:space="0" w:color="auto"/>
              <w:right w:val="single" w:sz="2" w:space="0" w:color="auto"/>
            </w:tcBorders>
          </w:tcPr>
          <w:p w14:paraId="05ED5132" w14:textId="77777777" w:rsidR="00B34B30" w:rsidRPr="00E30A23" w:rsidRDefault="00B34B30" w:rsidP="00B34B3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tcPr>
          <w:p w14:paraId="7C50A9A7" w14:textId="6F17DD29" w:rsidR="00B34B30" w:rsidRPr="00E30A23" w:rsidRDefault="00B34B30" w:rsidP="00B34B30">
            <w:pPr>
              <w:widowControl w:val="0"/>
              <w:bidi w:val="0"/>
              <w:spacing w:before="20" w:after="20"/>
              <w:rPr>
                <w:rFonts w:ascii="Arial" w:hAnsi="Arial" w:cs="Arial"/>
                <w:szCs w:val="20"/>
              </w:rPr>
            </w:pPr>
            <w:r>
              <w:rPr>
                <w:rFonts w:ascii="Arial" w:hAnsi="Arial" w:cs="Arial"/>
                <w:szCs w:val="20"/>
                <w:lang w:bidi="fa-IR"/>
              </w:rPr>
              <w:t>S.Faramarzpour</w:t>
            </w:r>
          </w:p>
        </w:tc>
        <w:tc>
          <w:tcPr>
            <w:tcW w:w="1634" w:type="dxa"/>
            <w:tcBorders>
              <w:top w:val="single" w:sz="2" w:space="0" w:color="auto"/>
              <w:left w:val="single" w:sz="2" w:space="0" w:color="auto"/>
              <w:bottom w:val="single" w:sz="4" w:space="0" w:color="auto"/>
            </w:tcBorders>
            <w:vAlign w:val="center"/>
          </w:tcPr>
          <w:p w14:paraId="3D89583D" w14:textId="77777777" w:rsidR="00B34B30" w:rsidRPr="00C9109A" w:rsidRDefault="00B34B30" w:rsidP="00B34B30">
            <w:pPr>
              <w:widowControl w:val="0"/>
              <w:bidi w:val="0"/>
              <w:spacing w:before="20" w:after="20"/>
              <w:jc w:val="center"/>
              <w:rPr>
                <w:rFonts w:ascii="Arial" w:hAnsi="Arial" w:cs="Arial"/>
                <w:szCs w:val="20"/>
              </w:rPr>
            </w:pPr>
          </w:p>
        </w:tc>
      </w:tr>
      <w:tr w:rsidR="00823FAA" w:rsidRPr="000E2E1E" w14:paraId="688309CD" w14:textId="77777777" w:rsidTr="00823F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2" w:space="0" w:color="auto"/>
              <w:bottom w:val="single" w:sz="12" w:space="0" w:color="auto"/>
              <w:right w:val="single" w:sz="2" w:space="0" w:color="auto"/>
            </w:tcBorders>
            <w:vAlign w:val="center"/>
          </w:tcPr>
          <w:p w14:paraId="15B1627C" w14:textId="77777777" w:rsidR="00823FAA" w:rsidRPr="00CD3973" w:rsidRDefault="00823FAA" w:rsidP="00823FA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1" w:type="dxa"/>
            <w:tcBorders>
              <w:top w:val="single" w:sz="2" w:space="0" w:color="auto"/>
              <w:left w:val="single" w:sz="2" w:space="0" w:color="auto"/>
              <w:bottom w:val="single" w:sz="12" w:space="0" w:color="auto"/>
              <w:right w:val="single" w:sz="2" w:space="0" w:color="auto"/>
            </w:tcBorders>
            <w:vAlign w:val="center"/>
          </w:tcPr>
          <w:p w14:paraId="511BE3B9" w14:textId="77777777" w:rsidR="00823FAA" w:rsidRPr="00CD3973" w:rsidRDefault="00823FAA" w:rsidP="00823FA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97" w:type="dxa"/>
            <w:tcBorders>
              <w:top w:val="single" w:sz="2" w:space="0" w:color="auto"/>
              <w:left w:val="single" w:sz="2" w:space="0" w:color="auto"/>
              <w:bottom w:val="single" w:sz="12" w:space="0" w:color="auto"/>
              <w:right w:val="single" w:sz="2" w:space="0" w:color="auto"/>
            </w:tcBorders>
            <w:vAlign w:val="center"/>
          </w:tcPr>
          <w:p w14:paraId="35FBFE49" w14:textId="77777777" w:rsidR="00823FAA" w:rsidRPr="00CD3973" w:rsidRDefault="00823FAA" w:rsidP="00823FA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12" w:space="0" w:color="auto"/>
              <w:right w:val="single" w:sz="2" w:space="0" w:color="auto"/>
            </w:tcBorders>
            <w:vAlign w:val="center"/>
          </w:tcPr>
          <w:p w14:paraId="1F56F456" w14:textId="77777777" w:rsidR="00823FAA" w:rsidRPr="00CD3973" w:rsidRDefault="00823FAA" w:rsidP="00823FA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6" w:type="dxa"/>
            <w:tcBorders>
              <w:top w:val="single" w:sz="2" w:space="0" w:color="auto"/>
              <w:left w:val="single" w:sz="2" w:space="0" w:color="auto"/>
              <w:bottom w:val="single" w:sz="12" w:space="0" w:color="auto"/>
              <w:right w:val="single" w:sz="2" w:space="0" w:color="auto"/>
            </w:tcBorders>
            <w:vAlign w:val="center"/>
          </w:tcPr>
          <w:p w14:paraId="65E85B76" w14:textId="77777777" w:rsidR="00823FAA" w:rsidRPr="00CD3973" w:rsidRDefault="00823FAA" w:rsidP="00823FA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1E099E01" w14:textId="77777777" w:rsidR="00823FAA" w:rsidRPr="00CD3973" w:rsidRDefault="00823FAA" w:rsidP="00823FA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34" w:type="dxa"/>
            <w:tcBorders>
              <w:top w:val="single" w:sz="2" w:space="0" w:color="auto"/>
              <w:left w:val="single" w:sz="2" w:space="0" w:color="auto"/>
              <w:bottom w:val="single" w:sz="12" w:space="0" w:color="auto"/>
            </w:tcBorders>
            <w:vAlign w:val="center"/>
          </w:tcPr>
          <w:p w14:paraId="71FF418F" w14:textId="77777777" w:rsidR="00823FAA" w:rsidRPr="00CD3973" w:rsidRDefault="00823FAA" w:rsidP="00823FA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23FAA"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823FAA" w:rsidRPr="00FB14E1" w:rsidRDefault="00823FAA" w:rsidP="00823FAA">
            <w:pPr>
              <w:widowControl w:val="0"/>
              <w:bidi w:val="0"/>
              <w:ind w:hanging="59"/>
              <w:jc w:val="both"/>
              <w:rPr>
                <w:rFonts w:ascii="Arial" w:hAnsi="Arial" w:cs="Arial"/>
                <w:b/>
                <w:bCs/>
                <w:color w:val="000000"/>
                <w:sz w:val="18"/>
                <w:szCs w:val="18"/>
              </w:rPr>
            </w:pPr>
          </w:p>
        </w:tc>
      </w:tr>
      <w:tr w:rsidR="00823FAA" w:rsidRPr="00FB14E1" w14:paraId="6D968E3B" w14:textId="77777777" w:rsidTr="00823F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6" w:type="dxa"/>
            <w:tcBorders>
              <w:top w:val="single" w:sz="4" w:space="0" w:color="auto"/>
              <w:right w:val="nil"/>
            </w:tcBorders>
          </w:tcPr>
          <w:p w14:paraId="7980B199" w14:textId="77777777" w:rsidR="00823FAA" w:rsidRPr="00FB14E1" w:rsidRDefault="00823FAA" w:rsidP="00823FA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592A462C" w14:textId="77777777" w:rsidR="00823FAA" w:rsidRDefault="00823FAA" w:rsidP="00823FAA">
            <w:pPr>
              <w:widowControl w:val="0"/>
              <w:bidi w:val="0"/>
              <w:spacing w:before="60" w:after="60"/>
              <w:ind w:hanging="57"/>
              <w:rPr>
                <w:rFonts w:asciiTheme="minorBidi" w:hAnsiTheme="minorBidi" w:cstheme="minorBidi"/>
                <w:b/>
                <w:bCs/>
                <w:color w:val="000000"/>
                <w:sz w:val="14"/>
                <w:szCs w:val="14"/>
              </w:rPr>
            </w:pPr>
          </w:p>
          <w:p w14:paraId="45D2EF1C" w14:textId="77777777" w:rsidR="00823FAA" w:rsidRPr="00C10E61" w:rsidRDefault="00823FAA" w:rsidP="00823FA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823FAA" w:rsidRPr="00C10E61" w:rsidRDefault="00823FAA" w:rsidP="00823FA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823FAA" w:rsidRPr="00C10E61" w:rsidRDefault="00823FAA" w:rsidP="00823FA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823FAA" w:rsidRPr="003B1A41" w:rsidRDefault="00823FAA" w:rsidP="00823FAA">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23FAA" w:rsidRPr="005F03BB" w14:paraId="5552E359" w14:textId="77777777" w:rsidTr="00895488">
        <w:trPr>
          <w:trHeight w:hRule="exact" w:val="170"/>
          <w:jc w:val="center"/>
        </w:trPr>
        <w:tc>
          <w:tcPr>
            <w:tcW w:w="951" w:type="dxa"/>
            <w:vAlign w:val="center"/>
          </w:tcPr>
          <w:p w14:paraId="2B223C83" w14:textId="77777777" w:rsidR="00823FAA" w:rsidRPr="00A54E86" w:rsidRDefault="00823FAA" w:rsidP="00823FA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538CA8C" w:rsidR="00823FAA" w:rsidRPr="00B909F2"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4F57336C" w:rsidR="00823FAA" w:rsidRPr="0090540C" w:rsidRDefault="00823FAA" w:rsidP="00823FA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A398D8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CF66B9A"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92D2BB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E803F2F" w14:textId="77777777" w:rsidTr="00895488">
        <w:trPr>
          <w:trHeight w:hRule="exact" w:val="170"/>
          <w:jc w:val="center"/>
        </w:trPr>
        <w:tc>
          <w:tcPr>
            <w:tcW w:w="951" w:type="dxa"/>
            <w:vAlign w:val="center"/>
          </w:tcPr>
          <w:p w14:paraId="67E8B75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548C221F"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5F5C8429"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3BD3553" w14:textId="77777777" w:rsidR="00823FAA" w:rsidRPr="00290A48" w:rsidRDefault="00823FAA" w:rsidP="00823FAA">
            <w:pPr>
              <w:widowControl w:val="0"/>
              <w:spacing w:line="192" w:lineRule="auto"/>
              <w:jc w:val="center"/>
              <w:rPr>
                <w:rFonts w:ascii="Arial" w:hAnsi="Arial" w:cs="Arial"/>
                <w:bCs/>
                <w:sz w:val="16"/>
                <w:szCs w:val="16"/>
              </w:rPr>
            </w:pPr>
          </w:p>
        </w:tc>
        <w:tc>
          <w:tcPr>
            <w:tcW w:w="636" w:type="dxa"/>
            <w:vAlign w:val="center"/>
          </w:tcPr>
          <w:p w14:paraId="4CB37C88" w14:textId="77777777" w:rsidR="00823FAA" w:rsidRPr="00290A48" w:rsidRDefault="00823FAA" w:rsidP="00823FA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22D65F6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0E8B2605" w14:textId="77777777" w:rsidTr="00895488">
        <w:trPr>
          <w:trHeight w:hRule="exact" w:val="170"/>
          <w:jc w:val="center"/>
        </w:trPr>
        <w:tc>
          <w:tcPr>
            <w:tcW w:w="951" w:type="dxa"/>
            <w:vAlign w:val="center"/>
          </w:tcPr>
          <w:p w14:paraId="7904DAF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1C478086" w:rsidR="00823FAA" w:rsidRPr="00290A48" w:rsidRDefault="00823FAA" w:rsidP="00823FAA">
            <w:pPr>
              <w:widowControl w:val="0"/>
              <w:spacing w:line="192" w:lineRule="auto"/>
              <w:jc w:val="center"/>
              <w:rPr>
                <w:rFonts w:ascii="Arial" w:hAnsi="Arial" w:cs="Arial"/>
                <w:bCs/>
                <w:sz w:val="16"/>
                <w:szCs w:val="16"/>
              </w:rPr>
            </w:pPr>
          </w:p>
        </w:tc>
        <w:tc>
          <w:tcPr>
            <w:tcW w:w="678" w:type="dxa"/>
            <w:vAlign w:val="center"/>
          </w:tcPr>
          <w:p w14:paraId="730986AC" w14:textId="77777777" w:rsidR="00823FAA" w:rsidRPr="00290A48" w:rsidRDefault="00823FAA" w:rsidP="00823FAA">
            <w:pPr>
              <w:widowControl w:val="0"/>
              <w:spacing w:line="192" w:lineRule="auto"/>
              <w:jc w:val="center"/>
              <w:rPr>
                <w:rFonts w:ascii="Arial" w:hAnsi="Arial" w:cs="Arial"/>
                <w:bCs/>
                <w:sz w:val="16"/>
                <w:szCs w:val="16"/>
              </w:rPr>
            </w:pPr>
          </w:p>
        </w:tc>
        <w:tc>
          <w:tcPr>
            <w:tcW w:w="636" w:type="dxa"/>
            <w:vAlign w:val="center"/>
          </w:tcPr>
          <w:p w14:paraId="4F805A76" w14:textId="77777777" w:rsidR="00823FAA" w:rsidRPr="00290A48" w:rsidRDefault="00823FAA" w:rsidP="00823FAA">
            <w:pPr>
              <w:widowControl w:val="0"/>
              <w:spacing w:line="192" w:lineRule="auto"/>
              <w:jc w:val="center"/>
              <w:rPr>
                <w:rFonts w:ascii="Arial" w:hAnsi="Arial" w:cs="Arial"/>
                <w:bCs/>
                <w:sz w:val="16"/>
                <w:szCs w:val="16"/>
              </w:rPr>
            </w:pPr>
          </w:p>
        </w:tc>
        <w:tc>
          <w:tcPr>
            <w:tcW w:w="636" w:type="dxa"/>
            <w:vAlign w:val="center"/>
          </w:tcPr>
          <w:p w14:paraId="0A1B42F4" w14:textId="77777777" w:rsidR="00823FAA" w:rsidRPr="00290A48" w:rsidRDefault="00823FAA" w:rsidP="00823FA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7D9C5F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0C08AA5B" w14:textId="77777777" w:rsidTr="00895488">
        <w:trPr>
          <w:trHeight w:hRule="exact" w:val="170"/>
          <w:jc w:val="center"/>
        </w:trPr>
        <w:tc>
          <w:tcPr>
            <w:tcW w:w="951" w:type="dxa"/>
            <w:vAlign w:val="center"/>
          </w:tcPr>
          <w:p w14:paraId="0B3E535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E1A466E" w:rsidR="00823FAA" w:rsidRPr="00290A48" w:rsidRDefault="00823FAA" w:rsidP="00823FAA">
            <w:pPr>
              <w:widowControl w:val="0"/>
              <w:spacing w:line="192" w:lineRule="auto"/>
              <w:jc w:val="center"/>
              <w:rPr>
                <w:rFonts w:ascii="Arial" w:hAnsi="Arial" w:cs="Arial"/>
                <w:bCs/>
                <w:sz w:val="16"/>
                <w:szCs w:val="16"/>
              </w:rPr>
            </w:pPr>
          </w:p>
        </w:tc>
        <w:tc>
          <w:tcPr>
            <w:tcW w:w="678" w:type="dxa"/>
            <w:vAlign w:val="center"/>
          </w:tcPr>
          <w:p w14:paraId="210F9B15" w14:textId="77777777" w:rsidR="00823FAA" w:rsidRPr="00290A48" w:rsidRDefault="00823FAA" w:rsidP="00823FAA">
            <w:pPr>
              <w:widowControl w:val="0"/>
              <w:spacing w:line="192" w:lineRule="auto"/>
              <w:jc w:val="center"/>
              <w:rPr>
                <w:rFonts w:ascii="Arial" w:hAnsi="Arial" w:cs="Arial"/>
                <w:bCs/>
                <w:sz w:val="16"/>
                <w:szCs w:val="16"/>
              </w:rPr>
            </w:pPr>
          </w:p>
        </w:tc>
        <w:tc>
          <w:tcPr>
            <w:tcW w:w="636" w:type="dxa"/>
            <w:vAlign w:val="center"/>
          </w:tcPr>
          <w:p w14:paraId="6EBD4998" w14:textId="77777777" w:rsidR="00823FAA" w:rsidRPr="00290A48" w:rsidRDefault="00823FAA" w:rsidP="00823FAA">
            <w:pPr>
              <w:widowControl w:val="0"/>
              <w:spacing w:line="192" w:lineRule="auto"/>
              <w:jc w:val="center"/>
              <w:rPr>
                <w:rFonts w:ascii="Arial" w:hAnsi="Arial" w:cs="Arial"/>
                <w:bCs/>
                <w:sz w:val="16"/>
                <w:szCs w:val="16"/>
              </w:rPr>
            </w:pPr>
          </w:p>
        </w:tc>
        <w:tc>
          <w:tcPr>
            <w:tcW w:w="636" w:type="dxa"/>
            <w:vAlign w:val="center"/>
          </w:tcPr>
          <w:p w14:paraId="6EBD4BAB" w14:textId="77777777" w:rsidR="00823FAA" w:rsidRPr="00290A48" w:rsidRDefault="00823FAA" w:rsidP="00823FA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BB806B5"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823FAA" w:rsidRPr="0090540C" w:rsidRDefault="00823FAA" w:rsidP="00823FA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DD661E5" w14:textId="77777777" w:rsidTr="00895488">
        <w:trPr>
          <w:trHeight w:hRule="exact" w:val="170"/>
          <w:jc w:val="center"/>
        </w:trPr>
        <w:tc>
          <w:tcPr>
            <w:tcW w:w="951" w:type="dxa"/>
            <w:vAlign w:val="center"/>
          </w:tcPr>
          <w:p w14:paraId="437C1B8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823FAA" w:rsidRPr="00290A48"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510CDB2D" w:rsidR="00823FAA" w:rsidRPr="00B909F2" w:rsidRDefault="00823FAA" w:rsidP="00823FAA">
            <w:pPr>
              <w:widowControl w:val="0"/>
              <w:spacing w:line="192" w:lineRule="auto"/>
              <w:jc w:val="center"/>
              <w:rPr>
                <w:rFonts w:ascii="Arial" w:hAnsi="Arial" w:cs="Arial"/>
                <w:bCs/>
                <w:sz w:val="16"/>
                <w:szCs w:val="16"/>
              </w:rPr>
            </w:pPr>
          </w:p>
        </w:tc>
        <w:tc>
          <w:tcPr>
            <w:tcW w:w="678" w:type="dxa"/>
            <w:vAlign w:val="center"/>
          </w:tcPr>
          <w:p w14:paraId="439C4663"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D451C4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F5BBC18"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EA37C9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05358F91" w14:textId="77777777" w:rsidTr="00EC6AEB">
        <w:trPr>
          <w:trHeight w:hRule="exact" w:val="170"/>
          <w:jc w:val="center"/>
        </w:trPr>
        <w:tc>
          <w:tcPr>
            <w:tcW w:w="951" w:type="dxa"/>
            <w:vAlign w:val="center"/>
          </w:tcPr>
          <w:p w14:paraId="0476732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3692F966" w:rsidR="00823FAA" w:rsidRDefault="00823FAA" w:rsidP="00823FAA">
            <w:pPr>
              <w:jc w:val="center"/>
            </w:pPr>
            <w:r>
              <w:rPr>
                <w:rFonts w:ascii="Arial" w:hAnsi="Arial" w:cs="Arial"/>
                <w:bCs/>
                <w:sz w:val="16"/>
                <w:szCs w:val="16"/>
              </w:rPr>
              <w:t>X</w:t>
            </w:r>
          </w:p>
        </w:tc>
        <w:tc>
          <w:tcPr>
            <w:tcW w:w="576" w:type="dxa"/>
            <w:vAlign w:val="center"/>
          </w:tcPr>
          <w:p w14:paraId="48475AF9" w14:textId="754138DE" w:rsidR="00823FAA" w:rsidRPr="00B909F2" w:rsidRDefault="00823FAA" w:rsidP="00823FAA">
            <w:pPr>
              <w:widowControl w:val="0"/>
              <w:spacing w:line="192" w:lineRule="auto"/>
              <w:jc w:val="center"/>
              <w:rPr>
                <w:rFonts w:ascii="Arial" w:hAnsi="Arial" w:cs="Arial"/>
                <w:bCs/>
                <w:sz w:val="16"/>
                <w:szCs w:val="16"/>
              </w:rPr>
            </w:pPr>
          </w:p>
        </w:tc>
        <w:tc>
          <w:tcPr>
            <w:tcW w:w="678" w:type="dxa"/>
            <w:vAlign w:val="center"/>
          </w:tcPr>
          <w:p w14:paraId="7479E1C3"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2D6F7D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BEED2A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117A79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4DC72F0" w14:textId="77777777" w:rsidTr="00EC6AEB">
        <w:trPr>
          <w:trHeight w:hRule="exact" w:val="170"/>
          <w:jc w:val="center"/>
        </w:trPr>
        <w:tc>
          <w:tcPr>
            <w:tcW w:w="951" w:type="dxa"/>
            <w:vAlign w:val="center"/>
          </w:tcPr>
          <w:p w14:paraId="72D16CB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823FAA" w:rsidRDefault="00823FAA" w:rsidP="00823FAA">
            <w:pPr>
              <w:jc w:val="center"/>
            </w:pPr>
          </w:p>
        </w:tc>
        <w:tc>
          <w:tcPr>
            <w:tcW w:w="576" w:type="dxa"/>
          </w:tcPr>
          <w:p w14:paraId="266852A9" w14:textId="061FC0CA" w:rsidR="00823FAA" w:rsidRPr="00B909F2" w:rsidRDefault="00823FAA" w:rsidP="00823FA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B37D89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87CDF5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991C9B3"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C0634C3"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0615AE3" w14:textId="77777777" w:rsidTr="00431BF2">
        <w:trPr>
          <w:trHeight w:hRule="exact" w:val="170"/>
          <w:jc w:val="center"/>
        </w:trPr>
        <w:tc>
          <w:tcPr>
            <w:tcW w:w="951" w:type="dxa"/>
            <w:vAlign w:val="center"/>
          </w:tcPr>
          <w:p w14:paraId="383226A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823FAA" w:rsidRDefault="00823FAA" w:rsidP="00823FAA">
            <w:pPr>
              <w:jc w:val="center"/>
            </w:pPr>
          </w:p>
        </w:tc>
        <w:tc>
          <w:tcPr>
            <w:tcW w:w="576" w:type="dxa"/>
            <w:vAlign w:val="center"/>
          </w:tcPr>
          <w:p w14:paraId="7A4D6869"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6AB6C39"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96385B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A0DDAD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13895D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6460843" w14:textId="77777777" w:rsidTr="00431BF2">
        <w:trPr>
          <w:trHeight w:hRule="exact" w:val="170"/>
          <w:jc w:val="center"/>
        </w:trPr>
        <w:tc>
          <w:tcPr>
            <w:tcW w:w="951" w:type="dxa"/>
            <w:vAlign w:val="center"/>
          </w:tcPr>
          <w:p w14:paraId="51E867EB"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823FAA" w:rsidRDefault="00823FAA" w:rsidP="00823FAA">
            <w:pPr>
              <w:jc w:val="center"/>
            </w:pPr>
          </w:p>
        </w:tc>
        <w:tc>
          <w:tcPr>
            <w:tcW w:w="576" w:type="dxa"/>
            <w:vAlign w:val="center"/>
          </w:tcPr>
          <w:p w14:paraId="59E87D0C"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47121FD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D5C0C7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F57F6A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18B006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2DEA23C" w14:textId="77777777" w:rsidTr="00431BF2">
        <w:trPr>
          <w:trHeight w:hRule="exact" w:val="170"/>
          <w:jc w:val="center"/>
        </w:trPr>
        <w:tc>
          <w:tcPr>
            <w:tcW w:w="951" w:type="dxa"/>
            <w:vAlign w:val="center"/>
          </w:tcPr>
          <w:p w14:paraId="17B7AA6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823FAA" w:rsidRDefault="00823FAA" w:rsidP="00823FAA">
            <w:pPr>
              <w:jc w:val="center"/>
            </w:pPr>
          </w:p>
        </w:tc>
        <w:tc>
          <w:tcPr>
            <w:tcW w:w="576" w:type="dxa"/>
            <w:vAlign w:val="center"/>
          </w:tcPr>
          <w:p w14:paraId="1D27464E"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6C0DD34"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FF2D694"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21EB892"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49AA299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FF7D5DB" w14:textId="77777777" w:rsidTr="00431BF2">
        <w:trPr>
          <w:trHeight w:hRule="exact" w:val="170"/>
          <w:jc w:val="center"/>
        </w:trPr>
        <w:tc>
          <w:tcPr>
            <w:tcW w:w="951" w:type="dxa"/>
            <w:vAlign w:val="center"/>
          </w:tcPr>
          <w:p w14:paraId="22029E75"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823FAA" w:rsidRDefault="00823FAA" w:rsidP="00823FAA">
            <w:pPr>
              <w:jc w:val="center"/>
            </w:pPr>
          </w:p>
        </w:tc>
        <w:tc>
          <w:tcPr>
            <w:tcW w:w="576" w:type="dxa"/>
            <w:vAlign w:val="center"/>
          </w:tcPr>
          <w:p w14:paraId="784A78D7"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C0AD7E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7088B5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DD534D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5CD207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80B31A0" w14:textId="77777777" w:rsidTr="00431BF2">
        <w:trPr>
          <w:trHeight w:hRule="exact" w:val="170"/>
          <w:jc w:val="center"/>
        </w:trPr>
        <w:tc>
          <w:tcPr>
            <w:tcW w:w="951" w:type="dxa"/>
            <w:vAlign w:val="center"/>
          </w:tcPr>
          <w:p w14:paraId="61D430F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823FAA" w:rsidRDefault="00823FAA" w:rsidP="00823FAA">
            <w:pPr>
              <w:jc w:val="center"/>
            </w:pPr>
          </w:p>
        </w:tc>
        <w:tc>
          <w:tcPr>
            <w:tcW w:w="576" w:type="dxa"/>
            <w:vAlign w:val="center"/>
          </w:tcPr>
          <w:p w14:paraId="26D0517A"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0D2766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516543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4AAB926"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A1F0E6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7A6B637" w14:textId="77777777" w:rsidTr="00431BF2">
        <w:trPr>
          <w:trHeight w:hRule="exact" w:val="170"/>
          <w:jc w:val="center"/>
        </w:trPr>
        <w:tc>
          <w:tcPr>
            <w:tcW w:w="951" w:type="dxa"/>
            <w:vAlign w:val="center"/>
          </w:tcPr>
          <w:p w14:paraId="607BAC9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823FAA" w:rsidRDefault="00823FAA" w:rsidP="00823FAA">
            <w:pPr>
              <w:jc w:val="center"/>
            </w:pPr>
          </w:p>
        </w:tc>
        <w:tc>
          <w:tcPr>
            <w:tcW w:w="576" w:type="dxa"/>
            <w:vAlign w:val="center"/>
          </w:tcPr>
          <w:p w14:paraId="0CAD269B"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9AEBBA2"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F611FF3"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C138EE8"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DEAAE0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4209526" w14:textId="77777777" w:rsidTr="00895488">
        <w:trPr>
          <w:trHeight w:hRule="exact" w:val="170"/>
          <w:jc w:val="center"/>
        </w:trPr>
        <w:tc>
          <w:tcPr>
            <w:tcW w:w="951" w:type="dxa"/>
            <w:vAlign w:val="center"/>
          </w:tcPr>
          <w:p w14:paraId="11A92C6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1B71BA89"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750DDF26"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036BCA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EF01248"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BFCB337"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46291B76" w14:textId="77777777" w:rsidTr="00895488">
        <w:trPr>
          <w:trHeight w:hRule="exact" w:val="170"/>
          <w:jc w:val="center"/>
        </w:trPr>
        <w:tc>
          <w:tcPr>
            <w:tcW w:w="951" w:type="dxa"/>
            <w:vAlign w:val="center"/>
          </w:tcPr>
          <w:p w14:paraId="4106892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EB5538C"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7D52FF24"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4130DB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A035A6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D2263A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6F08E728" w14:textId="77777777" w:rsidTr="00895488">
        <w:trPr>
          <w:trHeight w:hRule="exact" w:val="170"/>
          <w:jc w:val="center"/>
        </w:trPr>
        <w:tc>
          <w:tcPr>
            <w:tcW w:w="951" w:type="dxa"/>
            <w:vAlign w:val="center"/>
          </w:tcPr>
          <w:p w14:paraId="320F4F9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AF75ECB"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EFC843D"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869E09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0DAD9AE"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E26468F"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170415D" w14:textId="77777777" w:rsidTr="00895488">
        <w:trPr>
          <w:trHeight w:hRule="exact" w:val="170"/>
          <w:jc w:val="center"/>
        </w:trPr>
        <w:tc>
          <w:tcPr>
            <w:tcW w:w="951" w:type="dxa"/>
            <w:vAlign w:val="center"/>
          </w:tcPr>
          <w:p w14:paraId="4398E29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709691DE"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B66E902"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605D93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96A73CF"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817826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0027E4F6" w14:textId="77777777" w:rsidTr="00895488">
        <w:trPr>
          <w:trHeight w:hRule="exact" w:val="170"/>
          <w:jc w:val="center"/>
        </w:trPr>
        <w:tc>
          <w:tcPr>
            <w:tcW w:w="951" w:type="dxa"/>
            <w:vAlign w:val="center"/>
          </w:tcPr>
          <w:p w14:paraId="1A8837B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7E250F1"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70481DD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9AEB234"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DF745B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5A4C9D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AF47027" w14:textId="77777777" w:rsidTr="00895488">
        <w:trPr>
          <w:trHeight w:hRule="exact" w:val="170"/>
          <w:jc w:val="center"/>
        </w:trPr>
        <w:tc>
          <w:tcPr>
            <w:tcW w:w="951" w:type="dxa"/>
            <w:vAlign w:val="center"/>
          </w:tcPr>
          <w:p w14:paraId="15876F3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19B355C0"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FED5F0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062748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C1C14F0"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B36A7D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073AD98" w14:textId="77777777" w:rsidTr="00895488">
        <w:trPr>
          <w:trHeight w:hRule="exact" w:val="170"/>
          <w:jc w:val="center"/>
        </w:trPr>
        <w:tc>
          <w:tcPr>
            <w:tcW w:w="951" w:type="dxa"/>
            <w:vAlign w:val="center"/>
          </w:tcPr>
          <w:p w14:paraId="7E7F621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4AF86469"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3630E5CA"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CEC417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E9825DB"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6B89CC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35E6FA1" w14:textId="77777777" w:rsidTr="00895488">
        <w:trPr>
          <w:trHeight w:hRule="exact" w:val="170"/>
          <w:jc w:val="center"/>
        </w:trPr>
        <w:tc>
          <w:tcPr>
            <w:tcW w:w="951" w:type="dxa"/>
            <w:vAlign w:val="center"/>
          </w:tcPr>
          <w:p w14:paraId="40D754D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199DE1FF"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8F3A11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578DF8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925146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F591AD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4B45DD39" w14:textId="77777777" w:rsidTr="00895488">
        <w:trPr>
          <w:trHeight w:hRule="exact" w:val="170"/>
          <w:jc w:val="center"/>
        </w:trPr>
        <w:tc>
          <w:tcPr>
            <w:tcW w:w="951" w:type="dxa"/>
            <w:vAlign w:val="center"/>
          </w:tcPr>
          <w:p w14:paraId="78ED36FF"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71F20468"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CA001D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172887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1EA1978"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2E4308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9AEE7CF" w14:textId="77777777" w:rsidTr="00895488">
        <w:trPr>
          <w:trHeight w:hRule="exact" w:val="170"/>
          <w:jc w:val="center"/>
        </w:trPr>
        <w:tc>
          <w:tcPr>
            <w:tcW w:w="951" w:type="dxa"/>
            <w:vAlign w:val="center"/>
          </w:tcPr>
          <w:p w14:paraId="5244A7C7"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199CA83"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73FADC2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9DCB8D4"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3AB962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19553F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04DEE03" w14:textId="77777777" w:rsidTr="00895488">
        <w:trPr>
          <w:trHeight w:hRule="exact" w:val="170"/>
          <w:jc w:val="center"/>
        </w:trPr>
        <w:tc>
          <w:tcPr>
            <w:tcW w:w="951" w:type="dxa"/>
            <w:vAlign w:val="center"/>
          </w:tcPr>
          <w:p w14:paraId="45FFD6E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A9B95CB"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DCE4A9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E0F6189"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F1D9BD7"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465F36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E9500EB" w14:textId="77777777" w:rsidTr="00895488">
        <w:trPr>
          <w:trHeight w:hRule="exact" w:val="170"/>
          <w:jc w:val="center"/>
        </w:trPr>
        <w:tc>
          <w:tcPr>
            <w:tcW w:w="951" w:type="dxa"/>
            <w:vAlign w:val="center"/>
          </w:tcPr>
          <w:p w14:paraId="78B0D94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0C13731C"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133A06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49EA30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4E23D09"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551EB1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C65FDC7" w14:textId="77777777" w:rsidTr="00895488">
        <w:trPr>
          <w:trHeight w:hRule="exact" w:val="170"/>
          <w:jc w:val="center"/>
        </w:trPr>
        <w:tc>
          <w:tcPr>
            <w:tcW w:w="951" w:type="dxa"/>
            <w:vAlign w:val="center"/>
          </w:tcPr>
          <w:p w14:paraId="355132A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1029496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1AF0E5FB"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6B39C8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389F3A3"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F4A44B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B29E0F5" w14:textId="77777777" w:rsidTr="00895488">
        <w:trPr>
          <w:trHeight w:hRule="exact" w:val="170"/>
          <w:jc w:val="center"/>
        </w:trPr>
        <w:tc>
          <w:tcPr>
            <w:tcW w:w="951" w:type="dxa"/>
            <w:vAlign w:val="center"/>
          </w:tcPr>
          <w:p w14:paraId="5FC575A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9E9047D"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B5E201B"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502667A"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82238C6"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B73337F"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C7B158C" w14:textId="77777777" w:rsidTr="00895488">
        <w:trPr>
          <w:trHeight w:hRule="exact" w:val="170"/>
          <w:jc w:val="center"/>
        </w:trPr>
        <w:tc>
          <w:tcPr>
            <w:tcW w:w="951" w:type="dxa"/>
            <w:vAlign w:val="center"/>
          </w:tcPr>
          <w:p w14:paraId="70A80B8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09935FB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75CAF7D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6920A0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B98A21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44D040B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46E0E623" w14:textId="77777777" w:rsidTr="00895488">
        <w:trPr>
          <w:trHeight w:hRule="exact" w:val="170"/>
          <w:jc w:val="center"/>
        </w:trPr>
        <w:tc>
          <w:tcPr>
            <w:tcW w:w="951" w:type="dxa"/>
            <w:vAlign w:val="center"/>
          </w:tcPr>
          <w:p w14:paraId="08F6625F"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00D265A1"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2918BD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4AF3D8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1D76741"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2908917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03FAFA63" w14:textId="77777777" w:rsidTr="00895488">
        <w:trPr>
          <w:trHeight w:hRule="exact" w:val="170"/>
          <w:jc w:val="center"/>
        </w:trPr>
        <w:tc>
          <w:tcPr>
            <w:tcW w:w="951" w:type="dxa"/>
            <w:vAlign w:val="center"/>
          </w:tcPr>
          <w:p w14:paraId="3CE9B71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5FA9233"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8C7A95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EB816EA"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7540491"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24D7FB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C87C7D1" w14:textId="77777777" w:rsidTr="00895488">
        <w:trPr>
          <w:trHeight w:hRule="exact" w:val="170"/>
          <w:jc w:val="center"/>
        </w:trPr>
        <w:tc>
          <w:tcPr>
            <w:tcW w:w="951" w:type="dxa"/>
            <w:vAlign w:val="center"/>
          </w:tcPr>
          <w:p w14:paraId="4E64518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0E4A894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C806B23"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59B067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753DA85"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5F759B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689FF4F1" w14:textId="77777777" w:rsidTr="00895488">
        <w:trPr>
          <w:trHeight w:hRule="exact" w:val="170"/>
          <w:jc w:val="center"/>
        </w:trPr>
        <w:tc>
          <w:tcPr>
            <w:tcW w:w="951" w:type="dxa"/>
            <w:vAlign w:val="center"/>
          </w:tcPr>
          <w:p w14:paraId="0009A5A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725F5030"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4D9443E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BFDF67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8E5359B"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18DE0D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3FC83D8" w14:textId="77777777" w:rsidTr="00895488">
        <w:trPr>
          <w:trHeight w:hRule="exact" w:val="170"/>
          <w:jc w:val="center"/>
        </w:trPr>
        <w:tc>
          <w:tcPr>
            <w:tcW w:w="951" w:type="dxa"/>
            <w:vAlign w:val="center"/>
          </w:tcPr>
          <w:p w14:paraId="5B849DF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0A172AD"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CB90B72"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1F901E3"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8CA237B"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42029E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A6EDA34" w14:textId="77777777" w:rsidTr="00895488">
        <w:trPr>
          <w:trHeight w:hRule="exact" w:val="170"/>
          <w:jc w:val="center"/>
        </w:trPr>
        <w:tc>
          <w:tcPr>
            <w:tcW w:w="951" w:type="dxa"/>
            <w:vAlign w:val="center"/>
          </w:tcPr>
          <w:p w14:paraId="395AF2C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823FAA" w:rsidRPr="00A54E86" w:rsidRDefault="00823FAA" w:rsidP="00823FAA">
            <w:pPr>
              <w:widowControl w:val="0"/>
              <w:jc w:val="center"/>
              <w:rPr>
                <w:rFonts w:ascii="Arial" w:hAnsi="Arial" w:cs="Arial"/>
                <w:b/>
                <w:sz w:val="16"/>
                <w:szCs w:val="16"/>
              </w:rPr>
            </w:pPr>
          </w:p>
        </w:tc>
        <w:tc>
          <w:tcPr>
            <w:tcW w:w="540" w:type="dxa"/>
            <w:vAlign w:val="center"/>
          </w:tcPr>
          <w:p w14:paraId="60394B2F"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11063034"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35740479"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EDC57AB"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61C206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6F9E94B"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4E27C59" w14:textId="77777777" w:rsidTr="00895488">
        <w:trPr>
          <w:trHeight w:hRule="exact" w:val="170"/>
          <w:jc w:val="center"/>
        </w:trPr>
        <w:tc>
          <w:tcPr>
            <w:tcW w:w="951" w:type="dxa"/>
            <w:vAlign w:val="center"/>
          </w:tcPr>
          <w:p w14:paraId="49B5D58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D40967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1D88202"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A006476"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C1AE5A0"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22A3B0F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649D7E1" w14:textId="77777777" w:rsidTr="00895488">
        <w:trPr>
          <w:trHeight w:hRule="exact" w:val="170"/>
          <w:jc w:val="center"/>
        </w:trPr>
        <w:tc>
          <w:tcPr>
            <w:tcW w:w="951" w:type="dxa"/>
            <w:vAlign w:val="center"/>
          </w:tcPr>
          <w:p w14:paraId="6FC92025"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52369450"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12E49CA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7597E9D"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F5B3ABA"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81D0FD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FD88BFC" w14:textId="77777777" w:rsidTr="00895488">
        <w:trPr>
          <w:trHeight w:hRule="exact" w:val="170"/>
          <w:jc w:val="center"/>
        </w:trPr>
        <w:tc>
          <w:tcPr>
            <w:tcW w:w="951" w:type="dxa"/>
            <w:vAlign w:val="center"/>
          </w:tcPr>
          <w:p w14:paraId="49EBA6F5"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6134B47"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1D3BBB7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792669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676A3D1"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231070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2D75251" w14:textId="77777777" w:rsidTr="00895488">
        <w:trPr>
          <w:trHeight w:hRule="exact" w:val="170"/>
          <w:jc w:val="center"/>
        </w:trPr>
        <w:tc>
          <w:tcPr>
            <w:tcW w:w="951" w:type="dxa"/>
            <w:vAlign w:val="center"/>
          </w:tcPr>
          <w:p w14:paraId="517EF80C"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5C0D50A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5DB2F32"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4AE4A8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D6F2F08"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AED72D3"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D50DDA6" w14:textId="77777777" w:rsidTr="00895488">
        <w:trPr>
          <w:trHeight w:hRule="exact" w:val="170"/>
          <w:jc w:val="center"/>
        </w:trPr>
        <w:tc>
          <w:tcPr>
            <w:tcW w:w="951" w:type="dxa"/>
            <w:vAlign w:val="center"/>
          </w:tcPr>
          <w:p w14:paraId="097DAC9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4B83F430"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03BB7B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E04D9DA"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B265445"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5F3095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81CF96B" w14:textId="77777777" w:rsidTr="00895488">
        <w:trPr>
          <w:trHeight w:hRule="exact" w:val="170"/>
          <w:jc w:val="center"/>
        </w:trPr>
        <w:tc>
          <w:tcPr>
            <w:tcW w:w="951" w:type="dxa"/>
            <w:vAlign w:val="center"/>
          </w:tcPr>
          <w:p w14:paraId="0254229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D3E100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40F8DF7D"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6A2922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5CECB66"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FE6D46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60C35A0F" w14:textId="77777777" w:rsidTr="00895488">
        <w:trPr>
          <w:trHeight w:hRule="exact" w:val="170"/>
          <w:jc w:val="center"/>
        </w:trPr>
        <w:tc>
          <w:tcPr>
            <w:tcW w:w="951" w:type="dxa"/>
            <w:vAlign w:val="center"/>
          </w:tcPr>
          <w:p w14:paraId="4A995397"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BA508C9"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354EE72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F069EC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C07244C"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BC5618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6CBD234" w14:textId="77777777" w:rsidTr="00895488">
        <w:trPr>
          <w:trHeight w:hRule="exact" w:val="170"/>
          <w:jc w:val="center"/>
        </w:trPr>
        <w:tc>
          <w:tcPr>
            <w:tcW w:w="951" w:type="dxa"/>
            <w:vAlign w:val="center"/>
          </w:tcPr>
          <w:p w14:paraId="4162EEC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911DC26"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D37842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5D5D10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6C0623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C1347EC"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301AFC1" w14:textId="77777777" w:rsidTr="00895488">
        <w:trPr>
          <w:trHeight w:hRule="exact" w:val="170"/>
          <w:jc w:val="center"/>
        </w:trPr>
        <w:tc>
          <w:tcPr>
            <w:tcW w:w="951" w:type="dxa"/>
            <w:vAlign w:val="center"/>
          </w:tcPr>
          <w:p w14:paraId="044C0F8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5B418AE"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9239FF4"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6BC3E3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EAA9C8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B3D143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D406413" w14:textId="77777777" w:rsidTr="00895488">
        <w:trPr>
          <w:trHeight w:hRule="exact" w:val="170"/>
          <w:jc w:val="center"/>
        </w:trPr>
        <w:tc>
          <w:tcPr>
            <w:tcW w:w="951" w:type="dxa"/>
            <w:vAlign w:val="center"/>
          </w:tcPr>
          <w:p w14:paraId="12C03BA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4506CD34"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30FB193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C03E85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CF62242"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57B573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CD7766A" w14:textId="77777777" w:rsidTr="00895488">
        <w:trPr>
          <w:trHeight w:hRule="exact" w:val="170"/>
          <w:jc w:val="center"/>
        </w:trPr>
        <w:tc>
          <w:tcPr>
            <w:tcW w:w="951" w:type="dxa"/>
            <w:vAlign w:val="center"/>
          </w:tcPr>
          <w:p w14:paraId="6A4C017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030129B6"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EA9DF1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5E1697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39894A3"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1EC640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9E0CA13" w14:textId="77777777" w:rsidTr="00895488">
        <w:trPr>
          <w:trHeight w:hRule="exact" w:val="170"/>
          <w:jc w:val="center"/>
        </w:trPr>
        <w:tc>
          <w:tcPr>
            <w:tcW w:w="951" w:type="dxa"/>
            <w:vAlign w:val="center"/>
          </w:tcPr>
          <w:p w14:paraId="50E6958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EA3F8BF"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38ABA5D"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C1C48B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41F7B64"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501112A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93AC77F" w14:textId="77777777" w:rsidTr="00895488">
        <w:trPr>
          <w:trHeight w:hRule="exact" w:val="170"/>
          <w:jc w:val="center"/>
        </w:trPr>
        <w:tc>
          <w:tcPr>
            <w:tcW w:w="951" w:type="dxa"/>
            <w:vAlign w:val="center"/>
          </w:tcPr>
          <w:p w14:paraId="7FB501C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7F7D75CA"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B1CAFE3"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6944159"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09BE1C6"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C19E05B"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F59D1B6" w14:textId="77777777" w:rsidTr="00895488">
        <w:trPr>
          <w:trHeight w:hRule="exact" w:val="170"/>
          <w:jc w:val="center"/>
        </w:trPr>
        <w:tc>
          <w:tcPr>
            <w:tcW w:w="951" w:type="dxa"/>
            <w:vAlign w:val="center"/>
          </w:tcPr>
          <w:p w14:paraId="5F0449E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C04F8D5"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5CAC4A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EE6A96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1FEE9B5"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EE3604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D4B8869" w14:textId="77777777" w:rsidTr="00895488">
        <w:trPr>
          <w:trHeight w:hRule="exact" w:val="170"/>
          <w:jc w:val="center"/>
        </w:trPr>
        <w:tc>
          <w:tcPr>
            <w:tcW w:w="951" w:type="dxa"/>
            <w:vAlign w:val="center"/>
          </w:tcPr>
          <w:p w14:paraId="13CF2A2F"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67963E5"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9FA0FE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940BDE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3C1139E"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A2FB7F0"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6C023EF6" w14:textId="77777777" w:rsidTr="00895488">
        <w:trPr>
          <w:trHeight w:hRule="exact" w:val="170"/>
          <w:jc w:val="center"/>
        </w:trPr>
        <w:tc>
          <w:tcPr>
            <w:tcW w:w="951" w:type="dxa"/>
            <w:vAlign w:val="center"/>
          </w:tcPr>
          <w:p w14:paraId="55BD182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FBD5F9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4F086849"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095A94A"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88C3D85"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67CD57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4ED7DF0" w14:textId="77777777" w:rsidTr="00895488">
        <w:trPr>
          <w:trHeight w:hRule="exact" w:val="170"/>
          <w:jc w:val="center"/>
        </w:trPr>
        <w:tc>
          <w:tcPr>
            <w:tcW w:w="951" w:type="dxa"/>
            <w:vAlign w:val="center"/>
          </w:tcPr>
          <w:p w14:paraId="2D36662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7D7839AB"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849416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D5E854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E2CAAFF"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2193E483"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073E461" w14:textId="77777777" w:rsidTr="00895488">
        <w:trPr>
          <w:trHeight w:hRule="exact" w:val="170"/>
          <w:jc w:val="center"/>
        </w:trPr>
        <w:tc>
          <w:tcPr>
            <w:tcW w:w="951" w:type="dxa"/>
            <w:vAlign w:val="center"/>
          </w:tcPr>
          <w:p w14:paraId="7605186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07F8E89"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188C0A9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F7E2CA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682C8B2"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9AE116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E520C49" w14:textId="77777777" w:rsidTr="00895488">
        <w:trPr>
          <w:trHeight w:hRule="exact" w:val="170"/>
          <w:jc w:val="center"/>
        </w:trPr>
        <w:tc>
          <w:tcPr>
            <w:tcW w:w="951" w:type="dxa"/>
            <w:vAlign w:val="center"/>
          </w:tcPr>
          <w:p w14:paraId="490D0E2B"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C9CB747"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32FE04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EBBFA8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C87EF9A"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2960E09"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3D769C9" w14:textId="77777777" w:rsidTr="00FF0DB1">
        <w:trPr>
          <w:trHeight w:hRule="exact" w:val="170"/>
          <w:jc w:val="center"/>
        </w:trPr>
        <w:tc>
          <w:tcPr>
            <w:tcW w:w="951" w:type="dxa"/>
            <w:vAlign w:val="center"/>
          </w:tcPr>
          <w:p w14:paraId="6CAE2CA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56A15613"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66FEC4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EC7027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3B6069E"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24A1D1A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43AB72A3" w14:textId="77777777" w:rsidTr="00FF0DB1">
        <w:trPr>
          <w:trHeight w:hRule="exact" w:val="170"/>
          <w:jc w:val="center"/>
        </w:trPr>
        <w:tc>
          <w:tcPr>
            <w:tcW w:w="951" w:type="dxa"/>
            <w:vAlign w:val="center"/>
          </w:tcPr>
          <w:p w14:paraId="1A02189E"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D6C7643"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501C2B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2F974F7B"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AD0DE39"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470A3BD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6FCB1E2" w14:textId="77777777" w:rsidTr="00FF0DB1">
        <w:trPr>
          <w:trHeight w:hRule="exact" w:val="170"/>
          <w:jc w:val="center"/>
        </w:trPr>
        <w:tc>
          <w:tcPr>
            <w:tcW w:w="951" w:type="dxa"/>
            <w:vAlign w:val="center"/>
          </w:tcPr>
          <w:p w14:paraId="2359B76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4BCB0F92"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4821421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EF1FF7E"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4E35E03"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1F237005"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7F1D09B8" w14:textId="77777777" w:rsidTr="00FF0DB1">
        <w:trPr>
          <w:trHeight w:hRule="exact" w:val="170"/>
          <w:jc w:val="center"/>
        </w:trPr>
        <w:tc>
          <w:tcPr>
            <w:tcW w:w="951" w:type="dxa"/>
            <w:vAlign w:val="center"/>
          </w:tcPr>
          <w:p w14:paraId="374109BD"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EF0D41A"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6805A94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C3C261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6A8D3E21"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48372F4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1C2EC365" w14:textId="77777777" w:rsidTr="00FF0DB1">
        <w:trPr>
          <w:trHeight w:hRule="exact" w:val="170"/>
          <w:jc w:val="center"/>
        </w:trPr>
        <w:tc>
          <w:tcPr>
            <w:tcW w:w="951" w:type="dxa"/>
            <w:vAlign w:val="center"/>
          </w:tcPr>
          <w:p w14:paraId="180ACEAF"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4C7115B4"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295A7E6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FB0BB8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A169F55"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A435A0C"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2DDC936D" w14:textId="77777777" w:rsidTr="00FF0DB1">
        <w:trPr>
          <w:trHeight w:hRule="exact" w:val="170"/>
          <w:jc w:val="center"/>
        </w:trPr>
        <w:tc>
          <w:tcPr>
            <w:tcW w:w="951" w:type="dxa"/>
            <w:vAlign w:val="center"/>
          </w:tcPr>
          <w:p w14:paraId="490AAA52"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3CB08ACA"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BC94DBC"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4B803C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275EB5F"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76CFBD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560E60FB" w14:textId="77777777" w:rsidTr="00FF0DB1">
        <w:trPr>
          <w:trHeight w:hRule="exact" w:val="170"/>
          <w:jc w:val="center"/>
        </w:trPr>
        <w:tc>
          <w:tcPr>
            <w:tcW w:w="951" w:type="dxa"/>
            <w:vAlign w:val="center"/>
          </w:tcPr>
          <w:p w14:paraId="02107ACB"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DFCB929"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535827F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8023945"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85C06A7"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0D031A41"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4576321C" w14:textId="77777777" w:rsidTr="00FF0DB1">
        <w:trPr>
          <w:trHeight w:hRule="exact" w:val="170"/>
          <w:jc w:val="center"/>
        </w:trPr>
        <w:tc>
          <w:tcPr>
            <w:tcW w:w="951" w:type="dxa"/>
            <w:vAlign w:val="center"/>
          </w:tcPr>
          <w:p w14:paraId="00AB62B7"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19FDD588"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39F589D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BB4CE60"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25DFC3D"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487425C"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623EE038" w14:textId="77777777" w:rsidTr="00FF0DB1">
        <w:trPr>
          <w:trHeight w:hRule="exact" w:val="170"/>
          <w:jc w:val="center"/>
        </w:trPr>
        <w:tc>
          <w:tcPr>
            <w:tcW w:w="951" w:type="dxa"/>
            <w:vAlign w:val="center"/>
          </w:tcPr>
          <w:p w14:paraId="626D302A"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003CE8C3"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3BBA31D8"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7116FD5D"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1A02D578"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731943A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431B5C07" w14:textId="77777777" w:rsidTr="00FF0DB1">
        <w:trPr>
          <w:trHeight w:hRule="exact" w:val="170"/>
          <w:jc w:val="center"/>
        </w:trPr>
        <w:tc>
          <w:tcPr>
            <w:tcW w:w="951" w:type="dxa"/>
            <w:vAlign w:val="center"/>
          </w:tcPr>
          <w:p w14:paraId="212CB916"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6774F186"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0C628351"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3A54618A"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522EBDEE"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8E527A8"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3B5384A9" w14:textId="77777777" w:rsidTr="00FF0DB1">
        <w:trPr>
          <w:trHeight w:hRule="exact" w:val="170"/>
          <w:jc w:val="center"/>
        </w:trPr>
        <w:tc>
          <w:tcPr>
            <w:tcW w:w="951" w:type="dxa"/>
            <w:vAlign w:val="center"/>
          </w:tcPr>
          <w:p w14:paraId="0BA64593"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7E52DA83"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4B95D4D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E1322AF"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F26609A"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64D4FBCC"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823FAA" w:rsidRPr="0090540C" w:rsidRDefault="00823FAA" w:rsidP="00823FAA">
            <w:pPr>
              <w:widowControl w:val="0"/>
              <w:spacing w:line="192" w:lineRule="auto"/>
              <w:jc w:val="center"/>
              <w:rPr>
                <w:rFonts w:ascii="Arial" w:hAnsi="Arial" w:cs="Arial"/>
                <w:b/>
                <w:sz w:val="16"/>
                <w:szCs w:val="16"/>
              </w:rPr>
            </w:pPr>
          </w:p>
        </w:tc>
      </w:tr>
      <w:tr w:rsidR="00823FAA" w:rsidRPr="005F03BB" w14:paraId="0EE784D1" w14:textId="77777777" w:rsidTr="00FF0DB1">
        <w:trPr>
          <w:trHeight w:hRule="exact" w:val="177"/>
          <w:jc w:val="center"/>
        </w:trPr>
        <w:tc>
          <w:tcPr>
            <w:tcW w:w="951" w:type="dxa"/>
            <w:vAlign w:val="center"/>
          </w:tcPr>
          <w:p w14:paraId="0E151C24"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823FAA" w:rsidRPr="0090540C" w:rsidRDefault="00823FAA" w:rsidP="00823FAA">
            <w:pPr>
              <w:widowControl w:val="0"/>
              <w:spacing w:line="192" w:lineRule="auto"/>
              <w:jc w:val="center"/>
              <w:rPr>
                <w:rFonts w:ascii="Arial" w:hAnsi="Arial" w:cs="Arial"/>
                <w:b/>
                <w:sz w:val="16"/>
                <w:szCs w:val="16"/>
              </w:rPr>
            </w:pPr>
          </w:p>
        </w:tc>
        <w:tc>
          <w:tcPr>
            <w:tcW w:w="576" w:type="dxa"/>
            <w:vAlign w:val="center"/>
          </w:tcPr>
          <w:p w14:paraId="2B04D06B" w14:textId="77777777" w:rsidR="00823FAA" w:rsidRPr="0090540C" w:rsidRDefault="00823FAA" w:rsidP="00823FAA">
            <w:pPr>
              <w:widowControl w:val="0"/>
              <w:spacing w:line="192" w:lineRule="auto"/>
              <w:jc w:val="center"/>
              <w:rPr>
                <w:rFonts w:ascii="Arial" w:hAnsi="Arial" w:cs="Arial"/>
                <w:b/>
                <w:sz w:val="16"/>
                <w:szCs w:val="16"/>
              </w:rPr>
            </w:pPr>
          </w:p>
        </w:tc>
        <w:tc>
          <w:tcPr>
            <w:tcW w:w="678" w:type="dxa"/>
            <w:vAlign w:val="center"/>
          </w:tcPr>
          <w:p w14:paraId="72BC73FB"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42BA5F97" w14:textId="77777777" w:rsidR="00823FAA" w:rsidRPr="0090540C" w:rsidRDefault="00823FAA" w:rsidP="00823FAA">
            <w:pPr>
              <w:widowControl w:val="0"/>
              <w:spacing w:line="192" w:lineRule="auto"/>
              <w:jc w:val="center"/>
              <w:rPr>
                <w:rFonts w:ascii="Arial" w:hAnsi="Arial" w:cs="Arial"/>
                <w:b/>
                <w:sz w:val="16"/>
                <w:szCs w:val="16"/>
              </w:rPr>
            </w:pPr>
          </w:p>
        </w:tc>
        <w:tc>
          <w:tcPr>
            <w:tcW w:w="636" w:type="dxa"/>
            <w:vAlign w:val="center"/>
          </w:tcPr>
          <w:p w14:paraId="02F203FE" w14:textId="77777777" w:rsidR="00823FAA" w:rsidRPr="0090540C" w:rsidRDefault="00823FAA" w:rsidP="00823FA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823FAA" w:rsidRPr="005F03BB" w:rsidRDefault="00823FAA" w:rsidP="00823FAA">
            <w:pPr>
              <w:widowControl w:val="0"/>
              <w:spacing w:line="192" w:lineRule="auto"/>
              <w:jc w:val="center"/>
              <w:rPr>
                <w:rFonts w:cs="Arial"/>
                <w:b/>
                <w:sz w:val="16"/>
                <w:szCs w:val="16"/>
              </w:rPr>
            </w:pPr>
          </w:p>
        </w:tc>
        <w:tc>
          <w:tcPr>
            <w:tcW w:w="915" w:type="dxa"/>
            <w:shd w:val="clear" w:color="auto" w:fill="auto"/>
            <w:vAlign w:val="center"/>
          </w:tcPr>
          <w:p w14:paraId="3F09E673" w14:textId="77777777" w:rsidR="00823FAA" w:rsidRPr="00A54E86" w:rsidRDefault="00823FAA" w:rsidP="00823FA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823FAA" w:rsidRPr="0090540C" w:rsidRDefault="00823FAA" w:rsidP="00823FAA">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823FAA" w:rsidRPr="0090540C" w:rsidRDefault="00823FAA" w:rsidP="00823FAA">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823FAA" w:rsidRPr="0090540C" w:rsidRDefault="00823FAA" w:rsidP="00823FAA">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823FAA" w:rsidRPr="0090540C" w:rsidRDefault="00823FAA" w:rsidP="00823FAA">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823FAA" w:rsidRPr="0090540C" w:rsidRDefault="00823FAA" w:rsidP="00823FAA">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796BF9"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 xml:space="preserve">Binak Oilfield Development – </w:t>
            </w:r>
            <w:r w:rsidR="009E7ABB" w:rsidRPr="00796BF9">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796BF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796BF9"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Joint Venture of: Hirgan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796BF9"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Kalaye Pump</w:t>
            </w:r>
            <w:r w:rsidR="00D309AE" w:rsidRPr="00796BF9">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796BF9"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796BF9">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4E36F357" w14:textId="57E7101E" w:rsidR="001D09E1" w:rsidRDefault="00BE5EDC" w:rsidP="00BE5EDC">
      <w:pPr>
        <w:pStyle w:val="ListParagraph"/>
        <w:bidi w:val="0"/>
        <w:jc w:val="both"/>
        <w:rPr>
          <w:rFonts w:ascii="Arial" w:hAnsi="Arial" w:cs="Arial"/>
          <w:sz w:val="21"/>
          <w:szCs w:val="21"/>
        </w:rPr>
      </w:pPr>
      <w:r w:rsidRPr="00BE5EDC">
        <w:rPr>
          <w:rFonts w:ascii="Arial" w:hAnsi="Arial" w:cs="Arial"/>
          <w:iCs/>
          <w:snapToGrid w:val="0"/>
          <w:color w:val="000000"/>
          <w:sz w:val="22"/>
          <w:szCs w:val="28"/>
          <w:lang w:val="en-GB" w:eastAsia="en-GB"/>
        </w:rPr>
        <w:t>The following describes the procedure for performing single or two plane balancing. The data is used in a balancing program for calculating the required balancing weight and position for attaching a balancing mass to the rotor. The vibration magnitude and phase angle must be obtained using a suitable balancing machine. For recommended balancing limits, see international standards: ISO-1940/1 and API 610 11th.</w:t>
      </w:r>
    </w:p>
    <w:p w14:paraId="2BBF8263" w14:textId="3599869A" w:rsidR="00F86C78" w:rsidRDefault="00F86C78" w:rsidP="00F86C78">
      <w:pPr>
        <w:keepNext/>
        <w:widowControl w:val="0"/>
        <w:numPr>
          <w:ilvl w:val="0"/>
          <w:numId w:val="1"/>
        </w:numPr>
        <w:bidi w:val="0"/>
        <w:spacing w:before="240" w:after="240"/>
        <w:jc w:val="both"/>
        <w:outlineLvl w:val="0"/>
        <w:rPr>
          <w:rFonts w:ascii="Arial" w:hAnsi="Arial" w:cs="Arial"/>
          <w:b/>
          <w:bCs/>
          <w:caps/>
          <w:kern w:val="28"/>
          <w:sz w:val="24"/>
        </w:rPr>
      </w:pPr>
      <w:r w:rsidRPr="00F86C78">
        <w:rPr>
          <w:rFonts w:ascii="Arial" w:hAnsi="Arial" w:cs="Arial"/>
          <w:b/>
          <w:bCs/>
          <w:caps/>
          <w:kern w:val="28"/>
          <w:sz w:val="24"/>
        </w:rPr>
        <w:lastRenderedPageBreak/>
        <w:t xml:space="preserve">CODES AND STANDARDS </w:t>
      </w:r>
    </w:p>
    <w:p w14:paraId="472FDC2D" w14:textId="77777777" w:rsidR="00F86C78" w:rsidRDefault="00F86C78" w:rsidP="00F86C78">
      <w:pPr>
        <w:pStyle w:val="ListParagraph"/>
        <w:bidi w:val="0"/>
        <w:rPr>
          <w:rFonts w:ascii="Arial" w:hAnsi="Arial" w:cs="Arial"/>
          <w:b/>
          <w:bCs/>
          <w:caps/>
          <w:kern w:val="28"/>
          <w:sz w:val="24"/>
        </w:rPr>
      </w:pPr>
    </w:p>
    <w:p w14:paraId="4D93848D" w14:textId="6CF9D366"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w:t>
      </w:r>
      <w:r w:rsidRPr="00F86C78">
        <w:rPr>
          <w:rFonts w:ascii="Arial" w:hAnsi="Arial" w:cs="Arial"/>
          <w:iCs/>
          <w:snapToGrid w:val="0"/>
          <w:color w:val="000000"/>
          <w:sz w:val="22"/>
          <w:szCs w:val="28"/>
          <w:rtl/>
          <w:lang w:val="en-GB" w:eastAsia="en-GB"/>
        </w:rPr>
        <w:tab/>
      </w:r>
      <w:r w:rsidRPr="00F86C78">
        <w:rPr>
          <w:rFonts w:ascii="Arial" w:hAnsi="Arial" w:cs="Arial"/>
          <w:iCs/>
          <w:snapToGrid w:val="0"/>
          <w:color w:val="000000"/>
          <w:sz w:val="22"/>
          <w:szCs w:val="28"/>
          <w:lang w:val="en-GB" w:eastAsia="en-GB"/>
        </w:rPr>
        <w:t>API 610 11th</w:t>
      </w:r>
    </w:p>
    <w:p w14:paraId="3FDB4C98" w14:textId="300278E8" w:rsidR="00472422"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w:t>
      </w:r>
      <w:r w:rsidRPr="00F86C78">
        <w:rPr>
          <w:rFonts w:ascii="Arial" w:hAnsi="Arial" w:cs="Arial"/>
          <w:iCs/>
          <w:snapToGrid w:val="0"/>
          <w:color w:val="000000"/>
          <w:sz w:val="22"/>
          <w:szCs w:val="28"/>
          <w:lang w:val="en-GB" w:eastAsia="en-GB"/>
        </w:rPr>
        <w:tab/>
        <w:t>ISO 1940/1</w:t>
      </w:r>
    </w:p>
    <w:p w14:paraId="4F006002" w14:textId="77777777" w:rsidR="00F86C78" w:rsidRDefault="00F86C78" w:rsidP="00F86C78">
      <w:pPr>
        <w:pStyle w:val="ListParagraph"/>
        <w:bidi w:val="0"/>
        <w:rPr>
          <w:rFonts w:ascii="Arial" w:hAnsi="Arial" w:cs="Arial"/>
          <w:iCs/>
          <w:snapToGrid w:val="0"/>
          <w:color w:val="000000"/>
          <w:sz w:val="22"/>
          <w:szCs w:val="28"/>
          <w:lang w:val="en-GB" w:eastAsia="en-GB"/>
        </w:rPr>
      </w:pPr>
    </w:p>
    <w:p w14:paraId="5350BC79" w14:textId="77777777" w:rsidR="00F86C78" w:rsidRDefault="00F86C78" w:rsidP="00F86C78">
      <w:pPr>
        <w:pStyle w:val="ListParagraph"/>
        <w:bidi w:val="0"/>
        <w:rPr>
          <w:rFonts w:ascii="Arial" w:hAnsi="Arial" w:cs="Arial"/>
          <w:iCs/>
          <w:snapToGrid w:val="0"/>
          <w:color w:val="000000"/>
          <w:sz w:val="22"/>
          <w:szCs w:val="28"/>
          <w:lang w:val="en-GB" w:eastAsia="en-GB"/>
        </w:rPr>
      </w:pPr>
    </w:p>
    <w:p w14:paraId="22E8F70D" w14:textId="575DB245" w:rsidR="00F86C78" w:rsidRPr="00F86C78" w:rsidRDefault="00F86C78" w:rsidP="00F86C78">
      <w:pPr>
        <w:keepNext/>
        <w:widowControl w:val="0"/>
        <w:numPr>
          <w:ilvl w:val="0"/>
          <w:numId w:val="1"/>
        </w:numPr>
        <w:bidi w:val="0"/>
        <w:spacing w:before="240" w:after="240"/>
        <w:jc w:val="both"/>
        <w:outlineLvl w:val="0"/>
        <w:rPr>
          <w:rFonts w:ascii="Arial" w:hAnsi="Arial" w:cs="Arial"/>
          <w:b/>
          <w:bCs/>
          <w:caps/>
          <w:kern w:val="28"/>
          <w:sz w:val="24"/>
        </w:rPr>
      </w:pPr>
      <w:r w:rsidRPr="00F86C78">
        <w:rPr>
          <w:rFonts w:ascii="Arial" w:hAnsi="Arial" w:cs="Arial"/>
          <w:b/>
          <w:bCs/>
          <w:caps/>
          <w:kern w:val="28"/>
          <w:sz w:val="24"/>
        </w:rPr>
        <w:t>TERM AND DEFINITION</w:t>
      </w:r>
    </w:p>
    <w:p w14:paraId="5E5A611F"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4C4CD354" w14:textId="19B69093" w:rsidR="00F86C78" w:rsidRPr="00F86C78" w:rsidRDefault="00253CD8"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00F86C78" w:rsidRPr="00F86C78">
        <w:rPr>
          <w:rFonts w:ascii="Arial" w:hAnsi="Arial" w:cs="Arial"/>
          <w:iCs/>
          <w:snapToGrid w:val="0"/>
          <w:color w:val="000000"/>
          <w:sz w:val="22"/>
          <w:szCs w:val="28"/>
          <w:lang w:val="en-GB" w:eastAsia="en-GB"/>
        </w:rPr>
        <w:t>.1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residual unbalance</w:t>
      </w:r>
    </w:p>
    <w:p w14:paraId="3A541B07"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479DA965"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Amount of unbalance remaining in a rotor after balancing</w:t>
      </w:r>
      <w:r w:rsidRPr="00F86C78">
        <w:rPr>
          <w:rFonts w:ascii="Arial" w:hAnsi="Arial" w:cs="Arial"/>
          <w:iCs/>
          <w:snapToGrid w:val="0"/>
          <w:color w:val="000000"/>
          <w:sz w:val="22"/>
          <w:szCs w:val="28"/>
          <w:rtl/>
          <w:lang w:val="en-GB" w:eastAsia="en-GB"/>
        </w:rPr>
        <w:t xml:space="preserve"> </w:t>
      </w:r>
    </w:p>
    <w:p w14:paraId="067856F8"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NOTE: unless otherwise specified, residual unbalance is expressed in gram millimeters (gr.mm) or ounce inches (ozin)</w:t>
      </w:r>
    </w:p>
    <w:p w14:paraId="51AD2250"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7A0A3611" w14:textId="2A8D2F74" w:rsidR="00F86C78" w:rsidRPr="00964972" w:rsidRDefault="00F86C78" w:rsidP="00964972">
      <w:pPr>
        <w:keepNext/>
        <w:widowControl w:val="0"/>
        <w:numPr>
          <w:ilvl w:val="0"/>
          <w:numId w:val="1"/>
        </w:numPr>
        <w:bidi w:val="0"/>
        <w:spacing w:before="240" w:after="240"/>
        <w:jc w:val="both"/>
        <w:outlineLvl w:val="0"/>
        <w:rPr>
          <w:rFonts w:ascii="Arial" w:hAnsi="Arial" w:cs="Arial"/>
          <w:b/>
          <w:bCs/>
          <w:caps/>
          <w:kern w:val="28"/>
          <w:sz w:val="24"/>
        </w:rPr>
      </w:pPr>
      <w:r w:rsidRPr="00964972">
        <w:rPr>
          <w:rFonts w:ascii="Arial" w:hAnsi="Arial" w:cs="Arial"/>
          <w:b/>
          <w:bCs/>
          <w:caps/>
          <w:kern w:val="28"/>
          <w:sz w:val="24"/>
        </w:rPr>
        <w:t>RESIDUAL UNBALANCE CHECKS</w:t>
      </w:r>
    </w:p>
    <w:p w14:paraId="74C936AA"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664307C6" w14:textId="22949D5F"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F86C78" w:rsidRPr="00F86C78">
        <w:rPr>
          <w:rFonts w:ascii="Arial" w:hAnsi="Arial" w:cs="Arial"/>
          <w:iCs/>
          <w:snapToGrid w:val="0"/>
          <w:color w:val="000000"/>
          <w:sz w:val="22"/>
          <w:szCs w:val="28"/>
          <w:lang w:val="en-GB" w:eastAsia="en-GB"/>
        </w:rPr>
        <w:t>.1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General</w:t>
      </w:r>
    </w:p>
    <w:p w14:paraId="348E260D"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4C568282" w14:textId="7A68F5E4"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F86C78" w:rsidRPr="00F86C78">
        <w:rPr>
          <w:rFonts w:ascii="Arial" w:hAnsi="Arial" w:cs="Arial"/>
          <w:iCs/>
          <w:snapToGrid w:val="0"/>
          <w:color w:val="000000"/>
          <w:sz w:val="22"/>
          <w:szCs w:val="28"/>
          <w:lang w:val="en-GB" w:eastAsia="en-GB"/>
        </w:rPr>
        <w:t>.1.1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When the balancing machine readings indicate that the rotor has been balanced to within the specified tolerance, a residual unbalance check shall be performed before the rotor is removed from the balancing machine</w:t>
      </w:r>
      <w:r w:rsidR="00F86C78" w:rsidRPr="00F86C78">
        <w:rPr>
          <w:rFonts w:ascii="Arial" w:hAnsi="Arial" w:cs="Arial"/>
          <w:iCs/>
          <w:snapToGrid w:val="0"/>
          <w:color w:val="000000"/>
          <w:sz w:val="22"/>
          <w:szCs w:val="28"/>
          <w:rtl/>
          <w:lang w:val="en-GB" w:eastAsia="en-GB"/>
        </w:rPr>
        <w:t>.</w:t>
      </w:r>
    </w:p>
    <w:p w14:paraId="2DD9A180"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11157109" w14:textId="5E693169"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6</w:t>
      </w:r>
      <w:r w:rsidR="00F86C78" w:rsidRPr="00F86C78">
        <w:rPr>
          <w:rFonts w:ascii="Arial" w:hAnsi="Arial" w:cs="Arial"/>
          <w:iCs/>
          <w:snapToGrid w:val="0"/>
          <w:color w:val="000000"/>
          <w:sz w:val="22"/>
          <w:szCs w:val="28"/>
          <w:lang w:val="en-GB" w:eastAsia="en-GB"/>
        </w:rPr>
        <w:t>.1.2</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To check the residual unbalance, a known trial mass is attached to the rotor sequentially in (6 or12), if specified by the purchaser) equally spaced radial positions, each at the same radial distance</w:t>
      </w:r>
      <w:r w:rsidR="00F86C78" w:rsidRPr="00F86C78">
        <w:rPr>
          <w:rFonts w:ascii="Arial" w:hAnsi="Arial" w:cs="Arial"/>
          <w:iCs/>
          <w:snapToGrid w:val="0"/>
          <w:color w:val="000000"/>
          <w:sz w:val="22"/>
          <w:szCs w:val="28"/>
          <w:rtl/>
          <w:lang w:val="en-GB" w:eastAsia="en-GB"/>
        </w:rPr>
        <w:t xml:space="preserve">. </w:t>
      </w:r>
    </w:p>
    <w:p w14:paraId="7E9E2F5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158A60D1" w14:textId="2E83B17E" w:rsidR="00F86C78" w:rsidRPr="00964972" w:rsidRDefault="00F86C78" w:rsidP="00964972">
      <w:pPr>
        <w:keepNext/>
        <w:widowControl w:val="0"/>
        <w:numPr>
          <w:ilvl w:val="0"/>
          <w:numId w:val="1"/>
        </w:numPr>
        <w:bidi w:val="0"/>
        <w:spacing w:before="240" w:after="240"/>
        <w:jc w:val="both"/>
        <w:outlineLvl w:val="0"/>
        <w:rPr>
          <w:rFonts w:ascii="Arial" w:hAnsi="Arial" w:cs="Arial"/>
          <w:b/>
          <w:bCs/>
          <w:caps/>
          <w:kern w:val="28"/>
          <w:sz w:val="24"/>
        </w:rPr>
      </w:pPr>
      <w:r w:rsidRPr="00964972">
        <w:rPr>
          <w:rFonts w:ascii="Arial" w:hAnsi="Arial" w:cs="Arial"/>
          <w:b/>
          <w:bCs/>
          <w:caps/>
          <w:kern w:val="28"/>
          <w:sz w:val="24"/>
        </w:rPr>
        <w:t>PROCEDURE</w:t>
      </w:r>
    </w:p>
    <w:p w14:paraId="78B0E77F" w14:textId="779BE67F" w:rsidR="00F86C78" w:rsidRPr="00F86C78" w:rsidRDefault="00964972"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F86C78" w:rsidRPr="00F86C78">
        <w:rPr>
          <w:rFonts w:ascii="Arial" w:hAnsi="Arial" w:cs="Arial"/>
          <w:iCs/>
          <w:snapToGrid w:val="0"/>
          <w:color w:val="000000"/>
          <w:sz w:val="22"/>
          <w:szCs w:val="28"/>
          <w:lang w:val="en-GB" w:eastAsia="en-GB"/>
        </w:rPr>
        <w:t>.1</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Single Plane Balancing Procedure</w:t>
      </w:r>
    </w:p>
    <w:p w14:paraId="35ADEE78"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1</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initial rotor vibration and phase angle</w:t>
      </w:r>
      <w:r w:rsidRPr="00F86C78">
        <w:rPr>
          <w:rFonts w:ascii="Arial" w:hAnsi="Arial" w:cs="Arial"/>
          <w:iCs/>
          <w:snapToGrid w:val="0"/>
          <w:color w:val="000000"/>
          <w:sz w:val="22"/>
          <w:szCs w:val="28"/>
          <w:rtl/>
          <w:lang w:val="en-GB" w:eastAsia="en-GB"/>
        </w:rPr>
        <w:t>.</w:t>
      </w:r>
    </w:p>
    <w:p w14:paraId="6CA24AD5" w14:textId="77777777" w:rsidR="00F86C78" w:rsidRPr="00F86C78" w:rsidRDefault="00F86C78" w:rsidP="00964972">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2</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firmly attach a small Trial Weight to the rotor. Record the Trial Weigh mass and position. (Ensure that the Trial Weight is firmly attached to the rotor. It is a serious safety risk if the Trial Weight is not firmly attached and flies off while running the machine)</w:t>
      </w:r>
      <w:r w:rsidRPr="00F86C78">
        <w:rPr>
          <w:rFonts w:ascii="Arial" w:hAnsi="Arial" w:cs="Arial"/>
          <w:iCs/>
          <w:snapToGrid w:val="0"/>
          <w:color w:val="000000"/>
          <w:sz w:val="22"/>
          <w:szCs w:val="28"/>
          <w:rtl/>
          <w:lang w:val="en-GB" w:eastAsia="en-GB"/>
        </w:rPr>
        <w:t>.</w:t>
      </w:r>
    </w:p>
    <w:p w14:paraId="291DB408"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3</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new rotor vibration and phase angle</w:t>
      </w:r>
      <w:r w:rsidRPr="00F86C78">
        <w:rPr>
          <w:rFonts w:ascii="Arial" w:hAnsi="Arial" w:cs="Arial"/>
          <w:iCs/>
          <w:snapToGrid w:val="0"/>
          <w:color w:val="000000"/>
          <w:sz w:val="22"/>
          <w:szCs w:val="28"/>
          <w:rtl/>
          <w:lang w:val="en-GB" w:eastAsia="en-GB"/>
        </w:rPr>
        <w:t>.</w:t>
      </w:r>
    </w:p>
    <w:p w14:paraId="73906B0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4</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remove the Trial Weight</w:t>
      </w:r>
      <w:r w:rsidRPr="00F86C78">
        <w:rPr>
          <w:rFonts w:ascii="Arial" w:hAnsi="Arial" w:cs="Arial"/>
          <w:iCs/>
          <w:snapToGrid w:val="0"/>
          <w:color w:val="000000"/>
          <w:sz w:val="22"/>
          <w:szCs w:val="28"/>
          <w:rtl/>
          <w:lang w:val="en-GB" w:eastAsia="en-GB"/>
        </w:rPr>
        <w:t>.</w:t>
      </w:r>
    </w:p>
    <w:p w14:paraId="0667AAE4" w14:textId="77777777" w:rsidR="00F86C78" w:rsidRPr="00F86C78" w:rsidRDefault="00F86C78" w:rsidP="00964972">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5</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Input the data obtained from the 3 steps above in a single plane balancing program to calculate the required balancing weight and position</w:t>
      </w:r>
      <w:r w:rsidRPr="00F86C78">
        <w:rPr>
          <w:rFonts w:ascii="Arial" w:hAnsi="Arial" w:cs="Arial"/>
          <w:iCs/>
          <w:snapToGrid w:val="0"/>
          <w:color w:val="000000"/>
          <w:sz w:val="22"/>
          <w:szCs w:val="28"/>
          <w:rtl/>
          <w:lang w:val="en-GB" w:eastAsia="en-GB"/>
        </w:rPr>
        <w:t>.</w:t>
      </w:r>
    </w:p>
    <w:p w14:paraId="5213A64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6</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Firmly attach a balancing weight of the required mass to the calculated position on the rotor</w:t>
      </w:r>
      <w:r w:rsidRPr="00F86C78">
        <w:rPr>
          <w:rFonts w:ascii="Arial" w:hAnsi="Arial" w:cs="Arial"/>
          <w:iCs/>
          <w:snapToGrid w:val="0"/>
          <w:color w:val="000000"/>
          <w:sz w:val="22"/>
          <w:szCs w:val="28"/>
          <w:rtl/>
          <w:lang w:val="en-GB" w:eastAsia="en-GB"/>
        </w:rPr>
        <w:t>.</w:t>
      </w:r>
    </w:p>
    <w:p w14:paraId="56DF97A9"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lastRenderedPageBreak/>
        <w:t>7</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re-measure vibration. If required, perform a trim balance</w:t>
      </w:r>
      <w:r w:rsidRPr="00F86C78">
        <w:rPr>
          <w:rFonts w:ascii="Arial" w:hAnsi="Arial" w:cs="Arial"/>
          <w:iCs/>
          <w:snapToGrid w:val="0"/>
          <w:color w:val="000000"/>
          <w:sz w:val="22"/>
          <w:szCs w:val="28"/>
          <w:rtl/>
          <w:lang w:val="en-GB" w:eastAsia="en-GB"/>
        </w:rPr>
        <w:t>.</w:t>
      </w:r>
    </w:p>
    <w:p w14:paraId="5ACA175E" w14:textId="547E58DD" w:rsidR="00F86C78" w:rsidRPr="00F86C78" w:rsidRDefault="0069463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F86C78" w:rsidRPr="00F86C78">
        <w:rPr>
          <w:rFonts w:ascii="Arial" w:hAnsi="Arial" w:cs="Arial"/>
          <w:iCs/>
          <w:snapToGrid w:val="0"/>
          <w:color w:val="000000"/>
          <w:sz w:val="22"/>
          <w:szCs w:val="28"/>
          <w:lang w:val="en-GB" w:eastAsia="en-GB"/>
        </w:rPr>
        <w:t>.2</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Two Plane Balancing Procedures</w:t>
      </w:r>
    </w:p>
    <w:p w14:paraId="15EF5D59"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1</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Measure and record the initial rotor vibration and phase angle on both bearings</w:t>
      </w:r>
      <w:r w:rsidRPr="00F86C78">
        <w:rPr>
          <w:rFonts w:ascii="Arial" w:hAnsi="Arial" w:cs="Arial"/>
          <w:iCs/>
          <w:snapToGrid w:val="0"/>
          <w:color w:val="000000"/>
          <w:sz w:val="22"/>
          <w:szCs w:val="28"/>
          <w:rtl/>
          <w:lang w:val="en-GB" w:eastAsia="en-GB"/>
        </w:rPr>
        <w:t>.</w:t>
      </w:r>
    </w:p>
    <w:p w14:paraId="1ADCDDE6"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2</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attach a small Trial Weight to plane 1 of the rotor. Record the trial weight mass and position. (Ensure that the Trial Weight is firmly attached to the rotor. It is a serious safety risk if the Trial Weight is not firmly attached and flies off while running the machine)</w:t>
      </w:r>
      <w:r w:rsidRPr="00F86C78">
        <w:rPr>
          <w:rFonts w:ascii="Arial" w:hAnsi="Arial" w:cs="Arial"/>
          <w:iCs/>
          <w:snapToGrid w:val="0"/>
          <w:color w:val="000000"/>
          <w:sz w:val="22"/>
          <w:szCs w:val="28"/>
          <w:rtl/>
          <w:lang w:val="en-GB" w:eastAsia="en-GB"/>
        </w:rPr>
        <w:t>.</w:t>
      </w:r>
    </w:p>
    <w:p w14:paraId="26398DB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3</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new rotor vibration and phase angle on both bearings</w:t>
      </w:r>
      <w:r w:rsidRPr="00F86C78">
        <w:rPr>
          <w:rFonts w:ascii="Arial" w:hAnsi="Arial" w:cs="Arial"/>
          <w:iCs/>
          <w:snapToGrid w:val="0"/>
          <w:color w:val="000000"/>
          <w:sz w:val="22"/>
          <w:szCs w:val="28"/>
          <w:rtl/>
          <w:lang w:val="en-GB" w:eastAsia="en-GB"/>
        </w:rPr>
        <w:t>.</w:t>
      </w:r>
    </w:p>
    <w:p w14:paraId="08FF1C39"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4</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remove the Trial Weight from plane 1. Attach a small Trial Weight to plane 2 of the rotor. Record the trial weighs mass and position. (Ensure that the Trial Weight is firmly attached to the rotor. It is a serious safety risk if the Trial Weight is not firmly attached and flies off while running the machine)</w:t>
      </w:r>
      <w:r w:rsidRPr="00F86C78">
        <w:rPr>
          <w:rFonts w:ascii="Arial" w:hAnsi="Arial" w:cs="Arial"/>
          <w:iCs/>
          <w:snapToGrid w:val="0"/>
          <w:color w:val="000000"/>
          <w:sz w:val="22"/>
          <w:szCs w:val="28"/>
          <w:rtl/>
          <w:lang w:val="en-GB" w:eastAsia="en-GB"/>
        </w:rPr>
        <w:t>.</w:t>
      </w:r>
    </w:p>
    <w:p w14:paraId="3DEA6FA7"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5</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record the new rotor vibration and phase angle on both bearings</w:t>
      </w:r>
      <w:r w:rsidRPr="00F86C78">
        <w:rPr>
          <w:rFonts w:ascii="Arial" w:hAnsi="Arial" w:cs="Arial"/>
          <w:iCs/>
          <w:snapToGrid w:val="0"/>
          <w:color w:val="000000"/>
          <w:sz w:val="22"/>
          <w:szCs w:val="28"/>
          <w:rtl/>
          <w:lang w:val="en-GB" w:eastAsia="en-GB"/>
        </w:rPr>
        <w:t>.</w:t>
      </w:r>
    </w:p>
    <w:p w14:paraId="65CA354E"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6</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Stop the machine and remove the Trial Weight from the plane 2</w:t>
      </w:r>
      <w:r w:rsidRPr="00F86C78">
        <w:rPr>
          <w:rFonts w:ascii="Arial" w:hAnsi="Arial" w:cs="Arial"/>
          <w:iCs/>
          <w:snapToGrid w:val="0"/>
          <w:color w:val="000000"/>
          <w:sz w:val="22"/>
          <w:szCs w:val="28"/>
          <w:rtl/>
          <w:lang w:val="en-GB" w:eastAsia="en-GB"/>
        </w:rPr>
        <w:t>.</w:t>
      </w:r>
    </w:p>
    <w:p w14:paraId="196BD0C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7</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Input the data obtained from the 3 steps above in a two-plane balancing program to calculate the required balancing weights and positions</w:t>
      </w:r>
      <w:r w:rsidRPr="00F86C78">
        <w:rPr>
          <w:rFonts w:ascii="Arial" w:hAnsi="Arial" w:cs="Arial"/>
          <w:iCs/>
          <w:snapToGrid w:val="0"/>
          <w:color w:val="000000"/>
          <w:sz w:val="22"/>
          <w:szCs w:val="28"/>
          <w:rtl/>
          <w:lang w:val="en-GB" w:eastAsia="en-GB"/>
        </w:rPr>
        <w:t>.</w:t>
      </w:r>
    </w:p>
    <w:p w14:paraId="5835E55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p>
    <w:p w14:paraId="26AB520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8</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Firmly attach balancing weights of the required mass to the calculated positions on planes 1and 2 of the rotor. (Ensure that the Balancing weights are firmly attached to the rotor. It is a serious safety risk if a Balancing Weight is not firmly attached and flies off while running the machine)</w:t>
      </w:r>
      <w:r w:rsidRPr="00F86C78">
        <w:rPr>
          <w:rFonts w:ascii="Arial" w:hAnsi="Arial" w:cs="Arial"/>
          <w:iCs/>
          <w:snapToGrid w:val="0"/>
          <w:color w:val="000000"/>
          <w:sz w:val="22"/>
          <w:szCs w:val="28"/>
          <w:rtl/>
          <w:lang w:val="en-GB" w:eastAsia="en-GB"/>
        </w:rPr>
        <w:t>.</w:t>
      </w:r>
    </w:p>
    <w:p w14:paraId="1575DAB0"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9</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Run the machine and re-measure vibration. If required, perform a trim balance</w:t>
      </w:r>
      <w:r w:rsidRPr="00F86C78">
        <w:rPr>
          <w:rFonts w:ascii="Arial" w:hAnsi="Arial" w:cs="Arial"/>
          <w:iCs/>
          <w:snapToGrid w:val="0"/>
          <w:color w:val="000000"/>
          <w:sz w:val="22"/>
          <w:szCs w:val="28"/>
          <w:rtl/>
          <w:lang w:val="en-GB" w:eastAsia="en-GB"/>
        </w:rPr>
        <w:t>.</w:t>
      </w:r>
    </w:p>
    <w:p w14:paraId="6553621C"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10</w:t>
      </w:r>
      <w:r w:rsidRPr="00F86C78">
        <w:rPr>
          <w:rFonts w:ascii="Arial" w:hAnsi="Arial" w:cs="Arial"/>
          <w:iCs/>
          <w:snapToGrid w:val="0"/>
          <w:color w:val="000000"/>
          <w:sz w:val="22"/>
          <w:szCs w:val="28"/>
          <w:rtl/>
          <w:lang w:val="en-GB" w:eastAsia="en-GB"/>
        </w:rPr>
        <w:t xml:space="preserve">. </w:t>
      </w:r>
      <w:r w:rsidRPr="00F86C78">
        <w:rPr>
          <w:rFonts w:ascii="Arial" w:hAnsi="Arial" w:cs="Arial"/>
          <w:iCs/>
          <w:snapToGrid w:val="0"/>
          <w:color w:val="000000"/>
          <w:sz w:val="22"/>
          <w:szCs w:val="28"/>
          <w:lang w:val="en-GB" w:eastAsia="en-GB"/>
        </w:rPr>
        <w:t>In this regard, Rotors shall be two-plane dynamically balanced at low speed to the Balance grade in Table 17</w:t>
      </w:r>
      <w:r w:rsidRPr="00F86C78">
        <w:rPr>
          <w:rFonts w:ascii="Arial" w:hAnsi="Arial" w:cs="Arial"/>
          <w:iCs/>
          <w:snapToGrid w:val="0"/>
          <w:color w:val="000000"/>
          <w:sz w:val="22"/>
          <w:szCs w:val="28"/>
          <w:rtl/>
          <w:lang w:val="en-GB" w:eastAsia="en-GB"/>
        </w:rPr>
        <w:t>.</w:t>
      </w:r>
    </w:p>
    <w:p w14:paraId="4AE7B3A6" w14:textId="66F98B40" w:rsidR="00F86C78" w:rsidRPr="00694630" w:rsidRDefault="00F86C78" w:rsidP="00694630">
      <w:pPr>
        <w:keepNext/>
        <w:widowControl w:val="0"/>
        <w:numPr>
          <w:ilvl w:val="0"/>
          <w:numId w:val="1"/>
        </w:numPr>
        <w:bidi w:val="0"/>
        <w:spacing w:before="240" w:after="240"/>
        <w:jc w:val="both"/>
        <w:outlineLvl w:val="0"/>
        <w:rPr>
          <w:rFonts w:ascii="Arial" w:hAnsi="Arial" w:cs="Arial"/>
          <w:b/>
          <w:bCs/>
          <w:caps/>
          <w:kern w:val="28"/>
          <w:sz w:val="24"/>
        </w:rPr>
      </w:pPr>
      <w:r w:rsidRPr="00694630">
        <w:rPr>
          <w:rFonts w:ascii="Arial" w:hAnsi="Arial" w:cs="Arial"/>
          <w:b/>
          <w:bCs/>
          <w:caps/>
          <w:kern w:val="28"/>
          <w:sz w:val="24"/>
        </w:rPr>
        <w:t>PERMISSIBLE UNBALANCE RELATED TO ROTOR MASS</w:t>
      </w:r>
    </w:p>
    <w:p w14:paraId="35E3BB3A"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In general, the larger the rotor mass, the greater the permissible residual unbalance. It is, therefore, appropriate to relate the value of the permissible residual unbalances, Uper, to the rotor mass, m, in terms of permissible residual specific unbalance value, eper, as given by the following formula</w:t>
      </w:r>
      <w:r w:rsidRPr="00F86C78">
        <w:rPr>
          <w:rFonts w:ascii="Arial" w:hAnsi="Arial" w:cs="Arial"/>
          <w:iCs/>
          <w:snapToGrid w:val="0"/>
          <w:color w:val="000000"/>
          <w:sz w:val="22"/>
          <w:szCs w:val="28"/>
          <w:rtl/>
          <w:lang w:val="en-GB" w:eastAsia="en-GB"/>
        </w:rPr>
        <w:t>:</w:t>
      </w:r>
    </w:p>
    <w:p w14:paraId="7C926454"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eper = Uper / m</w:t>
      </w:r>
    </w:p>
    <w:p w14:paraId="171FD691"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Experience shows that, in general, for rotors of the same type, the permissible residual specific unbalance value, eper, varies inversely as the speed of the rotor in the speed range shown in figure 2 for a given balance quality grade, this relationship is given by the following formula</w:t>
      </w:r>
      <w:r w:rsidRPr="00F86C78">
        <w:rPr>
          <w:rFonts w:ascii="Arial" w:hAnsi="Arial" w:cs="Arial"/>
          <w:iCs/>
          <w:snapToGrid w:val="0"/>
          <w:color w:val="000000"/>
          <w:sz w:val="22"/>
          <w:szCs w:val="28"/>
          <w:rtl/>
          <w:lang w:val="en-GB" w:eastAsia="en-GB"/>
        </w:rPr>
        <w:t>:</w:t>
      </w:r>
    </w:p>
    <w:p w14:paraId="3B772974"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eper× ω = Constant</w:t>
      </w:r>
    </w:p>
    <w:p w14:paraId="657E2A7E"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Where ω is the angular velocity of the rotor at maximum service speed</w:t>
      </w:r>
      <w:r w:rsidRPr="00F86C78">
        <w:rPr>
          <w:rFonts w:ascii="Arial" w:hAnsi="Arial" w:cs="Arial"/>
          <w:iCs/>
          <w:snapToGrid w:val="0"/>
          <w:color w:val="000000"/>
          <w:sz w:val="22"/>
          <w:szCs w:val="28"/>
          <w:rtl/>
          <w:lang w:val="en-GB" w:eastAsia="en-GB"/>
        </w:rPr>
        <w:t>.</w:t>
      </w:r>
    </w:p>
    <w:p w14:paraId="34311E6F"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This relationship follows also from the fact that, for geometrically similar rotors running at equal peripheral velocities, the stresses in rotors and bearings are the same</w:t>
      </w:r>
      <w:r w:rsidRPr="00F86C78">
        <w:rPr>
          <w:rFonts w:ascii="Arial" w:hAnsi="Arial" w:cs="Arial"/>
          <w:iCs/>
          <w:snapToGrid w:val="0"/>
          <w:color w:val="000000"/>
          <w:sz w:val="22"/>
          <w:szCs w:val="28"/>
          <w:rtl/>
          <w:lang w:val="en-GB" w:eastAsia="en-GB"/>
        </w:rPr>
        <w:t>.</w:t>
      </w:r>
    </w:p>
    <w:p w14:paraId="5B694910"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The balance quality grades (given in table 1 and illustrated in figure 2) are based on this relationship</w:t>
      </w:r>
      <w:r w:rsidRPr="00F86C78">
        <w:rPr>
          <w:rFonts w:ascii="Arial" w:hAnsi="Arial" w:cs="Arial"/>
          <w:iCs/>
          <w:snapToGrid w:val="0"/>
          <w:color w:val="000000"/>
          <w:sz w:val="22"/>
          <w:szCs w:val="28"/>
          <w:rtl/>
          <w:lang w:val="en-GB" w:eastAsia="en-GB"/>
        </w:rPr>
        <w:t>.</w:t>
      </w:r>
    </w:p>
    <w:p w14:paraId="7124C240" w14:textId="340B360B" w:rsidR="00F86C78" w:rsidRPr="00694630" w:rsidRDefault="00F86C78" w:rsidP="00694630">
      <w:pPr>
        <w:keepNext/>
        <w:widowControl w:val="0"/>
        <w:numPr>
          <w:ilvl w:val="0"/>
          <w:numId w:val="1"/>
        </w:numPr>
        <w:bidi w:val="0"/>
        <w:spacing w:before="240" w:after="240"/>
        <w:jc w:val="both"/>
        <w:outlineLvl w:val="0"/>
        <w:rPr>
          <w:rFonts w:ascii="Arial" w:hAnsi="Arial" w:cs="Arial"/>
          <w:b/>
          <w:bCs/>
          <w:caps/>
          <w:kern w:val="28"/>
          <w:sz w:val="24"/>
        </w:rPr>
      </w:pPr>
      <w:r w:rsidRPr="00694630">
        <w:rPr>
          <w:rFonts w:ascii="Arial" w:hAnsi="Arial" w:cs="Arial"/>
          <w:b/>
          <w:bCs/>
          <w:caps/>
          <w:kern w:val="28"/>
          <w:sz w:val="24"/>
        </w:rPr>
        <w:lastRenderedPageBreak/>
        <w:t>BALANCE QUALITY REQUIREMENTS BASED ON ESTABLISHED GRADES</w:t>
      </w:r>
      <w:r w:rsidRPr="00694630">
        <w:rPr>
          <w:rFonts w:ascii="Arial" w:hAnsi="Arial" w:cs="Arial"/>
          <w:b/>
          <w:bCs/>
          <w:caps/>
          <w:kern w:val="28"/>
          <w:sz w:val="24"/>
          <w:rtl/>
        </w:rPr>
        <w:t xml:space="preserve"> </w:t>
      </w:r>
    </w:p>
    <w:p w14:paraId="2A3D107B" w14:textId="77777777" w:rsidR="00F86C78" w:rsidRPr="00F86C78" w:rsidRDefault="00F86C78" w:rsidP="00694630">
      <w:pPr>
        <w:pStyle w:val="ListParagraph"/>
        <w:bidi w:val="0"/>
        <w:jc w:val="both"/>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Balance quality grades have been established which permit classification of the quality requirements. Each balance quality grade in table 1 comprises a range of permissible residual specific unbalance from an upper limit to zero, the upper limit being given by a certain magnitude of the product of the relationship (eper ×ω) expressed in millimeters per second. Balance quality grades are designated according to the product of the relationship</w:t>
      </w:r>
      <w:r w:rsidRPr="00F86C78">
        <w:rPr>
          <w:rFonts w:ascii="Arial" w:hAnsi="Arial" w:cs="Arial"/>
          <w:iCs/>
          <w:snapToGrid w:val="0"/>
          <w:color w:val="000000"/>
          <w:sz w:val="22"/>
          <w:szCs w:val="28"/>
          <w:rtl/>
          <w:lang w:val="en-GB" w:eastAsia="en-GB"/>
        </w:rPr>
        <w:t>.</w:t>
      </w:r>
    </w:p>
    <w:p w14:paraId="03AE02A6"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For this project according to API 610 11th edition, 6.9.4.1, the balance quality grade is G2.5</w:t>
      </w:r>
      <w:r w:rsidRPr="00F86C78">
        <w:rPr>
          <w:rFonts w:ascii="Arial" w:hAnsi="Arial" w:cs="Arial"/>
          <w:iCs/>
          <w:snapToGrid w:val="0"/>
          <w:color w:val="000000"/>
          <w:sz w:val="22"/>
          <w:szCs w:val="28"/>
          <w:rtl/>
          <w:lang w:val="en-GB" w:eastAsia="en-GB"/>
        </w:rPr>
        <w:t>.</w:t>
      </w:r>
    </w:p>
    <w:p w14:paraId="45A8441D" w14:textId="0EC6FB6E" w:rsidR="00F86C78" w:rsidRPr="00694630" w:rsidRDefault="00F86C78" w:rsidP="00694630">
      <w:pPr>
        <w:keepNext/>
        <w:widowControl w:val="0"/>
        <w:numPr>
          <w:ilvl w:val="0"/>
          <w:numId w:val="1"/>
        </w:numPr>
        <w:bidi w:val="0"/>
        <w:spacing w:before="240" w:after="240"/>
        <w:jc w:val="both"/>
        <w:outlineLvl w:val="0"/>
        <w:rPr>
          <w:rFonts w:ascii="Arial" w:hAnsi="Arial" w:cs="Arial"/>
          <w:b/>
          <w:bCs/>
          <w:caps/>
          <w:kern w:val="28"/>
          <w:sz w:val="24"/>
        </w:rPr>
      </w:pPr>
      <w:r w:rsidRPr="00694630">
        <w:rPr>
          <w:rFonts w:ascii="Arial" w:hAnsi="Arial" w:cs="Arial"/>
          <w:b/>
          <w:bCs/>
          <w:caps/>
          <w:kern w:val="28"/>
          <w:sz w:val="24"/>
        </w:rPr>
        <w:t>REFRENCE &amp; TEST EQUIPMENT</w:t>
      </w:r>
      <w:r w:rsidRPr="00694630">
        <w:rPr>
          <w:rFonts w:ascii="Arial" w:hAnsi="Arial" w:cs="Arial"/>
          <w:b/>
          <w:bCs/>
          <w:caps/>
          <w:kern w:val="28"/>
          <w:sz w:val="24"/>
          <w:rtl/>
        </w:rPr>
        <w:t xml:space="preserve"> </w:t>
      </w:r>
    </w:p>
    <w:p w14:paraId="6349F402"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rtl/>
          <w:lang w:val="en-GB" w:eastAsia="en-GB"/>
        </w:rPr>
        <w:tab/>
      </w:r>
    </w:p>
    <w:p w14:paraId="2722EB03" w14:textId="4FB481E3" w:rsidR="00F86C78" w:rsidRP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10.1.</w:t>
      </w:r>
      <w:r w:rsidR="00F86C78" w:rsidRPr="00F86C78">
        <w:rPr>
          <w:rFonts w:ascii="Arial" w:hAnsi="Arial" w:cs="Arial"/>
          <w:iCs/>
          <w:snapToGrid w:val="0"/>
          <w:color w:val="000000"/>
          <w:sz w:val="22"/>
          <w:szCs w:val="28"/>
          <w:rtl/>
          <w:lang w:val="en-GB" w:eastAsia="en-GB"/>
        </w:rPr>
        <w:t xml:space="preserve">    </w:t>
      </w:r>
      <w:r w:rsidR="00C83D26" w:rsidRPr="00F86C78">
        <w:rPr>
          <w:rFonts w:ascii="Arial" w:hAnsi="Arial" w:cs="Arial"/>
          <w:iCs/>
          <w:snapToGrid w:val="0"/>
          <w:color w:val="000000"/>
          <w:sz w:val="22"/>
          <w:szCs w:val="28"/>
          <w:lang w:val="en-GB" w:eastAsia="en-GB"/>
        </w:rPr>
        <w:t>References</w:t>
      </w:r>
      <w:r>
        <w:rPr>
          <w:rFonts w:ascii="Arial" w:hAnsi="Arial" w:cs="Arial"/>
          <w:iCs/>
          <w:snapToGrid w:val="0"/>
          <w:color w:val="000000"/>
          <w:sz w:val="22"/>
          <w:szCs w:val="28"/>
          <w:lang w:val="en-GB" w:eastAsia="en-GB"/>
        </w:rPr>
        <w:t>:</w:t>
      </w:r>
    </w:p>
    <w:p w14:paraId="019E965B" w14:textId="77777777" w:rsidR="00F86C78" w:rsidRPr="00F86C78" w:rsidRDefault="00F86C78" w:rsidP="00265990">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API 610 11th edition, 2010</w:t>
      </w:r>
    </w:p>
    <w:p w14:paraId="3BFAC061" w14:textId="77777777" w:rsidR="00F86C78" w:rsidRP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NFPA 20, 2003 Edition</w:t>
      </w:r>
    </w:p>
    <w:p w14:paraId="1DB3203C" w14:textId="77777777" w:rsidR="00F86C78" w:rsidRDefault="00F86C78" w:rsidP="00F86C78">
      <w:pPr>
        <w:pStyle w:val="ListParagraph"/>
        <w:bidi w:val="0"/>
        <w:rPr>
          <w:rFonts w:ascii="Arial" w:hAnsi="Arial" w:cs="Arial"/>
          <w:iCs/>
          <w:snapToGrid w:val="0"/>
          <w:color w:val="000000"/>
          <w:sz w:val="22"/>
          <w:szCs w:val="28"/>
          <w:lang w:val="en-GB" w:eastAsia="en-GB"/>
        </w:rPr>
      </w:pPr>
      <w:r w:rsidRPr="00F86C78">
        <w:rPr>
          <w:rFonts w:ascii="Arial" w:hAnsi="Arial" w:cs="Arial"/>
          <w:iCs/>
          <w:snapToGrid w:val="0"/>
          <w:color w:val="000000"/>
          <w:sz w:val="22"/>
          <w:szCs w:val="28"/>
          <w:lang w:val="en-GB" w:eastAsia="en-GB"/>
        </w:rPr>
        <w:t>ISO 1940-1</w:t>
      </w:r>
    </w:p>
    <w:p w14:paraId="631FB870" w14:textId="77777777" w:rsidR="00265990" w:rsidRPr="00F86C78" w:rsidRDefault="00265990" w:rsidP="00265990">
      <w:pPr>
        <w:pStyle w:val="ListParagraph"/>
        <w:bidi w:val="0"/>
        <w:rPr>
          <w:rFonts w:ascii="Arial" w:hAnsi="Arial" w:cs="Arial"/>
          <w:iCs/>
          <w:snapToGrid w:val="0"/>
          <w:color w:val="000000"/>
          <w:sz w:val="22"/>
          <w:szCs w:val="28"/>
          <w:lang w:val="en-GB" w:eastAsia="en-GB"/>
        </w:rPr>
      </w:pPr>
    </w:p>
    <w:p w14:paraId="7BE85850" w14:textId="158676E7" w:rsid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10.2.</w:t>
      </w:r>
      <w:r w:rsidR="00F86C78" w:rsidRPr="00F86C78">
        <w:rPr>
          <w:rFonts w:ascii="Arial" w:hAnsi="Arial" w:cs="Arial"/>
          <w:iCs/>
          <w:snapToGrid w:val="0"/>
          <w:color w:val="000000"/>
          <w:sz w:val="22"/>
          <w:szCs w:val="28"/>
          <w:rtl/>
          <w:lang w:val="en-GB" w:eastAsia="en-GB"/>
        </w:rPr>
        <w:tab/>
      </w:r>
      <w:r w:rsidR="00F86C78" w:rsidRPr="00F86C78">
        <w:rPr>
          <w:rFonts w:ascii="Arial" w:hAnsi="Arial" w:cs="Arial"/>
          <w:iCs/>
          <w:snapToGrid w:val="0"/>
          <w:color w:val="000000"/>
          <w:sz w:val="22"/>
          <w:szCs w:val="28"/>
          <w:lang w:val="en-GB" w:eastAsia="en-GB"/>
        </w:rPr>
        <w:t>Test equipment</w:t>
      </w:r>
    </w:p>
    <w:p w14:paraId="212A4D4A" w14:textId="77777777" w:rsidR="00265990" w:rsidRDefault="00265990" w:rsidP="00265990">
      <w:pPr>
        <w:pStyle w:val="ListParagraph"/>
        <w:bidi w:val="0"/>
        <w:rPr>
          <w:rFonts w:ascii="Arial" w:hAnsi="Arial" w:cs="Arial"/>
          <w:iCs/>
          <w:snapToGrid w:val="0"/>
          <w:color w:val="000000"/>
          <w:sz w:val="22"/>
          <w:szCs w:val="28"/>
          <w:lang w:val="en-GB" w:eastAsia="en-GB"/>
        </w:rPr>
      </w:pPr>
    </w:p>
    <w:p w14:paraId="1B90EFF3" w14:textId="53E844FC" w:rsid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Balancing machine</w:t>
      </w:r>
    </w:p>
    <w:p w14:paraId="6CC11881" w14:textId="77777777" w:rsidR="00265990" w:rsidRDefault="00265990" w:rsidP="0026599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Pickup sensor</w:t>
      </w:r>
    </w:p>
    <w:p w14:paraId="3BECF507" w14:textId="1B5BA6F6" w:rsidR="00F86C78" w:rsidRDefault="00265990" w:rsidP="0026599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Grinding machine</w:t>
      </w:r>
    </w:p>
    <w:p w14:paraId="0C80E789" w14:textId="4AC4F8B7" w:rsidR="00F86C78" w:rsidRDefault="00265990" w:rsidP="00F86C78">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Mill CNC machine</w:t>
      </w:r>
    </w:p>
    <w:p w14:paraId="483F2C04" w14:textId="2AA3B5AC" w:rsidR="00F86C78" w:rsidRPr="00F86C78" w:rsidRDefault="00265990" w:rsidP="0026599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00F86C78" w:rsidRPr="00F86C78">
        <w:rPr>
          <w:rFonts w:ascii="Arial" w:hAnsi="Arial" w:cs="Arial"/>
          <w:iCs/>
          <w:snapToGrid w:val="0"/>
          <w:color w:val="000000"/>
          <w:sz w:val="22"/>
          <w:szCs w:val="28"/>
          <w:rtl/>
          <w:lang w:val="en-GB" w:eastAsia="en-GB"/>
        </w:rPr>
        <w:t xml:space="preserve"> </w:t>
      </w:r>
      <w:r w:rsidR="00F86C78" w:rsidRPr="00F86C78">
        <w:rPr>
          <w:rFonts w:ascii="Arial" w:hAnsi="Arial" w:cs="Arial"/>
          <w:iCs/>
          <w:snapToGrid w:val="0"/>
          <w:color w:val="000000"/>
          <w:sz w:val="22"/>
          <w:szCs w:val="28"/>
          <w:lang w:val="en-GB" w:eastAsia="en-GB"/>
        </w:rPr>
        <w:t>Test mass</w:t>
      </w:r>
    </w:p>
    <w:p w14:paraId="3A88669A" w14:textId="77777777" w:rsidR="00F86C78" w:rsidRPr="00F86C78" w:rsidRDefault="00F86C78" w:rsidP="00F86C78">
      <w:pPr>
        <w:pStyle w:val="ListParagraph"/>
        <w:rPr>
          <w:rFonts w:ascii="Arial" w:hAnsi="Arial" w:cs="Arial"/>
          <w:iCs/>
          <w:snapToGrid w:val="0"/>
          <w:color w:val="000000"/>
          <w:sz w:val="22"/>
          <w:szCs w:val="28"/>
          <w:lang w:val="en-GB" w:eastAsia="en-GB"/>
        </w:rPr>
      </w:pPr>
    </w:p>
    <w:p w14:paraId="58DE0345" w14:textId="77777777" w:rsidR="00F86C78" w:rsidRPr="00472422" w:rsidRDefault="00F86C78" w:rsidP="00F86C78">
      <w:pPr>
        <w:pStyle w:val="ListParagraph"/>
        <w:bidi w:val="0"/>
        <w:rPr>
          <w:rFonts w:ascii="Arial" w:hAnsi="Arial" w:cs="Arial"/>
          <w:iCs/>
          <w:snapToGrid w:val="0"/>
          <w:color w:val="000000"/>
          <w:sz w:val="22"/>
          <w:szCs w:val="28"/>
          <w:lang w:val="en-GB" w:eastAsia="en-GB"/>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0953D6A1" w14:textId="77777777" w:rsidR="00C83D26" w:rsidRDefault="00C83D26" w:rsidP="00C83D26">
      <w:pPr>
        <w:pStyle w:val="ListParagraph"/>
        <w:bidi w:val="0"/>
        <w:rPr>
          <w:rFonts w:ascii="Arial" w:hAnsi="Arial" w:cs="Arial"/>
          <w:iCs/>
          <w:snapToGrid w:val="0"/>
          <w:color w:val="000000"/>
          <w:sz w:val="22"/>
          <w:szCs w:val="28"/>
          <w:lang w:val="en-GB" w:eastAsia="en-GB"/>
        </w:rPr>
      </w:pPr>
    </w:p>
    <w:p w14:paraId="5122BD7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01F2F52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473D691F"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3EE830B"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F7ACA99" w14:textId="77777777" w:rsidR="00C83D26" w:rsidRDefault="00C83D26" w:rsidP="00C83D26">
      <w:pPr>
        <w:pStyle w:val="ListParagraph"/>
        <w:bidi w:val="0"/>
        <w:rPr>
          <w:rFonts w:ascii="Arial" w:hAnsi="Arial" w:cs="Arial"/>
          <w:iCs/>
          <w:snapToGrid w:val="0"/>
          <w:color w:val="000000"/>
          <w:sz w:val="22"/>
          <w:szCs w:val="28"/>
          <w:lang w:val="en-GB" w:eastAsia="en-GB"/>
        </w:rPr>
      </w:pPr>
    </w:p>
    <w:p w14:paraId="58FA9F6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07BB2C5" w14:textId="77777777" w:rsidR="00C83D26" w:rsidRDefault="00C83D26" w:rsidP="00C83D26">
      <w:pPr>
        <w:pStyle w:val="ListParagraph"/>
        <w:bidi w:val="0"/>
        <w:rPr>
          <w:rFonts w:ascii="Arial" w:hAnsi="Arial" w:cs="Arial"/>
          <w:iCs/>
          <w:snapToGrid w:val="0"/>
          <w:color w:val="000000"/>
          <w:sz w:val="22"/>
          <w:szCs w:val="28"/>
          <w:lang w:val="en-GB" w:eastAsia="en-GB"/>
        </w:rPr>
      </w:pPr>
    </w:p>
    <w:p w14:paraId="4DC3216B" w14:textId="77777777" w:rsidR="00C83D26" w:rsidRDefault="00C83D26" w:rsidP="00C83D26">
      <w:pPr>
        <w:pStyle w:val="ListParagraph"/>
        <w:bidi w:val="0"/>
        <w:rPr>
          <w:rFonts w:ascii="Arial" w:hAnsi="Arial" w:cs="Arial"/>
          <w:iCs/>
          <w:snapToGrid w:val="0"/>
          <w:color w:val="000000"/>
          <w:sz w:val="22"/>
          <w:szCs w:val="28"/>
          <w:lang w:val="en-GB" w:eastAsia="en-GB"/>
        </w:rPr>
      </w:pPr>
    </w:p>
    <w:p w14:paraId="7E05B548"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DE5A509" w14:textId="77777777" w:rsidR="00C83D26" w:rsidRDefault="00C83D26" w:rsidP="00C83D26">
      <w:pPr>
        <w:pStyle w:val="ListParagraph"/>
        <w:bidi w:val="0"/>
        <w:rPr>
          <w:rFonts w:ascii="Arial" w:hAnsi="Arial" w:cs="Arial"/>
          <w:iCs/>
          <w:snapToGrid w:val="0"/>
          <w:color w:val="000000"/>
          <w:sz w:val="22"/>
          <w:szCs w:val="28"/>
          <w:lang w:val="en-GB" w:eastAsia="en-GB"/>
        </w:rPr>
      </w:pPr>
    </w:p>
    <w:p w14:paraId="3547ED4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1376C68"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D950291" w14:textId="77777777" w:rsidR="00C83D26" w:rsidRDefault="00C83D26" w:rsidP="00C83D26">
      <w:pPr>
        <w:pStyle w:val="ListParagraph"/>
        <w:bidi w:val="0"/>
        <w:rPr>
          <w:rFonts w:ascii="Arial" w:hAnsi="Arial" w:cs="Arial"/>
          <w:iCs/>
          <w:snapToGrid w:val="0"/>
          <w:color w:val="000000"/>
          <w:sz w:val="22"/>
          <w:szCs w:val="28"/>
          <w:lang w:val="en-GB" w:eastAsia="en-GB"/>
        </w:rPr>
      </w:pPr>
    </w:p>
    <w:p w14:paraId="633ACE76" w14:textId="77777777" w:rsidR="00C83D26" w:rsidRDefault="00C83D26" w:rsidP="00C83D26">
      <w:pPr>
        <w:pStyle w:val="ListParagraph"/>
        <w:bidi w:val="0"/>
        <w:rPr>
          <w:rFonts w:ascii="Arial" w:hAnsi="Arial" w:cs="Arial"/>
          <w:iCs/>
          <w:snapToGrid w:val="0"/>
          <w:color w:val="000000"/>
          <w:sz w:val="22"/>
          <w:szCs w:val="28"/>
          <w:lang w:val="en-GB" w:eastAsia="en-GB"/>
        </w:rPr>
      </w:pPr>
    </w:p>
    <w:p w14:paraId="02D0B602" w14:textId="77777777" w:rsidR="00C83D26" w:rsidRDefault="00C83D26" w:rsidP="00C83D26">
      <w:pPr>
        <w:pStyle w:val="ListParagraph"/>
        <w:bidi w:val="0"/>
        <w:rPr>
          <w:rFonts w:ascii="Arial" w:hAnsi="Arial" w:cs="Arial"/>
          <w:iCs/>
          <w:snapToGrid w:val="0"/>
          <w:color w:val="000000"/>
          <w:sz w:val="22"/>
          <w:szCs w:val="28"/>
          <w:lang w:val="en-GB" w:eastAsia="en-GB"/>
        </w:rPr>
      </w:pPr>
    </w:p>
    <w:p w14:paraId="71EDEF5E" w14:textId="77777777" w:rsidR="00C83D26" w:rsidRDefault="00C83D26" w:rsidP="00C83D26">
      <w:pPr>
        <w:pStyle w:val="ListParagraph"/>
        <w:bidi w:val="0"/>
        <w:rPr>
          <w:rFonts w:ascii="Arial" w:hAnsi="Arial" w:cs="Arial"/>
          <w:iCs/>
          <w:snapToGrid w:val="0"/>
          <w:color w:val="000000"/>
          <w:sz w:val="22"/>
          <w:szCs w:val="28"/>
          <w:lang w:val="en-GB" w:eastAsia="en-GB"/>
        </w:rPr>
      </w:pPr>
    </w:p>
    <w:p w14:paraId="6300E6E9" w14:textId="77777777" w:rsidR="00C83D26" w:rsidRDefault="00C83D26" w:rsidP="00C83D26">
      <w:pPr>
        <w:pStyle w:val="ListParagraph"/>
        <w:bidi w:val="0"/>
        <w:rPr>
          <w:rFonts w:ascii="Arial" w:hAnsi="Arial" w:cs="Arial"/>
          <w:iCs/>
          <w:snapToGrid w:val="0"/>
          <w:color w:val="000000"/>
          <w:sz w:val="22"/>
          <w:szCs w:val="28"/>
          <w:lang w:val="en-GB" w:eastAsia="en-GB"/>
        </w:rPr>
      </w:pPr>
    </w:p>
    <w:p w14:paraId="1763D38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7A16E7E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4E12E07E" w14:textId="77777777" w:rsidR="00C83D26" w:rsidRDefault="00C83D26" w:rsidP="00C83D26">
      <w:pPr>
        <w:pStyle w:val="ListParagraph"/>
        <w:bidi w:val="0"/>
        <w:rPr>
          <w:rFonts w:ascii="Arial" w:hAnsi="Arial" w:cs="Arial"/>
          <w:iCs/>
          <w:snapToGrid w:val="0"/>
          <w:color w:val="000000"/>
          <w:sz w:val="22"/>
          <w:szCs w:val="28"/>
          <w:lang w:val="en-GB" w:eastAsia="en-GB"/>
        </w:rPr>
      </w:pPr>
    </w:p>
    <w:p w14:paraId="09A7704D" w14:textId="77777777" w:rsidR="00C83D26" w:rsidRDefault="00C83D26" w:rsidP="00C83D26">
      <w:pPr>
        <w:pStyle w:val="ListParagraph"/>
        <w:bidi w:val="0"/>
        <w:rPr>
          <w:rFonts w:ascii="Arial" w:hAnsi="Arial" w:cs="Arial"/>
          <w:iCs/>
          <w:snapToGrid w:val="0"/>
          <w:color w:val="000000"/>
          <w:sz w:val="22"/>
          <w:szCs w:val="28"/>
          <w:lang w:val="en-GB" w:eastAsia="en-GB"/>
        </w:rPr>
      </w:pPr>
    </w:p>
    <w:p w14:paraId="5143225E" w14:textId="77777777" w:rsidR="00C83D26" w:rsidRDefault="00C83D26" w:rsidP="00C83D26">
      <w:pPr>
        <w:pStyle w:val="ListParagraph"/>
        <w:bidi w:val="0"/>
        <w:rPr>
          <w:rFonts w:ascii="Arial" w:hAnsi="Arial" w:cs="Arial"/>
          <w:iCs/>
          <w:snapToGrid w:val="0"/>
          <w:color w:val="000000"/>
          <w:sz w:val="22"/>
          <w:szCs w:val="28"/>
          <w:lang w:val="en-GB" w:eastAsia="en-GB"/>
        </w:rPr>
      </w:pPr>
    </w:p>
    <w:p w14:paraId="2F61FF4A" w14:textId="78624186" w:rsidR="00C83D26" w:rsidRPr="00472422" w:rsidRDefault="00FB5209" w:rsidP="00C83D26">
      <w:pPr>
        <w:pStyle w:val="ListParagraph"/>
        <w:bidi w:val="0"/>
        <w:rPr>
          <w:rFonts w:ascii="Arial" w:hAnsi="Arial" w:cs="Arial"/>
          <w:iCs/>
          <w:snapToGrid w:val="0"/>
          <w:color w:val="000000"/>
          <w:sz w:val="22"/>
          <w:szCs w:val="28"/>
          <w:lang w:val="en-GB" w:eastAsia="en-GB"/>
        </w:rPr>
      </w:pPr>
      <w:r>
        <w:rPr>
          <w:noProof/>
        </w:rPr>
        <w:drawing>
          <wp:inline distT="0" distB="0" distL="0" distR="0" wp14:anchorId="15F539A8" wp14:editId="080AAACF">
            <wp:extent cx="5849620" cy="7001933"/>
            <wp:effectExtent l="0" t="0" r="0" b="8890"/>
            <wp:docPr id="1301872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194" cy="7019378"/>
                    </a:xfrm>
                    <a:prstGeom prst="rect">
                      <a:avLst/>
                    </a:prstGeom>
                    <a:noFill/>
                    <a:ln>
                      <a:noFill/>
                    </a:ln>
                  </pic:spPr>
                </pic:pic>
              </a:graphicData>
            </a:graphic>
          </wp:inline>
        </w:drawing>
      </w:r>
    </w:p>
    <w:sectPr w:rsidR="00C83D26"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5B5A" w14:textId="77777777" w:rsidR="006F343B" w:rsidRDefault="006F343B" w:rsidP="00053F8D">
      <w:r>
        <w:separator/>
      </w:r>
    </w:p>
  </w:endnote>
  <w:endnote w:type="continuationSeparator" w:id="0">
    <w:p w14:paraId="6453C2E2" w14:textId="77777777" w:rsidR="006F343B" w:rsidRDefault="006F343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978B" w14:textId="77777777" w:rsidR="006F343B" w:rsidRDefault="006F343B" w:rsidP="00053F8D">
      <w:r>
        <w:separator/>
      </w:r>
    </w:p>
  </w:footnote>
  <w:footnote w:type="continuationSeparator" w:id="0">
    <w:p w14:paraId="72DE45F5" w14:textId="77777777" w:rsidR="006F343B" w:rsidRDefault="006F343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747A6CFC" w:rsidR="00EB2D3E" w:rsidRPr="00C304BE" w:rsidRDefault="00BE5EDC" w:rsidP="00E85A5B">
          <w:pPr>
            <w:pStyle w:val="Header"/>
            <w:bidi w:val="0"/>
            <w:jc w:val="center"/>
            <w:rPr>
              <w:rFonts w:asciiTheme="minorBidi" w:hAnsiTheme="minorBidi" w:cstheme="minorBidi"/>
              <w:b/>
              <w:bCs/>
              <w:color w:val="000000"/>
              <w:sz w:val="18"/>
              <w:szCs w:val="18"/>
              <w:lang w:bidi="fa-IR"/>
            </w:rPr>
          </w:pPr>
          <w:r w:rsidRPr="00BE5EDC">
            <w:rPr>
              <w:rFonts w:asciiTheme="minorBidi" w:hAnsiTheme="minorBidi" w:cstheme="minorBidi"/>
              <w:b/>
              <w:bCs/>
              <w:color w:val="000000"/>
              <w:sz w:val="16"/>
              <w:szCs w:val="16"/>
              <w:lang w:bidi="fa-IR"/>
            </w:rPr>
            <w:t>BALANCE PROCEDURE (FOR IMPELLERS)</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1AFA1387"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823FAA">
            <w:rPr>
              <w:rFonts w:ascii="Arial" w:hAnsi="Arial" w:cs="B Zar"/>
              <w:color w:val="000000"/>
              <w:sz w:val="16"/>
              <w:szCs w:val="16"/>
            </w:rPr>
            <w:t>2</w:t>
          </w:r>
        </w:p>
      </w:tc>
      <w:tc>
        <w:tcPr>
          <w:tcW w:w="711" w:type="dxa"/>
          <w:tcBorders>
            <w:bottom w:val="single" w:sz="12" w:space="0" w:color="auto"/>
          </w:tcBorders>
          <w:vAlign w:val="center"/>
        </w:tcPr>
        <w:p w14:paraId="5366EFB8" w14:textId="6DF74B0C"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BE5EDC">
            <w:rPr>
              <w:rFonts w:ascii="Arial" w:hAnsi="Arial" w:cs="B Zar"/>
              <w:color w:val="000000"/>
              <w:sz w:val="16"/>
              <w:szCs w:val="16"/>
            </w:rPr>
            <w:t>4</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32"/>
  </w:num>
  <w:num w:numId="3">
    <w:abstractNumId w:val="29"/>
  </w:num>
  <w:num w:numId="4">
    <w:abstractNumId w:val="30"/>
  </w:num>
  <w:num w:numId="5">
    <w:abstractNumId w:val="23"/>
  </w:num>
  <w:num w:numId="6">
    <w:abstractNumId w:val="22"/>
  </w:num>
  <w:num w:numId="7">
    <w:abstractNumId w:val="10"/>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
  </w:num>
  <w:num w:numId="12">
    <w:abstractNumId w:val="1"/>
  </w:num>
  <w:num w:numId="13">
    <w:abstractNumId w:val="7"/>
  </w:num>
  <w:num w:numId="14">
    <w:abstractNumId w:val="31"/>
  </w:num>
  <w:num w:numId="15">
    <w:abstractNumId w:val="17"/>
  </w:num>
  <w:num w:numId="16">
    <w:abstractNumId w:val="12"/>
  </w:num>
  <w:num w:numId="17">
    <w:abstractNumId w:val="33"/>
  </w:num>
  <w:num w:numId="18">
    <w:abstractNumId w:val="21"/>
  </w:num>
  <w:num w:numId="19">
    <w:abstractNumId w:val="19"/>
  </w:num>
  <w:num w:numId="20">
    <w:abstractNumId w:val="13"/>
  </w:num>
  <w:num w:numId="21">
    <w:abstractNumId w:val="20"/>
  </w:num>
  <w:num w:numId="22">
    <w:abstractNumId w:val="18"/>
  </w:num>
  <w:num w:numId="23">
    <w:abstractNumId w:val="9"/>
  </w:num>
  <w:num w:numId="24">
    <w:abstractNumId w:val="16"/>
  </w:num>
  <w:num w:numId="25">
    <w:abstractNumId w:val="15"/>
  </w:num>
  <w:num w:numId="26">
    <w:abstractNumId w:val="14"/>
  </w:num>
  <w:num w:numId="27">
    <w:abstractNumId w:val="0"/>
  </w:num>
  <w:num w:numId="28">
    <w:abstractNumId w:val="3"/>
  </w:num>
  <w:num w:numId="29">
    <w:abstractNumId w:val="4"/>
  </w:num>
  <w:num w:numId="30">
    <w:abstractNumId w:val="26"/>
  </w:num>
  <w:num w:numId="31">
    <w:abstractNumId w:val="5"/>
  </w:num>
  <w:num w:numId="32">
    <w:abstractNumId w:val="6"/>
  </w:num>
  <w:num w:numId="33">
    <w:abstractNumId w:val="11"/>
  </w:num>
  <w:num w:numId="34">
    <w:abstractNumId w:val="28"/>
  </w:num>
  <w:num w:numId="35">
    <w:abstractNumId w:val="8"/>
  </w:num>
  <w:num w:numId="36">
    <w:abstractNumId w:val="27"/>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38B1"/>
    <w:rsid w:val="000C3C86"/>
    <w:rsid w:val="000C4EAB"/>
    <w:rsid w:val="000C617A"/>
    <w:rsid w:val="000C7433"/>
    <w:rsid w:val="000D27B3"/>
    <w:rsid w:val="000D719F"/>
    <w:rsid w:val="000D7763"/>
    <w:rsid w:val="000E2DDE"/>
    <w:rsid w:val="000E5C72"/>
    <w:rsid w:val="000F5F03"/>
    <w:rsid w:val="00110C11"/>
    <w:rsid w:val="00112D2E"/>
    <w:rsid w:val="00113474"/>
    <w:rsid w:val="00113941"/>
    <w:rsid w:val="00123296"/>
    <w:rsid w:val="00123330"/>
    <w:rsid w:val="00126C3E"/>
    <w:rsid w:val="00130F25"/>
    <w:rsid w:val="00136C72"/>
    <w:rsid w:val="00144153"/>
    <w:rsid w:val="0014610C"/>
    <w:rsid w:val="00150794"/>
    <w:rsid w:val="00150A83"/>
    <w:rsid w:val="001531B5"/>
    <w:rsid w:val="00154E36"/>
    <w:rsid w:val="001553C2"/>
    <w:rsid w:val="001574C8"/>
    <w:rsid w:val="0016061C"/>
    <w:rsid w:val="00164186"/>
    <w:rsid w:val="0016777A"/>
    <w:rsid w:val="00174739"/>
    <w:rsid w:val="00174C8D"/>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4FE"/>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3CD8"/>
    <w:rsid w:val="002545B8"/>
    <w:rsid w:val="00257A8D"/>
    <w:rsid w:val="00260743"/>
    <w:rsid w:val="00265187"/>
    <w:rsid w:val="00265990"/>
    <w:rsid w:val="0027058A"/>
    <w:rsid w:val="00280952"/>
    <w:rsid w:val="00291A41"/>
    <w:rsid w:val="00292627"/>
    <w:rsid w:val="00293484"/>
    <w:rsid w:val="00294CBA"/>
    <w:rsid w:val="00295345"/>
    <w:rsid w:val="00295A85"/>
    <w:rsid w:val="002A5DF1"/>
    <w:rsid w:val="002B15CA"/>
    <w:rsid w:val="002B2368"/>
    <w:rsid w:val="002B37E0"/>
    <w:rsid w:val="002B5B01"/>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20C"/>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A97"/>
    <w:rsid w:val="00441D91"/>
    <w:rsid w:val="0044624C"/>
    <w:rsid w:val="00446580"/>
    <w:rsid w:val="00447153"/>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BE6"/>
    <w:rsid w:val="004B6FF1"/>
    <w:rsid w:val="004C0007"/>
    <w:rsid w:val="004C3241"/>
    <w:rsid w:val="004E3E87"/>
    <w:rsid w:val="004E424D"/>
    <w:rsid w:val="004E6108"/>
    <w:rsid w:val="004E6FBC"/>
    <w:rsid w:val="004E757E"/>
    <w:rsid w:val="004F0595"/>
    <w:rsid w:val="004F3D2F"/>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83B"/>
    <w:rsid w:val="005A7099"/>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379C1"/>
    <w:rsid w:val="00641A0B"/>
    <w:rsid w:val="006424D6"/>
    <w:rsid w:val="0064338E"/>
    <w:rsid w:val="0064421D"/>
    <w:rsid w:val="00644DAC"/>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30"/>
    <w:rsid w:val="006946F7"/>
    <w:rsid w:val="00694DC2"/>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343B"/>
    <w:rsid w:val="006F7D0C"/>
    <w:rsid w:val="006F7F7B"/>
    <w:rsid w:val="007031D7"/>
    <w:rsid w:val="007040A4"/>
    <w:rsid w:val="0071361A"/>
    <w:rsid w:val="00723BE6"/>
    <w:rsid w:val="00724C3D"/>
    <w:rsid w:val="00727098"/>
    <w:rsid w:val="00730A4D"/>
    <w:rsid w:val="007310CB"/>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6BF9"/>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3FA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4972"/>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A9E"/>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34B30"/>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64C1"/>
    <w:rsid w:val="00BC1743"/>
    <w:rsid w:val="00BC7AC4"/>
    <w:rsid w:val="00BD1D73"/>
    <w:rsid w:val="00BD2402"/>
    <w:rsid w:val="00BD3793"/>
    <w:rsid w:val="00BD3EA5"/>
    <w:rsid w:val="00BD4215"/>
    <w:rsid w:val="00BD451F"/>
    <w:rsid w:val="00BD4713"/>
    <w:rsid w:val="00BD7937"/>
    <w:rsid w:val="00BE0A4A"/>
    <w:rsid w:val="00BE259C"/>
    <w:rsid w:val="00BE401A"/>
    <w:rsid w:val="00BE5EDC"/>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3D26"/>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0588"/>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A5D"/>
    <w:rsid w:val="00E64322"/>
    <w:rsid w:val="00E65AE1"/>
    <w:rsid w:val="00E66D90"/>
    <w:rsid w:val="00E66E06"/>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33C"/>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38E2"/>
    <w:rsid w:val="00F7463B"/>
    <w:rsid w:val="00F74B12"/>
    <w:rsid w:val="00F82018"/>
    <w:rsid w:val="00F82556"/>
    <w:rsid w:val="00F83C38"/>
    <w:rsid w:val="00F86C78"/>
    <w:rsid w:val="00FA21C4"/>
    <w:rsid w:val="00FA3E65"/>
    <w:rsid w:val="00FA3F45"/>
    <w:rsid w:val="00FA442D"/>
    <w:rsid w:val="00FB14E1"/>
    <w:rsid w:val="00FB21FE"/>
    <w:rsid w:val="00FB5209"/>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3895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7</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8542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Mehdi Moghofeh</cp:lastModifiedBy>
  <cp:revision>123</cp:revision>
  <cp:lastPrinted>2025-04-12T09:52:00Z</cp:lastPrinted>
  <dcterms:created xsi:type="dcterms:W3CDTF">2019-06-17T10:16:00Z</dcterms:created>
  <dcterms:modified xsi:type="dcterms:W3CDTF">2025-04-21T07:37:00Z</dcterms:modified>
</cp:coreProperties>
</file>