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77"/>
        <w:gridCol w:w="2111"/>
        <w:gridCol w:w="1504"/>
        <w:gridCol w:w="1583"/>
        <w:gridCol w:w="1678"/>
        <w:gridCol w:w="1698"/>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6D47989" w14:textId="1F354DDA" w:rsidR="009616C1" w:rsidRDefault="00EF65E7" w:rsidP="009616C1">
            <w:pPr>
              <w:widowControl w:val="0"/>
              <w:jc w:val="center"/>
              <w:rPr>
                <w:rFonts w:ascii="Arial" w:hAnsi="Arial" w:cs="Arial"/>
                <w:b/>
                <w:bCs/>
                <w:sz w:val="24"/>
              </w:rPr>
            </w:pPr>
            <w:r>
              <w:rPr>
                <w:rFonts w:ascii="Arial" w:hAnsi="Arial" w:cs="Arial"/>
                <w:b/>
                <w:bCs/>
                <w:sz w:val="24"/>
              </w:rPr>
              <w:t>BASIS OF PROCESS</w:t>
            </w:r>
            <w:r w:rsidRPr="00EF65E7">
              <w:rPr>
                <w:rFonts w:ascii="Arial" w:hAnsi="Arial" w:cs="Arial"/>
                <w:b/>
                <w:bCs/>
                <w:sz w:val="24"/>
              </w:rPr>
              <w:t xml:space="preserve"> </w:t>
            </w:r>
            <w:r>
              <w:rPr>
                <w:rFonts w:ascii="Arial" w:hAnsi="Arial" w:cs="Arial"/>
                <w:b/>
                <w:bCs/>
                <w:sz w:val="24"/>
              </w:rPr>
              <w:t>DESIGN</w:t>
            </w:r>
            <w:r w:rsidRPr="00EF65E7">
              <w:rPr>
                <w:rFonts w:ascii="Arial" w:hAnsi="Arial" w:cs="Arial"/>
                <w:b/>
                <w:bCs/>
                <w:sz w:val="24"/>
              </w:rPr>
              <w:t xml:space="preserve"> FOR GAS DEHYDRATION PACKAGE</w:t>
            </w:r>
          </w:p>
          <w:p w14:paraId="635F97D7" w14:textId="77777777" w:rsidR="00EF65E7" w:rsidRPr="009616C1" w:rsidRDefault="00EF65E7" w:rsidP="009616C1">
            <w:pPr>
              <w:widowControl w:val="0"/>
              <w:jc w:val="center"/>
              <w:rPr>
                <w:rFonts w:asciiTheme="majorBidi" w:hAnsiTheme="majorBidi" w:cs="B Nazanin"/>
                <w:b/>
                <w:bCs/>
                <w:color w:val="365F91"/>
                <w:sz w:val="24"/>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77"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1"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4"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98"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77"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1"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4"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698"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77"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1"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04"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698"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3E78B6" w:rsidRPr="000E2E1E" w14:paraId="092F48C1"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shd w:val="clear" w:color="auto" w:fill="auto"/>
            <w:vAlign w:val="center"/>
          </w:tcPr>
          <w:p w14:paraId="20183639" w14:textId="1995E9A1" w:rsidR="003E78B6" w:rsidRPr="003E78B6" w:rsidRDefault="003E78B6" w:rsidP="003E78B6">
            <w:pPr>
              <w:widowControl w:val="0"/>
              <w:bidi w:val="0"/>
              <w:spacing w:before="20" w:after="20"/>
              <w:jc w:val="center"/>
              <w:rPr>
                <w:rFonts w:ascii="Arial" w:hAnsi="Arial" w:cs="Arial"/>
                <w:szCs w:val="20"/>
              </w:rPr>
            </w:pPr>
            <w:r w:rsidRPr="003E78B6">
              <w:rPr>
                <w:rFonts w:ascii="Arial" w:hAnsi="Arial" w:cs="Arial"/>
                <w:szCs w:val="20"/>
              </w:rPr>
              <w:t>V01</w:t>
            </w:r>
          </w:p>
        </w:tc>
        <w:tc>
          <w:tcPr>
            <w:tcW w:w="1177" w:type="dxa"/>
            <w:tcBorders>
              <w:top w:val="single" w:sz="2" w:space="0" w:color="auto"/>
              <w:left w:val="single" w:sz="2" w:space="0" w:color="auto"/>
              <w:bottom w:val="single" w:sz="4" w:space="0" w:color="auto"/>
              <w:right w:val="single" w:sz="2" w:space="0" w:color="auto"/>
            </w:tcBorders>
            <w:shd w:val="clear" w:color="auto" w:fill="auto"/>
            <w:vAlign w:val="center"/>
          </w:tcPr>
          <w:p w14:paraId="5BE4FB0D" w14:textId="16A2352D" w:rsidR="003E78B6" w:rsidRPr="003E78B6" w:rsidRDefault="003E78B6" w:rsidP="003E78B6">
            <w:pPr>
              <w:widowControl w:val="0"/>
              <w:bidi w:val="0"/>
              <w:spacing w:before="20" w:after="20"/>
              <w:ind w:left="-64" w:right="-115"/>
              <w:jc w:val="center"/>
              <w:rPr>
                <w:rFonts w:ascii="Arial" w:hAnsi="Arial" w:cs="Arial"/>
                <w:szCs w:val="20"/>
              </w:rPr>
            </w:pPr>
            <w:r w:rsidRPr="003E78B6">
              <w:rPr>
                <w:rFonts w:ascii="Arial" w:hAnsi="Arial" w:cs="Arial"/>
                <w:szCs w:val="20"/>
              </w:rPr>
              <w:t>OCT.2024</w:t>
            </w:r>
          </w:p>
        </w:tc>
        <w:tc>
          <w:tcPr>
            <w:tcW w:w="2111" w:type="dxa"/>
            <w:tcBorders>
              <w:top w:val="single" w:sz="2" w:space="0" w:color="auto"/>
              <w:left w:val="single" w:sz="2" w:space="0" w:color="auto"/>
              <w:bottom w:val="single" w:sz="4" w:space="0" w:color="auto"/>
              <w:right w:val="single" w:sz="2" w:space="0" w:color="auto"/>
            </w:tcBorders>
            <w:shd w:val="clear" w:color="auto" w:fill="auto"/>
            <w:vAlign w:val="center"/>
          </w:tcPr>
          <w:p w14:paraId="7A801376" w14:textId="52A9DE28" w:rsidR="003E78B6" w:rsidRPr="003E78B6" w:rsidRDefault="003E78B6" w:rsidP="003E78B6">
            <w:pPr>
              <w:widowControl w:val="0"/>
              <w:bidi w:val="0"/>
              <w:spacing w:before="20" w:after="20"/>
              <w:ind w:left="-64" w:right="-115"/>
              <w:jc w:val="center"/>
              <w:rPr>
                <w:rFonts w:ascii="Arial" w:hAnsi="Arial" w:cs="Arial"/>
                <w:szCs w:val="20"/>
              </w:rPr>
            </w:pPr>
            <w:r w:rsidRPr="003E78B6">
              <w:rPr>
                <w:rFonts w:ascii="Arial" w:hAnsi="Arial" w:cs="Arial"/>
                <w:szCs w:val="20"/>
              </w:rPr>
              <w:t>IFA</w:t>
            </w:r>
          </w:p>
        </w:tc>
        <w:tc>
          <w:tcPr>
            <w:tcW w:w="1504" w:type="dxa"/>
            <w:tcBorders>
              <w:top w:val="single" w:sz="2" w:space="0" w:color="auto"/>
              <w:left w:val="single" w:sz="2" w:space="0" w:color="auto"/>
              <w:bottom w:val="single" w:sz="4" w:space="0" w:color="auto"/>
              <w:right w:val="single" w:sz="2" w:space="0" w:color="auto"/>
            </w:tcBorders>
            <w:shd w:val="clear" w:color="auto" w:fill="auto"/>
          </w:tcPr>
          <w:p w14:paraId="1E778BBB" w14:textId="59BC979F" w:rsidR="003E78B6" w:rsidRPr="003E78B6" w:rsidRDefault="003E78B6" w:rsidP="003E78B6">
            <w:pPr>
              <w:widowControl w:val="0"/>
              <w:bidi w:val="0"/>
              <w:spacing w:before="20" w:after="20"/>
              <w:jc w:val="center"/>
              <w:rPr>
                <w:rFonts w:ascii="Arial" w:hAnsi="Arial" w:cs="Arial"/>
                <w:szCs w:val="20"/>
              </w:rPr>
            </w:pPr>
            <w:r w:rsidRPr="003E78B6">
              <w:rPr>
                <w:rFonts w:ascii="Arial" w:hAnsi="Arial" w:cs="Arial"/>
                <w:szCs w:val="20"/>
              </w:rPr>
              <w:t>MFS</w:t>
            </w:r>
          </w:p>
        </w:tc>
        <w:tc>
          <w:tcPr>
            <w:tcW w:w="1583" w:type="dxa"/>
            <w:tcBorders>
              <w:top w:val="single" w:sz="2" w:space="0" w:color="auto"/>
              <w:left w:val="single" w:sz="2" w:space="0" w:color="auto"/>
              <w:bottom w:val="single" w:sz="4" w:space="0" w:color="auto"/>
              <w:right w:val="single" w:sz="2" w:space="0" w:color="auto"/>
            </w:tcBorders>
            <w:shd w:val="clear" w:color="auto" w:fill="auto"/>
          </w:tcPr>
          <w:p w14:paraId="6B385421" w14:textId="3311889A" w:rsidR="003E78B6" w:rsidRPr="003E78B6" w:rsidRDefault="003E78B6" w:rsidP="003E78B6">
            <w:pPr>
              <w:widowControl w:val="0"/>
              <w:bidi w:val="0"/>
              <w:spacing w:before="20" w:after="20"/>
              <w:jc w:val="center"/>
              <w:rPr>
                <w:rFonts w:ascii="Arial" w:hAnsi="Arial" w:cs="Arial"/>
                <w:szCs w:val="20"/>
              </w:rPr>
            </w:pPr>
            <w:r w:rsidRPr="003E78B6">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shd w:val="clear" w:color="auto" w:fill="auto"/>
          </w:tcPr>
          <w:p w14:paraId="6B0075F7" w14:textId="65EF06A8" w:rsidR="003E78B6" w:rsidRPr="003E78B6" w:rsidRDefault="008518A6" w:rsidP="003E78B6">
            <w:pPr>
              <w:widowControl w:val="0"/>
              <w:bidi w:val="0"/>
              <w:spacing w:before="20" w:after="20"/>
              <w:jc w:val="center"/>
              <w:rPr>
                <w:rFonts w:ascii="Arial" w:hAnsi="Arial" w:cs="Arial"/>
                <w:szCs w:val="20"/>
              </w:rPr>
            </w:pPr>
            <w:r>
              <w:rPr>
                <w:rFonts w:ascii="Arial" w:hAnsi="Arial" w:cs="Arial"/>
                <w:szCs w:val="20"/>
              </w:rPr>
              <w:t>M. Sadeghian</w:t>
            </w:r>
          </w:p>
        </w:tc>
        <w:tc>
          <w:tcPr>
            <w:tcW w:w="1698" w:type="dxa"/>
            <w:tcBorders>
              <w:top w:val="single" w:sz="2" w:space="0" w:color="auto"/>
              <w:left w:val="single" w:sz="2" w:space="0" w:color="auto"/>
              <w:bottom w:val="single" w:sz="4" w:space="0" w:color="auto"/>
            </w:tcBorders>
            <w:shd w:val="clear" w:color="auto" w:fill="auto"/>
            <w:vAlign w:val="center"/>
          </w:tcPr>
          <w:p w14:paraId="0BBA67DD" w14:textId="77777777" w:rsidR="003E78B6" w:rsidRPr="003E78B6" w:rsidRDefault="003E78B6" w:rsidP="003E78B6">
            <w:pPr>
              <w:widowControl w:val="0"/>
              <w:bidi w:val="0"/>
              <w:spacing w:before="20" w:after="20"/>
              <w:jc w:val="center"/>
              <w:rPr>
                <w:rFonts w:ascii="Arial" w:hAnsi="Arial" w:cs="Arial"/>
                <w:szCs w:val="20"/>
              </w:rPr>
            </w:pPr>
          </w:p>
        </w:tc>
      </w:tr>
      <w:tr w:rsidR="00F044EC" w:rsidRPr="000E2E1E" w14:paraId="55E63CFD"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shd w:val="clear" w:color="auto" w:fill="auto"/>
            <w:vAlign w:val="center"/>
          </w:tcPr>
          <w:p w14:paraId="7606C1D1" w14:textId="77777777" w:rsidR="00F044EC" w:rsidRPr="003E78B6" w:rsidRDefault="00F044EC" w:rsidP="00C20714">
            <w:pPr>
              <w:widowControl w:val="0"/>
              <w:bidi w:val="0"/>
              <w:spacing w:before="20" w:after="20"/>
              <w:jc w:val="center"/>
              <w:rPr>
                <w:rFonts w:ascii="Arial" w:hAnsi="Arial" w:cs="Arial"/>
                <w:szCs w:val="20"/>
              </w:rPr>
            </w:pPr>
            <w:r w:rsidRPr="003E78B6">
              <w:rPr>
                <w:rFonts w:ascii="Arial" w:hAnsi="Arial" w:cs="Arial"/>
                <w:szCs w:val="20"/>
              </w:rPr>
              <w:t>V00</w:t>
            </w:r>
          </w:p>
        </w:tc>
        <w:tc>
          <w:tcPr>
            <w:tcW w:w="1177" w:type="dxa"/>
            <w:tcBorders>
              <w:top w:val="single" w:sz="2" w:space="0" w:color="auto"/>
              <w:left w:val="single" w:sz="2" w:space="0" w:color="auto"/>
              <w:bottom w:val="single" w:sz="4" w:space="0" w:color="auto"/>
              <w:right w:val="single" w:sz="2" w:space="0" w:color="auto"/>
            </w:tcBorders>
            <w:shd w:val="clear" w:color="auto" w:fill="auto"/>
            <w:vAlign w:val="center"/>
          </w:tcPr>
          <w:p w14:paraId="7C46677B" w14:textId="70F15C19" w:rsidR="00F044EC" w:rsidRPr="003E78B6" w:rsidRDefault="009616C1" w:rsidP="00C20714">
            <w:pPr>
              <w:widowControl w:val="0"/>
              <w:bidi w:val="0"/>
              <w:spacing w:before="20" w:after="20"/>
              <w:ind w:left="-64" w:right="-115"/>
              <w:jc w:val="center"/>
              <w:rPr>
                <w:rFonts w:ascii="Arial" w:hAnsi="Arial" w:cs="Arial"/>
                <w:szCs w:val="20"/>
              </w:rPr>
            </w:pPr>
            <w:r w:rsidRPr="003E78B6">
              <w:rPr>
                <w:rFonts w:ascii="Arial" w:hAnsi="Arial" w:cs="Arial"/>
                <w:szCs w:val="20"/>
              </w:rPr>
              <w:t>FEB</w:t>
            </w:r>
            <w:r w:rsidR="00F044EC" w:rsidRPr="003E78B6">
              <w:rPr>
                <w:rFonts w:ascii="Arial" w:hAnsi="Arial" w:cs="Arial"/>
                <w:szCs w:val="20"/>
              </w:rPr>
              <w:t>. 202</w:t>
            </w:r>
            <w:r w:rsidRPr="003E78B6">
              <w:rPr>
                <w:rFonts w:ascii="Arial" w:hAnsi="Arial" w:cs="Arial"/>
                <w:szCs w:val="20"/>
              </w:rPr>
              <w:t>4</w:t>
            </w:r>
          </w:p>
        </w:tc>
        <w:tc>
          <w:tcPr>
            <w:tcW w:w="2111" w:type="dxa"/>
            <w:tcBorders>
              <w:top w:val="single" w:sz="2" w:space="0" w:color="auto"/>
              <w:left w:val="single" w:sz="2" w:space="0" w:color="auto"/>
              <w:bottom w:val="single" w:sz="4" w:space="0" w:color="auto"/>
              <w:right w:val="single" w:sz="2" w:space="0" w:color="auto"/>
            </w:tcBorders>
            <w:shd w:val="clear" w:color="auto" w:fill="auto"/>
            <w:vAlign w:val="center"/>
          </w:tcPr>
          <w:p w14:paraId="33FCE3ED" w14:textId="4B854B0B" w:rsidR="00F044EC" w:rsidRPr="003E78B6" w:rsidRDefault="00F044EC" w:rsidP="001D2B4B">
            <w:pPr>
              <w:widowControl w:val="0"/>
              <w:bidi w:val="0"/>
              <w:spacing w:before="20" w:after="20"/>
              <w:ind w:left="-64" w:right="-115"/>
              <w:jc w:val="center"/>
              <w:rPr>
                <w:rFonts w:ascii="Arial" w:hAnsi="Arial" w:cs="Arial"/>
                <w:szCs w:val="20"/>
              </w:rPr>
            </w:pPr>
            <w:r w:rsidRPr="003E78B6">
              <w:rPr>
                <w:rFonts w:ascii="Arial" w:hAnsi="Arial" w:cs="Arial"/>
                <w:szCs w:val="20"/>
              </w:rPr>
              <w:t>IF</w:t>
            </w:r>
            <w:r w:rsidR="001D2B4B" w:rsidRPr="003E78B6">
              <w:rPr>
                <w:rFonts w:ascii="Arial" w:hAnsi="Arial" w:cs="Arial"/>
                <w:szCs w:val="20"/>
              </w:rPr>
              <w:t>A</w:t>
            </w:r>
          </w:p>
        </w:tc>
        <w:tc>
          <w:tcPr>
            <w:tcW w:w="1504" w:type="dxa"/>
            <w:tcBorders>
              <w:top w:val="single" w:sz="2" w:space="0" w:color="auto"/>
              <w:left w:val="single" w:sz="2" w:space="0" w:color="auto"/>
              <w:bottom w:val="single" w:sz="4" w:space="0" w:color="auto"/>
              <w:right w:val="single" w:sz="2" w:space="0" w:color="auto"/>
            </w:tcBorders>
            <w:shd w:val="clear" w:color="auto" w:fill="auto"/>
          </w:tcPr>
          <w:p w14:paraId="07C0D9E3" w14:textId="19A20524" w:rsidR="00F044EC" w:rsidRPr="003E78B6" w:rsidRDefault="00DB356D" w:rsidP="00726457">
            <w:pPr>
              <w:widowControl w:val="0"/>
              <w:bidi w:val="0"/>
              <w:spacing w:before="20" w:after="20"/>
              <w:jc w:val="center"/>
              <w:rPr>
                <w:rFonts w:ascii="Arial" w:hAnsi="Arial" w:cs="Arial"/>
                <w:szCs w:val="20"/>
              </w:rPr>
            </w:pPr>
            <w:r w:rsidRPr="003E78B6">
              <w:rPr>
                <w:rFonts w:ascii="Arial" w:hAnsi="Arial" w:cs="Arial"/>
                <w:szCs w:val="20"/>
              </w:rPr>
              <w:t>MF</w:t>
            </w:r>
            <w:r w:rsidR="001478FC" w:rsidRPr="003E78B6">
              <w:rPr>
                <w:rFonts w:ascii="Arial" w:hAnsi="Arial" w:cs="Arial"/>
                <w:szCs w:val="20"/>
              </w:rPr>
              <w:t>S</w:t>
            </w:r>
          </w:p>
        </w:tc>
        <w:tc>
          <w:tcPr>
            <w:tcW w:w="1583" w:type="dxa"/>
            <w:tcBorders>
              <w:top w:val="single" w:sz="2" w:space="0" w:color="auto"/>
              <w:left w:val="single" w:sz="2" w:space="0" w:color="auto"/>
              <w:bottom w:val="single" w:sz="4" w:space="0" w:color="auto"/>
              <w:right w:val="single" w:sz="2" w:space="0" w:color="auto"/>
            </w:tcBorders>
            <w:shd w:val="clear" w:color="auto" w:fill="auto"/>
          </w:tcPr>
          <w:p w14:paraId="0C738454" w14:textId="77777777" w:rsidR="00F044EC" w:rsidRPr="003E78B6" w:rsidRDefault="00F044EC" w:rsidP="00C20714">
            <w:pPr>
              <w:widowControl w:val="0"/>
              <w:bidi w:val="0"/>
              <w:spacing w:before="20" w:after="20"/>
              <w:jc w:val="center"/>
              <w:rPr>
                <w:rFonts w:ascii="Arial" w:hAnsi="Arial" w:cs="Arial"/>
                <w:szCs w:val="20"/>
              </w:rPr>
            </w:pPr>
            <w:r w:rsidRPr="003E78B6">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shd w:val="clear" w:color="auto" w:fill="auto"/>
          </w:tcPr>
          <w:p w14:paraId="46A83A18" w14:textId="1DA78AD3" w:rsidR="00F044EC" w:rsidRPr="003E78B6" w:rsidRDefault="001D2B4B" w:rsidP="00F044EC">
            <w:pPr>
              <w:widowControl w:val="0"/>
              <w:bidi w:val="0"/>
              <w:spacing w:before="20" w:after="20"/>
              <w:jc w:val="center"/>
              <w:rPr>
                <w:rFonts w:ascii="Arial" w:hAnsi="Arial" w:cs="Arial"/>
                <w:szCs w:val="20"/>
              </w:rPr>
            </w:pPr>
            <w:r w:rsidRPr="003E78B6">
              <w:rPr>
                <w:rFonts w:ascii="Arial" w:hAnsi="Arial" w:cs="Arial"/>
                <w:szCs w:val="20"/>
              </w:rPr>
              <w:t>S.Faramarzpour</w:t>
            </w:r>
          </w:p>
        </w:tc>
        <w:tc>
          <w:tcPr>
            <w:tcW w:w="1698" w:type="dxa"/>
            <w:tcBorders>
              <w:top w:val="single" w:sz="2" w:space="0" w:color="auto"/>
              <w:left w:val="single" w:sz="2" w:space="0" w:color="auto"/>
              <w:bottom w:val="single" w:sz="4" w:space="0" w:color="auto"/>
            </w:tcBorders>
            <w:shd w:val="clear" w:color="auto" w:fill="auto"/>
            <w:vAlign w:val="center"/>
          </w:tcPr>
          <w:p w14:paraId="3EC991AC" w14:textId="77777777" w:rsidR="00F044EC" w:rsidRPr="003E78B6"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77"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1"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4"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98"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3E78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8"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5F03BB" w14:paraId="412E6D85" w14:textId="77777777" w:rsidTr="00B5542E">
        <w:trPr>
          <w:trHeight w:hRule="exact" w:val="359"/>
          <w:jc w:val="center"/>
        </w:trPr>
        <w:tc>
          <w:tcPr>
            <w:tcW w:w="951"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76"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678"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36"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36"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17B420A8" w14:textId="77777777" w:rsidR="000B3727" w:rsidRPr="005F03BB" w:rsidRDefault="000B3727" w:rsidP="00956369">
            <w:pPr>
              <w:widowControl w:val="0"/>
              <w:spacing w:line="160" w:lineRule="exact"/>
              <w:jc w:val="center"/>
              <w:rPr>
                <w:rFonts w:cs="Arial"/>
                <w:b/>
                <w:sz w:val="16"/>
                <w:szCs w:val="16"/>
                <w:lang w:bidi="fa-IR"/>
              </w:rPr>
            </w:pPr>
          </w:p>
        </w:tc>
        <w:tc>
          <w:tcPr>
            <w:tcW w:w="915"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62"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48"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49"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1C3B21" w:rsidRPr="005F03BB" w14:paraId="15076698" w14:textId="77777777" w:rsidTr="00FF0DB1">
        <w:trPr>
          <w:trHeight w:hRule="exact" w:val="170"/>
          <w:jc w:val="center"/>
        </w:trPr>
        <w:tc>
          <w:tcPr>
            <w:tcW w:w="951" w:type="dxa"/>
            <w:vAlign w:val="center"/>
          </w:tcPr>
          <w:p w14:paraId="2D2C5EF1" w14:textId="77777777" w:rsidR="001C3B21" w:rsidRPr="00A54E86" w:rsidRDefault="001C3B21" w:rsidP="001C3B2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43130D" w14:textId="77777777"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3EA8D9" w14:textId="5B4B322C"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0E05F7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ABBB29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DBE7091"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1493C"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C93657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7DA8DB9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1FE6EF4"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8F35AC9"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AEEAA30"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5103ACC2"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FE4ED8B" w14:textId="77777777" w:rsidTr="00FF0DB1">
        <w:trPr>
          <w:trHeight w:hRule="exact" w:val="170"/>
          <w:jc w:val="center"/>
        </w:trPr>
        <w:tc>
          <w:tcPr>
            <w:tcW w:w="951" w:type="dxa"/>
            <w:vAlign w:val="center"/>
          </w:tcPr>
          <w:p w14:paraId="57F7A01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1C4BDFC" w14:textId="77777777"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3B95886" w14:textId="6ED0A244"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885B656"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3CB10125"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6D85C4AD" w14:textId="77777777" w:rsidR="001C3B21" w:rsidRPr="00290A48" w:rsidRDefault="001C3B21" w:rsidP="001C3B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D711B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8CE7C0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47A0D3C"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95AA312"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52EAF1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4AFF34F5"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B9F78A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32A85E6" w14:textId="77777777" w:rsidTr="00FF0DB1">
        <w:trPr>
          <w:trHeight w:hRule="exact" w:val="170"/>
          <w:jc w:val="center"/>
        </w:trPr>
        <w:tc>
          <w:tcPr>
            <w:tcW w:w="951" w:type="dxa"/>
            <w:vAlign w:val="center"/>
          </w:tcPr>
          <w:p w14:paraId="3C79DAE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9CF3E29" w14:textId="77777777"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9082DD" w14:textId="54EDF434"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8F91533"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66AF3937"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6B32DE33" w14:textId="77777777" w:rsidR="001C3B21" w:rsidRPr="00290A48" w:rsidRDefault="001C3B21" w:rsidP="001C3B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98347F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C6C5E8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4473BA7C"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6C60589"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5CF0E1F"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435D7B5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451049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4B062F8" w14:textId="77777777" w:rsidTr="00FF0DB1">
        <w:trPr>
          <w:trHeight w:hRule="exact" w:val="170"/>
          <w:jc w:val="center"/>
        </w:trPr>
        <w:tc>
          <w:tcPr>
            <w:tcW w:w="951" w:type="dxa"/>
            <w:vAlign w:val="center"/>
          </w:tcPr>
          <w:p w14:paraId="715FAF6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ED9F7DB" w14:textId="77777777"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069827" w14:textId="47BE3F24" w:rsidR="001C3B21" w:rsidRPr="00290A48" w:rsidRDefault="001C3B21" w:rsidP="001C3B2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707D2EF"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2233C83C" w14:textId="77777777" w:rsidR="001C3B21" w:rsidRPr="00290A48" w:rsidRDefault="001C3B21" w:rsidP="001C3B21">
            <w:pPr>
              <w:widowControl w:val="0"/>
              <w:spacing w:line="192" w:lineRule="auto"/>
              <w:jc w:val="center"/>
              <w:rPr>
                <w:rFonts w:ascii="Arial" w:hAnsi="Arial" w:cs="Arial"/>
                <w:bCs/>
                <w:sz w:val="16"/>
                <w:szCs w:val="16"/>
              </w:rPr>
            </w:pPr>
          </w:p>
        </w:tc>
        <w:tc>
          <w:tcPr>
            <w:tcW w:w="636" w:type="dxa"/>
            <w:vAlign w:val="center"/>
          </w:tcPr>
          <w:p w14:paraId="37955C1F" w14:textId="77777777" w:rsidR="001C3B21" w:rsidRPr="00290A48" w:rsidRDefault="001C3B21" w:rsidP="001C3B2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FBDF2F"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4AE0AA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DC91B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FD032BC"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1375B4C"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3B635F8" w14:textId="77777777" w:rsidR="001C3B21" w:rsidRPr="0090540C" w:rsidRDefault="001C3B21" w:rsidP="001C3B2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041503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0AAF2F2" w14:textId="77777777" w:rsidTr="00E54892">
        <w:trPr>
          <w:trHeight w:hRule="exact" w:val="170"/>
          <w:jc w:val="center"/>
        </w:trPr>
        <w:tc>
          <w:tcPr>
            <w:tcW w:w="951" w:type="dxa"/>
            <w:vAlign w:val="center"/>
          </w:tcPr>
          <w:p w14:paraId="3DD1950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w:t>
            </w:r>
          </w:p>
        </w:tc>
        <w:tc>
          <w:tcPr>
            <w:tcW w:w="540" w:type="dxa"/>
          </w:tcPr>
          <w:p w14:paraId="2C4E9AE3" w14:textId="66A957CD"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5E98C789" w14:textId="68891028"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678" w:type="dxa"/>
            <w:vAlign w:val="center"/>
          </w:tcPr>
          <w:p w14:paraId="262BC12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79D4AE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84F9566"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5247"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7618610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204F57A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EE39E15"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D34466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97C93E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B442778"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04EE8CE" w14:textId="77777777" w:rsidTr="00E54892">
        <w:trPr>
          <w:trHeight w:hRule="exact" w:val="170"/>
          <w:jc w:val="center"/>
        </w:trPr>
        <w:tc>
          <w:tcPr>
            <w:tcW w:w="951" w:type="dxa"/>
            <w:vAlign w:val="center"/>
          </w:tcPr>
          <w:p w14:paraId="79370B4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4FB862B5" w14:textId="099A3063"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6FAF9158" w14:textId="6D3DC4B1"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678" w:type="dxa"/>
            <w:vAlign w:val="center"/>
          </w:tcPr>
          <w:p w14:paraId="3D67C3C5"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0CE3E7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340777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4B8B9"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09F618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D6D6D75"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0A0CED2F"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CF3E916"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441AFA2"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6FBAE00"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E2B1530" w14:textId="77777777" w:rsidTr="00E54892">
        <w:trPr>
          <w:trHeight w:hRule="exact" w:val="170"/>
          <w:jc w:val="center"/>
        </w:trPr>
        <w:tc>
          <w:tcPr>
            <w:tcW w:w="951" w:type="dxa"/>
            <w:vAlign w:val="center"/>
          </w:tcPr>
          <w:p w14:paraId="6E45E02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9B536A7" w14:textId="7B3F026E"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07FE578C" w14:textId="75AFA54C"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678" w:type="dxa"/>
            <w:vAlign w:val="center"/>
          </w:tcPr>
          <w:p w14:paraId="4371562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E02C3C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B1E5AB3"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8A6CF4"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782A41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9DD927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449D5F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FA18D83"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3BECA4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9640BF1"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FEFE5BC" w14:textId="77777777" w:rsidTr="00E54892">
        <w:trPr>
          <w:trHeight w:hRule="exact" w:val="170"/>
          <w:jc w:val="center"/>
        </w:trPr>
        <w:tc>
          <w:tcPr>
            <w:tcW w:w="951" w:type="dxa"/>
            <w:vAlign w:val="center"/>
          </w:tcPr>
          <w:p w14:paraId="15D896D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311FD674" w14:textId="3B4D2634"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2D72EEE4" w14:textId="6E653D22" w:rsidR="001C3B21" w:rsidRPr="0090540C" w:rsidRDefault="001C3B21" w:rsidP="001C3B21">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678" w:type="dxa"/>
            <w:vAlign w:val="center"/>
          </w:tcPr>
          <w:p w14:paraId="2D4376F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038EA2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27AD77E"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9DF0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8DD084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942AD8"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493C752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F66A34C"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F935D7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374B927"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22D05B5" w14:textId="77777777" w:rsidTr="00E54892">
        <w:trPr>
          <w:trHeight w:hRule="exact" w:val="170"/>
          <w:jc w:val="center"/>
        </w:trPr>
        <w:tc>
          <w:tcPr>
            <w:tcW w:w="951" w:type="dxa"/>
            <w:vAlign w:val="center"/>
          </w:tcPr>
          <w:p w14:paraId="414D2B9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88E5F4D" w14:textId="19BF76A1"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18EAFB32" w14:textId="3CE72A2D" w:rsidR="001C3B21" w:rsidRPr="0090540C" w:rsidRDefault="001C3B21" w:rsidP="001C3B21">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678" w:type="dxa"/>
            <w:vAlign w:val="center"/>
          </w:tcPr>
          <w:p w14:paraId="09B3681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2ABD87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59B74D0"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DD42E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E5B7A1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68BC9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B17078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D89964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4255C98D"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021F7D1"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9D44035" w14:textId="77777777" w:rsidTr="00E54892">
        <w:trPr>
          <w:trHeight w:hRule="exact" w:val="170"/>
          <w:jc w:val="center"/>
        </w:trPr>
        <w:tc>
          <w:tcPr>
            <w:tcW w:w="951" w:type="dxa"/>
            <w:vAlign w:val="center"/>
          </w:tcPr>
          <w:p w14:paraId="7440E97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7949459B" w14:textId="6136BAE1"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0B004153" w14:textId="0B49DEB0" w:rsidR="001C3B21" w:rsidRPr="0090540C" w:rsidRDefault="001C3B21" w:rsidP="001C3B21">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678" w:type="dxa"/>
            <w:vAlign w:val="center"/>
          </w:tcPr>
          <w:p w14:paraId="23D6C3E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1272C7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6E1DB79"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D8FAB"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A6D68D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25BD228"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799F80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08CD514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47B30F3E"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B5C9531"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85C39B9" w14:textId="77777777" w:rsidTr="00E54892">
        <w:trPr>
          <w:trHeight w:hRule="exact" w:val="170"/>
          <w:jc w:val="center"/>
        </w:trPr>
        <w:tc>
          <w:tcPr>
            <w:tcW w:w="951" w:type="dxa"/>
            <w:vAlign w:val="center"/>
          </w:tcPr>
          <w:p w14:paraId="0EB00F1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33EC28A" w14:textId="0BAC3304"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69B9E6EC" w14:textId="2BF0AD5A" w:rsidR="001C3B21" w:rsidRPr="0090540C" w:rsidRDefault="001C3B21" w:rsidP="001C3B21">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678" w:type="dxa"/>
            <w:vAlign w:val="center"/>
          </w:tcPr>
          <w:p w14:paraId="1BDCCDD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0D09BD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DF7B443"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CB65C8"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00C56C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04695E0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948B4D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554F7453"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42E7F86"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6DF1CAE"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CD47F79" w14:textId="77777777" w:rsidTr="00E54892">
        <w:trPr>
          <w:trHeight w:hRule="exact" w:val="170"/>
          <w:jc w:val="center"/>
        </w:trPr>
        <w:tc>
          <w:tcPr>
            <w:tcW w:w="951" w:type="dxa"/>
            <w:vAlign w:val="center"/>
          </w:tcPr>
          <w:p w14:paraId="251F210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36422969" w14:textId="682DDBCB" w:rsidR="001C3B21" w:rsidRPr="00290A48" w:rsidRDefault="001C3B21" w:rsidP="001C3B21">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76" w:type="dxa"/>
          </w:tcPr>
          <w:p w14:paraId="233B7943" w14:textId="4B371E00" w:rsidR="001C3B21" w:rsidRPr="0090540C" w:rsidRDefault="001C3B21" w:rsidP="001C3B21">
            <w:pPr>
              <w:widowControl w:val="0"/>
              <w:spacing w:line="192" w:lineRule="auto"/>
              <w:jc w:val="center"/>
              <w:rPr>
                <w:rFonts w:ascii="Arial" w:hAnsi="Arial" w:cs="Arial"/>
                <w:b/>
                <w:sz w:val="16"/>
                <w:szCs w:val="16"/>
              </w:rPr>
            </w:pPr>
            <w:r w:rsidRPr="00095670">
              <w:rPr>
                <w:rFonts w:ascii="Arial" w:hAnsi="Arial" w:cs="Arial"/>
                <w:bCs/>
                <w:sz w:val="16"/>
                <w:szCs w:val="16"/>
              </w:rPr>
              <w:t>X</w:t>
            </w:r>
          </w:p>
        </w:tc>
        <w:tc>
          <w:tcPr>
            <w:tcW w:w="678" w:type="dxa"/>
            <w:vAlign w:val="center"/>
          </w:tcPr>
          <w:p w14:paraId="3BA7CA3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F04A54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0444DDB"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6BC0F2"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BD5DD7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69D874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45C7ED9"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5B7B178F"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C43A2C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9C8F10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BA8BB08" w14:textId="77777777" w:rsidTr="00C5074B">
        <w:trPr>
          <w:trHeight w:hRule="exact" w:val="170"/>
          <w:jc w:val="center"/>
        </w:trPr>
        <w:tc>
          <w:tcPr>
            <w:tcW w:w="951" w:type="dxa"/>
            <w:vAlign w:val="center"/>
          </w:tcPr>
          <w:p w14:paraId="5F2B398B"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84B7B9D" w14:textId="387D1DB8" w:rsidR="001C3B21" w:rsidRPr="00290A48" w:rsidRDefault="001C3B21" w:rsidP="001C3B21">
            <w:pPr>
              <w:widowControl w:val="0"/>
              <w:spacing w:line="192" w:lineRule="auto"/>
              <w:jc w:val="center"/>
              <w:rPr>
                <w:rFonts w:ascii="Arial" w:hAnsi="Arial" w:cs="Arial"/>
                <w:bCs/>
                <w:sz w:val="16"/>
                <w:szCs w:val="16"/>
              </w:rPr>
            </w:pPr>
          </w:p>
        </w:tc>
        <w:tc>
          <w:tcPr>
            <w:tcW w:w="576" w:type="dxa"/>
            <w:vAlign w:val="center"/>
          </w:tcPr>
          <w:p w14:paraId="22D20204"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6DA40DF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9B8DDF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4289576"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FAC14F"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5D6CDB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C9DB88D"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9BDA402"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B49AFB4"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4E65119"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42C21B93"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33CACFC" w14:textId="77777777" w:rsidTr="00C5074B">
        <w:trPr>
          <w:trHeight w:hRule="exact" w:val="170"/>
          <w:jc w:val="center"/>
        </w:trPr>
        <w:tc>
          <w:tcPr>
            <w:tcW w:w="951" w:type="dxa"/>
            <w:vAlign w:val="center"/>
          </w:tcPr>
          <w:p w14:paraId="031BF99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34243CF" w14:textId="32E9F469"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0303A04"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52E5F7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F10C13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0D1BF5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A71ED7"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B56DFAB"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CF7A7D"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89ADF4E"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875A1A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3C685B6"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2048A5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CA59035" w14:textId="77777777" w:rsidTr="00FF0DB1">
        <w:trPr>
          <w:trHeight w:hRule="exact" w:val="170"/>
          <w:jc w:val="center"/>
        </w:trPr>
        <w:tc>
          <w:tcPr>
            <w:tcW w:w="951" w:type="dxa"/>
            <w:vAlign w:val="center"/>
          </w:tcPr>
          <w:p w14:paraId="69C516E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0CE0E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E1CEC37"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069EBBD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2991A5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69489BF"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52DD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96B851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6CDCA45B"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79A265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FBD345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88CCC10"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C7D43F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1952BA2" w14:textId="77777777" w:rsidTr="00FF0DB1">
        <w:trPr>
          <w:trHeight w:hRule="exact" w:val="170"/>
          <w:jc w:val="center"/>
        </w:trPr>
        <w:tc>
          <w:tcPr>
            <w:tcW w:w="951" w:type="dxa"/>
            <w:vAlign w:val="center"/>
          </w:tcPr>
          <w:p w14:paraId="369A188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0AC7DC9"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4627A70"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0FFDC2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2AE7AC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AA7C76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99A858"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EDBEDF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4601B0"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6BBA3AB"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07828BB9"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636FF51"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6ED885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31CAE40" w14:textId="77777777" w:rsidTr="00FF0DB1">
        <w:trPr>
          <w:trHeight w:hRule="exact" w:val="170"/>
          <w:jc w:val="center"/>
        </w:trPr>
        <w:tc>
          <w:tcPr>
            <w:tcW w:w="951" w:type="dxa"/>
            <w:vAlign w:val="center"/>
          </w:tcPr>
          <w:p w14:paraId="22B7A33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79FD6C1D"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A298D6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7722351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65B34D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4078150"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F8A61D"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4098E6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DA83C5C"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A2091C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E865364"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23A0F14"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8612D8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AEA280D" w14:textId="77777777" w:rsidTr="00FF0DB1">
        <w:trPr>
          <w:trHeight w:hRule="exact" w:val="170"/>
          <w:jc w:val="center"/>
        </w:trPr>
        <w:tc>
          <w:tcPr>
            <w:tcW w:w="951" w:type="dxa"/>
            <w:vAlign w:val="center"/>
          </w:tcPr>
          <w:p w14:paraId="4E5590A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39C19B9"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6939A55"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77949DB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B72A84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8AF8EE1"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091FB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312580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C77590"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BF5BC3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D41D4C8"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18CEED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6B3CDC6"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DAC3E68" w14:textId="77777777" w:rsidTr="00FF0DB1">
        <w:trPr>
          <w:trHeight w:hRule="exact" w:val="170"/>
          <w:jc w:val="center"/>
        </w:trPr>
        <w:tc>
          <w:tcPr>
            <w:tcW w:w="951" w:type="dxa"/>
            <w:vAlign w:val="center"/>
          </w:tcPr>
          <w:p w14:paraId="340F762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033B01F"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69F870D2"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7B0D272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2A37DC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51CEBC6"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DD26A"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8CDEAE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EBA455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B02D9C6"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769392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AC1634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80B89A5"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7A664F8" w14:textId="77777777" w:rsidTr="00FF0DB1">
        <w:trPr>
          <w:trHeight w:hRule="exact" w:val="170"/>
          <w:jc w:val="center"/>
        </w:trPr>
        <w:tc>
          <w:tcPr>
            <w:tcW w:w="951" w:type="dxa"/>
            <w:vAlign w:val="center"/>
          </w:tcPr>
          <w:p w14:paraId="43E2EFD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4185064"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63D0F02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6199201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A71071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D29FD68"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B68E0"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823615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705B470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8C20A9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71C9A9E"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F648AEC"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F324C50"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0A36B44" w14:textId="77777777" w:rsidTr="00FF0DB1">
        <w:trPr>
          <w:trHeight w:hRule="exact" w:val="170"/>
          <w:jc w:val="center"/>
        </w:trPr>
        <w:tc>
          <w:tcPr>
            <w:tcW w:w="951" w:type="dxa"/>
            <w:vAlign w:val="center"/>
          </w:tcPr>
          <w:p w14:paraId="157C31A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8895F95"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2924AC6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7EF693A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48B5C4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15F5414"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93FA8"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67BF94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18128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F8AD1A7"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B99D7FF"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80033CC"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ACFCAC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75819D1" w14:textId="77777777" w:rsidTr="00FF0DB1">
        <w:trPr>
          <w:trHeight w:hRule="exact" w:val="170"/>
          <w:jc w:val="center"/>
        </w:trPr>
        <w:tc>
          <w:tcPr>
            <w:tcW w:w="951" w:type="dxa"/>
            <w:vAlign w:val="center"/>
          </w:tcPr>
          <w:p w14:paraId="7856FF45"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C8BE5AA"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DF67E4D"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4583E1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853DF3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4A6098F"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9739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B651E8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1503E37"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4E6F876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7AAD9A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06BD372"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39BB414"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7BD2F071" w14:textId="77777777" w:rsidTr="00FF0DB1">
        <w:trPr>
          <w:trHeight w:hRule="exact" w:val="170"/>
          <w:jc w:val="center"/>
        </w:trPr>
        <w:tc>
          <w:tcPr>
            <w:tcW w:w="951" w:type="dxa"/>
            <w:vAlign w:val="center"/>
          </w:tcPr>
          <w:p w14:paraId="79E3236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9D1A393"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1A7CF5C7"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46ED8FA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2AE15D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B89078B"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F30D94"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15CB57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CA97F40"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4D8393D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BCC686A"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BCE9042"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E812771"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70F7D7ED" w14:textId="77777777" w:rsidTr="00FF0DB1">
        <w:trPr>
          <w:trHeight w:hRule="exact" w:val="170"/>
          <w:jc w:val="center"/>
        </w:trPr>
        <w:tc>
          <w:tcPr>
            <w:tcW w:w="951" w:type="dxa"/>
            <w:vAlign w:val="center"/>
          </w:tcPr>
          <w:p w14:paraId="665F097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6FA57EB"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2D0BB5BA"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54774D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15B296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14F926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078A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1113C4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D41CCE1"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005D94DB"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124431E"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72F9A2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4839EAF7"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844A0BF" w14:textId="77777777" w:rsidTr="00FF0DB1">
        <w:trPr>
          <w:trHeight w:hRule="exact" w:val="170"/>
          <w:jc w:val="center"/>
        </w:trPr>
        <w:tc>
          <w:tcPr>
            <w:tcW w:w="951" w:type="dxa"/>
            <w:vAlign w:val="center"/>
          </w:tcPr>
          <w:p w14:paraId="6F2382E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061AFA9"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E9CB4D7"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CD2A32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7C8E8C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195FDB2"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325760"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04EE32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D6E255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59C4FD4"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8AF593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9FDC38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7440A1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E05873C" w14:textId="77777777" w:rsidTr="00FF0DB1">
        <w:trPr>
          <w:trHeight w:hRule="exact" w:val="170"/>
          <w:jc w:val="center"/>
        </w:trPr>
        <w:tc>
          <w:tcPr>
            <w:tcW w:w="951" w:type="dxa"/>
            <w:vAlign w:val="center"/>
          </w:tcPr>
          <w:p w14:paraId="5BD7B1A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CC72D94"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02C85C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4714ABE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F13DF3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867137A"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6308B5"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351FC5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B4A87B9"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5459030"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8B93BF5"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53DFA85"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5C0BC53"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249B4AC" w14:textId="77777777" w:rsidTr="00FF0DB1">
        <w:trPr>
          <w:trHeight w:hRule="exact" w:val="170"/>
          <w:jc w:val="center"/>
        </w:trPr>
        <w:tc>
          <w:tcPr>
            <w:tcW w:w="951" w:type="dxa"/>
            <w:vAlign w:val="center"/>
          </w:tcPr>
          <w:p w14:paraId="5521BC6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A465AD9"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817E19E"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737395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CA0DC95"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23B2F9F"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9ECB63"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DED92F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2D083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0A02B8C"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BB37B57"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F8F9E95"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3C39C24"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7AB50FA" w14:textId="77777777" w:rsidTr="00FF0DB1">
        <w:trPr>
          <w:trHeight w:hRule="exact" w:val="170"/>
          <w:jc w:val="center"/>
        </w:trPr>
        <w:tc>
          <w:tcPr>
            <w:tcW w:w="951" w:type="dxa"/>
            <w:vAlign w:val="center"/>
          </w:tcPr>
          <w:p w14:paraId="60A4E8A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17F058D"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104AE63"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BA306B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844C8E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1DB675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19056B"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FF1C14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890676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6DAE2FC"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642A2DB"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56E861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C1A4A8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15ED8DF" w14:textId="77777777" w:rsidTr="00FF0DB1">
        <w:trPr>
          <w:trHeight w:hRule="exact" w:val="170"/>
          <w:jc w:val="center"/>
        </w:trPr>
        <w:tc>
          <w:tcPr>
            <w:tcW w:w="951" w:type="dxa"/>
            <w:vAlign w:val="center"/>
          </w:tcPr>
          <w:p w14:paraId="124E589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2A89308"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81D8A5F"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052510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0FA5BD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FA15390"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0FB812"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5154EA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D77146A"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C5705BE"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1841EB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49A4FE1"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5EF75403"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2D8D828" w14:textId="77777777" w:rsidTr="00FF0DB1">
        <w:trPr>
          <w:trHeight w:hRule="exact" w:val="170"/>
          <w:jc w:val="center"/>
        </w:trPr>
        <w:tc>
          <w:tcPr>
            <w:tcW w:w="951" w:type="dxa"/>
            <w:vAlign w:val="center"/>
          </w:tcPr>
          <w:p w14:paraId="3EB2BE6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A402626"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A0475BE"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825D01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DADDD6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2145FD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E5CC7"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62A20A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34535B"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76EA0F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5A226545"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493E8B9"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953E72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8B86E30" w14:textId="77777777" w:rsidTr="00FF0DB1">
        <w:trPr>
          <w:trHeight w:hRule="exact" w:val="170"/>
          <w:jc w:val="center"/>
        </w:trPr>
        <w:tc>
          <w:tcPr>
            <w:tcW w:w="951" w:type="dxa"/>
            <w:vAlign w:val="center"/>
          </w:tcPr>
          <w:p w14:paraId="63E9477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7670D94"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1780917A"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A59BD5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FC1085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B6A0716"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9EBF25"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E17B45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3E6EA63B"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5EBEE7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7290F1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D340154"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F23BA8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D60BA53" w14:textId="77777777" w:rsidTr="00FF0DB1">
        <w:trPr>
          <w:trHeight w:hRule="exact" w:val="170"/>
          <w:jc w:val="center"/>
        </w:trPr>
        <w:tc>
          <w:tcPr>
            <w:tcW w:w="951" w:type="dxa"/>
            <w:vAlign w:val="center"/>
          </w:tcPr>
          <w:p w14:paraId="066825C5"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47DB37B"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55B695F"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EE64CB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41A9F5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C608F2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16367"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62F26C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9EFA19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91817DF"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C5887F3"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B64491E"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51560DE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E4FBAF1" w14:textId="77777777" w:rsidTr="00FF0DB1">
        <w:trPr>
          <w:trHeight w:hRule="exact" w:val="170"/>
          <w:jc w:val="center"/>
        </w:trPr>
        <w:tc>
          <w:tcPr>
            <w:tcW w:w="951" w:type="dxa"/>
            <w:vAlign w:val="center"/>
          </w:tcPr>
          <w:p w14:paraId="32D8E6B5"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6177E9A"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E60B36A"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ECF985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D14093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4B33583"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18C00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28B936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FA38FF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00D7E37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53EDF37"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80632A7"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0D1DE72"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7E460793" w14:textId="77777777" w:rsidTr="00FF0DB1">
        <w:trPr>
          <w:trHeight w:hRule="exact" w:val="170"/>
          <w:jc w:val="center"/>
        </w:trPr>
        <w:tc>
          <w:tcPr>
            <w:tcW w:w="951" w:type="dxa"/>
            <w:vAlign w:val="center"/>
          </w:tcPr>
          <w:p w14:paraId="13C38F6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1C3B21" w:rsidRPr="00A54E86" w:rsidRDefault="001C3B21" w:rsidP="001C3B21">
            <w:pPr>
              <w:widowControl w:val="0"/>
              <w:jc w:val="center"/>
              <w:rPr>
                <w:rFonts w:ascii="Arial" w:hAnsi="Arial" w:cs="Arial"/>
                <w:b/>
                <w:sz w:val="16"/>
                <w:szCs w:val="16"/>
              </w:rPr>
            </w:pPr>
          </w:p>
        </w:tc>
        <w:tc>
          <w:tcPr>
            <w:tcW w:w="540" w:type="dxa"/>
            <w:vAlign w:val="center"/>
          </w:tcPr>
          <w:p w14:paraId="226757A5"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19A1AC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400202D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8347F2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0FF9F3E"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8CC258"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808AC5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5FC8935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CCA7077"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D494D9C"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033455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9F81B8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4D35BEB" w14:textId="77777777" w:rsidTr="00FF0DB1">
        <w:trPr>
          <w:trHeight w:hRule="exact" w:val="170"/>
          <w:jc w:val="center"/>
        </w:trPr>
        <w:tc>
          <w:tcPr>
            <w:tcW w:w="951" w:type="dxa"/>
            <w:vAlign w:val="center"/>
          </w:tcPr>
          <w:p w14:paraId="5F9D8F4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3A8F9BBF"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256C44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45B3D19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E7CA83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F4DD9F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B0857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6FE10A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BD1EDB9"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F99B33E"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67E0D9D"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CDD33CE"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D190B4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A5E322F" w14:textId="77777777" w:rsidTr="00FF0DB1">
        <w:trPr>
          <w:trHeight w:hRule="exact" w:val="170"/>
          <w:jc w:val="center"/>
        </w:trPr>
        <w:tc>
          <w:tcPr>
            <w:tcW w:w="951" w:type="dxa"/>
            <w:vAlign w:val="center"/>
          </w:tcPr>
          <w:p w14:paraId="1B7A232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7A2A43F"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583D70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DDC449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63F243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F5E8039"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69BD70"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7E95240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46FDF"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B948890"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C47F24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F25577E"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469A593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940C0FC" w14:textId="77777777" w:rsidTr="00FF0DB1">
        <w:trPr>
          <w:trHeight w:hRule="exact" w:val="170"/>
          <w:jc w:val="center"/>
        </w:trPr>
        <w:tc>
          <w:tcPr>
            <w:tcW w:w="951" w:type="dxa"/>
            <w:vAlign w:val="center"/>
          </w:tcPr>
          <w:p w14:paraId="7AB7F15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DB18BC3"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1F4BA1DE"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38D760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4F59CB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D8B19AF"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6547A9"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47AE64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9E0068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42667A39"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06BC41B"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14F331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6691B16"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3A901CE" w14:textId="77777777" w:rsidTr="00FF0DB1">
        <w:trPr>
          <w:trHeight w:hRule="exact" w:val="170"/>
          <w:jc w:val="center"/>
        </w:trPr>
        <w:tc>
          <w:tcPr>
            <w:tcW w:w="951" w:type="dxa"/>
            <w:vAlign w:val="center"/>
          </w:tcPr>
          <w:p w14:paraId="14383A8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C2ACCC6"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20FE9F73"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6337B83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BA42EF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4A9962A"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F28F2A"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C6B2A2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563D099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EA59D26"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28ABCF5"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F7FCA1D"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4797C79"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4BA6699" w14:textId="77777777" w:rsidTr="00FF0DB1">
        <w:trPr>
          <w:trHeight w:hRule="exact" w:val="170"/>
          <w:jc w:val="center"/>
        </w:trPr>
        <w:tc>
          <w:tcPr>
            <w:tcW w:w="951" w:type="dxa"/>
            <w:vAlign w:val="center"/>
          </w:tcPr>
          <w:p w14:paraId="75B6F92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8030CC"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BDCB270"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CB6529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98B7E3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776CF04"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092A9"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F373EC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5711D69"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F81FDF0"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8F7D44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6968307"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72D6CF9"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88178F4" w14:textId="77777777" w:rsidTr="00FF0DB1">
        <w:trPr>
          <w:trHeight w:hRule="exact" w:val="170"/>
          <w:jc w:val="center"/>
        </w:trPr>
        <w:tc>
          <w:tcPr>
            <w:tcW w:w="951" w:type="dxa"/>
            <w:vAlign w:val="center"/>
          </w:tcPr>
          <w:p w14:paraId="4DFEC2C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182A21C"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B91DBE5"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5ADC43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64D84F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6F3C649"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0AB95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374D16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39299B1"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A1EC808"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09ECC59C"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5B6597F5"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3838B3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6F66B28" w14:textId="77777777" w:rsidTr="00FF0DB1">
        <w:trPr>
          <w:trHeight w:hRule="exact" w:val="170"/>
          <w:jc w:val="center"/>
        </w:trPr>
        <w:tc>
          <w:tcPr>
            <w:tcW w:w="951" w:type="dxa"/>
            <w:vAlign w:val="center"/>
          </w:tcPr>
          <w:p w14:paraId="2A0A01A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CEE5BC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F43C1A7"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568EDC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576910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0A7B4E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3F48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A59E87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638FBD3"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3217D28"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6CB4784"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F83609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E1CEE7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51C81E1" w14:textId="77777777" w:rsidTr="00FF0DB1">
        <w:trPr>
          <w:trHeight w:hRule="exact" w:val="170"/>
          <w:jc w:val="center"/>
        </w:trPr>
        <w:tc>
          <w:tcPr>
            <w:tcW w:w="951" w:type="dxa"/>
            <w:vAlign w:val="center"/>
          </w:tcPr>
          <w:p w14:paraId="1679C276"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825F60B"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35CE148"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D3B667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AD6BED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B652A1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D376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D1281D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0B1940"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6D47C6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0B622B7"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65E740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09667E4"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BD94197" w14:textId="77777777" w:rsidTr="00FF0DB1">
        <w:trPr>
          <w:trHeight w:hRule="exact" w:val="170"/>
          <w:jc w:val="center"/>
        </w:trPr>
        <w:tc>
          <w:tcPr>
            <w:tcW w:w="951" w:type="dxa"/>
            <w:vAlign w:val="center"/>
          </w:tcPr>
          <w:p w14:paraId="31AF455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C04FC91"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65A233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B05B4F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4FC6C95"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2DE457A"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1C3FC0"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AC667D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8A7AB3"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391E577"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F1CE829"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303563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210715A"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617048B" w14:textId="77777777" w:rsidTr="00FF0DB1">
        <w:trPr>
          <w:trHeight w:hRule="exact" w:val="170"/>
          <w:jc w:val="center"/>
        </w:trPr>
        <w:tc>
          <w:tcPr>
            <w:tcW w:w="951" w:type="dxa"/>
            <w:vAlign w:val="center"/>
          </w:tcPr>
          <w:p w14:paraId="68B62B0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F9D8EF9"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A82C1B8"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54E92D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263807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E4450F0"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E1DCC2"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CDED99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C4E4AE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29C399C"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E5B10A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699CD2D"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45610559"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EF58A4A" w14:textId="77777777" w:rsidTr="00FF0DB1">
        <w:trPr>
          <w:trHeight w:hRule="exact" w:val="170"/>
          <w:jc w:val="center"/>
        </w:trPr>
        <w:tc>
          <w:tcPr>
            <w:tcW w:w="951" w:type="dxa"/>
            <w:vAlign w:val="center"/>
          </w:tcPr>
          <w:p w14:paraId="2C1620D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67F69180"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938BA95"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05AD33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7661D8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387AC7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F13F8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020061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4795D86D"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A9C990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4A85E3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A3248CF"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461FD9DB"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208BF28" w14:textId="77777777" w:rsidTr="00FF0DB1">
        <w:trPr>
          <w:trHeight w:hRule="exact" w:val="170"/>
          <w:jc w:val="center"/>
        </w:trPr>
        <w:tc>
          <w:tcPr>
            <w:tcW w:w="951" w:type="dxa"/>
            <w:vAlign w:val="center"/>
          </w:tcPr>
          <w:p w14:paraId="3CC709A8"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ACA448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CB3C85B"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81A38A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0FD3B2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DD3667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EC383"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4B6F621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B12DC9B"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6DA5EE6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11B7422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E70B0B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04378C29"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1C466BE" w14:textId="77777777" w:rsidTr="00FF0DB1">
        <w:trPr>
          <w:trHeight w:hRule="exact" w:val="170"/>
          <w:jc w:val="center"/>
        </w:trPr>
        <w:tc>
          <w:tcPr>
            <w:tcW w:w="951" w:type="dxa"/>
            <w:vAlign w:val="center"/>
          </w:tcPr>
          <w:p w14:paraId="049A5F9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3150DEB8"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067D16A8"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07DAEE65"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4F8577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640EBC3"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18F34"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7FF7F0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FB81D48"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5483DC7"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F76E76A"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F98AB7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EF6EBE4"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47D1001" w14:textId="77777777" w:rsidTr="00FF0DB1">
        <w:trPr>
          <w:trHeight w:hRule="exact" w:val="170"/>
          <w:jc w:val="center"/>
        </w:trPr>
        <w:tc>
          <w:tcPr>
            <w:tcW w:w="951" w:type="dxa"/>
            <w:vAlign w:val="center"/>
          </w:tcPr>
          <w:p w14:paraId="06A6437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337802A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1E0A9E4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865F86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AF8857B"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B257A4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D147"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0F988AE"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FD46AA"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28CBE39"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C6A821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D0CE5ED"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2DD7278"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8703EC5" w14:textId="77777777" w:rsidTr="00FF0DB1">
        <w:trPr>
          <w:trHeight w:hRule="exact" w:val="170"/>
          <w:jc w:val="center"/>
        </w:trPr>
        <w:tc>
          <w:tcPr>
            <w:tcW w:w="951" w:type="dxa"/>
            <w:vAlign w:val="center"/>
          </w:tcPr>
          <w:p w14:paraId="5CDBC8D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B5793C"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2AF8E06B"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8C638D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77EA2D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03AB235"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35E63"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5D8F295"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EDEDFD8"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73E57A1"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DB4A69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666AB85"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BCED28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C232CE6" w14:textId="77777777" w:rsidTr="00FF0DB1">
        <w:trPr>
          <w:trHeight w:hRule="exact" w:val="170"/>
          <w:jc w:val="center"/>
        </w:trPr>
        <w:tc>
          <w:tcPr>
            <w:tcW w:w="951" w:type="dxa"/>
            <w:vAlign w:val="center"/>
          </w:tcPr>
          <w:p w14:paraId="4524D35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0CCD79F"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D78C3E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CFF75C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F55B0A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567B9D6"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510A2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1B004C7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582758D"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8E499E3"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4F05016"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23D45C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3AB4281"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6429B3B" w14:textId="77777777" w:rsidTr="00FF0DB1">
        <w:trPr>
          <w:trHeight w:hRule="exact" w:val="170"/>
          <w:jc w:val="center"/>
        </w:trPr>
        <w:tc>
          <w:tcPr>
            <w:tcW w:w="951" w:type="dxa"/>
            <w:vAlign w:val="center"/>
          </w:tcPr>
          <w:p w14:paraId="7C7E4BD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42F9015"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FB7328B"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21AF23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EC9E04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1AE9AA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70BB3D"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9CBC53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69598F57"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BDCFDEF"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580680EE"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C8D12C4"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B1596B0"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F18949C" w14:textId="77777777" w:rsidTr="00FF0DB1">
        <w:trPr>
          <w:trHeight w:hRule="exact" w:val="170"/>
          <w:jc w:val="center"/>
        </w:trPr>
        <w:tc>
          <w:tcPr>
            <w:tcW w:w="951" w:type="dxa"/>
            <w:vAlign w:val="center"/>
          </w:tcPr>
          <w:p w14:paraId="6449F03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3922AC8"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197FED3C"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5BBCE19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826A8E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E29AFD4"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B4E08"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3FD3FA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580C79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8758302"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F2FC270"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56430CF1"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554539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838A6CA" w14:textId="77777777" w:rsidTr="00FF0DB1">
        <w:trPr>
          <w:trHeight w:hRule="exact" w:val="170"/>
          <w:jc w:val="center"/>
        </w:trPr>
        <w:tc>
          <w:tcPr>
            <w:tcW w:w="951" w:type="dxa"/>
            <w:vAlign w:val="center"/>
          </w:tcPr>
          <w:p w14:paraId="1D0A181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749ED2A"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A1C2572"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04D5614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0902AD7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6C5E761"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4A47B6"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9ADD1E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C5B75D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0BC5C0C2"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C8096BD"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2C23965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6C4B84F5"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8E9E519" w14:textId="77777777" w:rsidTr="00FF0DB1">
        <w:trPr>
          <w:trHeight w:hRule="exact" w:val="170"/>
          <w:jc w:val="center"/>
        </w:trPr>
        <w:tc>
          <w:tcPr>
            <w:tcW w:w="951" w:type="dxa"/>
            <w:vAlign w:val="center"/>
          </w:tcPr>
          <w:p w14:paraId="2063498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C09B2F1"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B227FAC"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588C53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B01F59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537874E"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4EB94A"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D2732C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3D32574"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65098F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D096D63"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5DB63C24"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332E0E5D"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007A65B1" w14:textId="77777777" w:rsidTr="00FF0DB1">
        <w:trPr>
          <w:trHeight w:hRule="exact" w:val="170"/>
          <w:jc w:val="center"/>
        </w:trPr>
        <w:tc>
          <w:tcPr>
            <w:tcW w:w="951" w:type="dxa"/>
            <w:vAlign w:val="center"/>
          </w:tcPr>
          <w:p w14:paraId="1006A55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A027384"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B16788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81AAA4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202904D"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766AA25"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A34EC"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EECEF4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2A4D482"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87944FC"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F585582"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AD52D86"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F404A98"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21392D94" w14:textId="77777777" w:rsidTr="00FF0DB1">
        <w:trPr>
          <w:trHeight w:hRule="exact" w:val="170"/>
          <w:jc w:val="center"/>
        </w:trPr>
        <w:tc>
          <w:tcPr>
            <w:tcW w:w="951" w:type="dxa"/>
            <w:vAlign w:val="center"/>
          </w:tcPr>
          <w:p w14:paraId="729BDAD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0266183"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3B77BF06"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7BE81A40"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243F79F"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47F57AB"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30AD9"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70D3E47F"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BF1C8C9"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5B0892E"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08B9275"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357E9029"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536D3FE6"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5E43CE75" w14:textId="77777777" w:rsidTr="00FF0DB1">
        <w:trPr>
          <w:trHeight w:hRule="exact" w:val="170"/>
          <w:jc w:val="center"/>
        </w:trPr>
        <w:tc>
          <w:tcPr>
            <w:tcW w:w="951" w:type="dxa"/>
            <w:vAlign w:val="center"/>
          </w:tcPr>
          <w:p w14:paraId="2996442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04C09D21"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6C58A71E"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0102994"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717DA06"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5913E80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BA2CB0"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60514057"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81E32BB"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298D03B5"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21D3ED14"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5A3AE631"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09DBC0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DFB309B" w14:textId="77777777" w:rsidTr="00FF0DB1">
        <w:trPr>
          <w:trHeight w:hRule="exact" w:val="170"/>
          <w:jc w:val="center"/>
        </w:trPr>
        <w:tc>
          <w:tcPr>
            <w:tcW w:w="951" w:type="dxa"/>
            <w:vAlign w:val="center"/>
          </w:tcPr>
          <w:p w14:paraId="6A543DE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CD71012"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21905DE1"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A6E445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33FF7D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814158D"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8B9444"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6C3F0F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5FEE0F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E08F291"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84E7D2A"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624A1F3"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7665E47B"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4D19CB3" w14:textId="77777777" w:rsidTr="00FF0DB1">
        <w:trPr>
          <w:trHeight w:hRule="exact" w:val="170"/>
          <w:jc w:val="center"/>
        </w:trPr>
        <w:tc>
          <w:tcPr>
            <w:tcW w:w="951" w:type="dxa"/>
            <w:vAlign w:val="center"/>
          </w:tcPr>
          <w:p w14:paraId="68846FC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3BC09AA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66F9DA73"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A3E493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28AA75A"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7C431DA1"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D4A5F2"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9EF038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166A730"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A2893CE"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01BB4EF5"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9D0D012"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ACAE576"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AE716FC" w14:textId="77777777" w:rsidTr="00FF0DB1">
        <w:trPr>
          <w:trHeight w:hRule="exact" w:val="170"/>
          <w:jc w:val="center"/>
        </w:trPr>
        <w:tc>
          <w:tcPr>
            <w:tcW w:w="951" w:type="dxa"/>
            <w:vAlign w:val="center"/>
          </w:tcPr>
          <w:p w14:paraId="38755C80"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096A7804"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48AD8F0"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6DB164D3"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975D33C"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83583E1"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13BD5"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5831463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55EFAF9"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7CF2A9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1A2316F"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64F40D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9779049"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39EC70EE" w14:textId="77777777" w:rsidTr="00FF0DB1">
        <w:trPr>
          <w:trHeight w:hRule="exact" w:val="170"/>
          <w:jc w:val="center"/>
        </w:trPr>
        <w:tc>
          <w:tcPr>
            <w:tcW w:w="951" w:type="dxa"/>
            <w:vAlign w:val="center"/>
          </w:tcPr>
          <w:p w14:paraId="3E69B2EA"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8018E1A"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6EB56624"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401C661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1C8579AB"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7994B85"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30235"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2BA8A3BD"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F9E667E"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7ACEF1FF"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7026B826"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1873750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05D64B0"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4A25A293" w14:textId="77777777" w:rsidTr="00FF0DB1">
        <w:trPr>
          <w:trHeight w:hRule="exact" w:val="170"/>
          <w:jc w:val="center"/>
        </w:trPr>
        <w:tc>
          <w:tcPr>
            <w:tcW w:w="951" w:type="dxa"/>
            <w:vAlign w:val="center"/>
          </w:tcPr>
          <w:p w14:paraId="3EB52EC1"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7CF893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FCFDA6B"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63FB3A19"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37F0BB68"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295254F5"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1FC1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981DED2"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64DE28C"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4F900E8"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4FA49B46"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78E5A1D8"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1C7EDE5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7F2B54A9" w14:textId="77777777" w:rsidTr="00FF0DB1">
        <w:trPr>
          <w:trHeight w:hRule="exact" w:val="170"/>
          <w:jc w:val="center"/>
        </w:trPr>
        <w:tc>
          <w:tcPr>
            <w:tcW w:w="951" w:type="dxa"/>
            <w:vAlign w:val="center"/>
          </w:tcPr>
          <w:p w14:paraId="20DAC6D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40B9727"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4BB2739B"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1809E33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E5F8482"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416B57E7"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18093E"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0B275E94"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0063F916"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16575FA4"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30FCD539"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6E8CA7DA"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51058CC"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63DC6E23" w14:textId="77777777" w:rsidTr="00FF0DB1">
        <w:trPr>
          <w:trHeight w:hRule="exact" w:val="170"/>
          <w:jc w:val="center"/>
        </w:trPr>
        <w:tc>
          <w:tcPr>
            <w:tcW w:w="951" w:type="dxa"/>
            <w:vAlign w:val="center"/>
          </w:tcPr>
          <w:p w14:paraId="3C5BCD55"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8E10C20"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5C9ADDB9"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3C38E197"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D334075"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23CCA34"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2616EA"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D49E9AC"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7963D15"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39B2210D"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01AAC213"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0EE3F7EC"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5AAAC1DF" w14:textId="77777777" w:rsidR="001C3B21" w:rsidRPr="0090540C" w:rsidRDefault="001C3B21" w:rsidP="001C3B21">
            <w:pPr>
              <w:widowControl w:val="0"/>
              <w:spacing w:line="192" w:lineRule="auto"/>
              <w:jc w:val="center"/>
              <w:rPr>
                <w:rFonts w:ascii="Arial" w:hAnsi="Arial" w:cs="Arial"/>
                <w:b/>
                <w:sz w:val="16"/>
                <w:szCs w:val="16"/>
              </w:rPr>
            </w:pPr>
          </w:p>
        </w:tc>
      </w:tr>
      <w:tr w:rsidR="001C3B21" w:rsidRPr="005F03BB" w14:paraId="197A55C5" w14:textId="77777777" w:rsidTr="00FF0DB1">
        <w:trPr>
          <w:trHeight w:hRule="exact" w:val="177"/>
          <w:jc w:val="center"/>
        </w:trPr>
        <w:tc>
          <w:tcPr>
            <w:tcW w:w="951" w:type="dxa"/>
            <w:vAlign w:val="center"/>
          </w:tcPr>
          <w:p w14:paraId="1A7A24A9"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ADD291B" w14:textId="77777777" w:rsidR="001C3B21" w:rsidRPr="0090540C" w:rsidRDefault="001C3B21" w:rsidP="001C3B21">
            <w:pPr>
              <w:widowControl w:val="0"/>
              <w:spacing w:line="192" w:lineRule="auto"/>
              <w:jc w:val="center"/>
              <w:rPr>
                <w:rFonts w:ascii="Arial" w:hAnsi="Arial" w:cs="Arial"/>
                <w:b/>
                <w:sz w:val="16"/>
                <w:szCs w:val="16"/>
              </w:rPr>
            </w:pPr>
          </w:p>
        </w:tc>
        <w:tc>
          <w:tcPr>
            <w:tcW w:w="576" w:type="dxa"/>
            <w:vAlign w:val="center"/>
          </w:tcPr>
          <w:p w14:paraId="717ED61C" w14:textId="77777777" w:rsidR="001C3B21" w:rsidRPr="0090540C" w:rsidRDefault="001C3B21" w:rsidP="001C3B21">
            <w:pPr>
              <w:widowControl w:val="0"/>
              <w:spacing w:line="192" w:lineRule="auto"/>
              <w:jc w:val="center"/>
              <w:rPr>
                <w:rFonts w:ascii="Arial" w:hAnsi="Arial" w:cs="Arial"/>
                <w:b/>
                <w:sz w:val="16"/>
                <w:szCs w:val="16"/>
              </w:rPr>
            </w:pPr>
          </w:p>
        </w:tc>
        <w:tc>
          <w:tcPr>
            <w:tcW w:w="678" w:type="dxa"/>
            <w:vAlign w:val="center"/>
          </w:tcPr>
          <w:p w14:paraId="29E8E031"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5ED808E" w14:textId="77777777" w:rsidR="001C3B21" w:rsidRPr="0090540C" w:rsidRDefault="001C3B21" w:rsidP="001C3B21">
            <w:pPr>
              <w:widowControl w:val="0"/>
              <w:spacing w:line="192" w:lineRule="auto"/>
              <w:jc w:val="center"/>
              <w:rPr>
                <w:rFonts w:ascii="Arial" w:hAnsi="Arial" w:cs="Arial"/>
                <w:b/>
                <w:sz w:val="16"/>
                <w:szCs w:val="16"/>
              </w:rPr>
            </w:pPr>
          </w:p>
        </w:tc>
        <w:tc>
          <w:tcPr>
            <w:tcW w:w="636" w:type="dxa"/>
            <w:vAlign w:val="center"/>
          </w:tcPr>
          <w:p w14:paraId="6369AFBC" w14:textId="77777777" w:rsidR="001C3B21" w:rsidRPr="0090540C" w:rsidRDefault="001C3B21" w:rsidP="001C3B2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7AB91" w14:textId="77777777" w:rsidR="001C3B21" w:rsidRPr="005F03BB" w:rsidRDefault="001C3B21" w:rsidP="001C3B21">
            <w:pPr>
              <w:widowControl w:val="0"/>
              <w:spacing w:line="192" w:lineRule="auto"/>
              <w:jc w:val="center"/>
              <w:rPr>
                <w:rFonts w:cs="Arial"/>
                <w:b/>
                <w:sz w:val="16"/>
                <w:szCs w:val="16"/>
              </w:rPr>
            </w:pPr>
          </w:p>
        </w:tc>
        <w:tc>
          <w:tcPr>
            <w:tcW w:w="915" w:type="dxa"/>
            <w:shd w:val="clear" w:color="auto" w:fill="auto"/>
            <w:vAlign w:val="center"/>
          </w:tcPr>
          <w:p w14:paraId="37CDC593" w14:textId="77777777" w:rsidR="001C3B21" w:rsidRPr="00A54E86" w:rsidRDefault="001C3B21" w:rsidP="001C3B21">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C216174" w14:textId="77777777" w:rsidR="001C3B21" w:rsidRPr="0090540C" w:rsidRDefault="001C3B21" w:rsidP="001C3B21">
            <w:pPr>
              <w:widowControl w:val="0"/>
              <w:spacing w:line="192" w:lineRule="auto"/>
              <w:jc w:val="center"/>
              <w:rPr>
                <w:rFonts w:ascii="Arial" w:hAnsi="Arial" w:cs="Arial"/>
                <w:b/>
                <w:sz w:val="16"/>
                <w:szCs w:val="16"/>
              </w:rPr>
            </w:pPr>
          </w:p>
        </w:tc>
        <w:tc>
          <w:tcPr>
            <w:tcW w:w="630" w:type="dxa"/>
            <w:shd w:val="clear" w:color="auto" w:fill="auto"/>
            <w:vAlign w:val="center"/>
          </w:tcPr>
          <w:p w14:paraId="57A4A32A" w14:textId="77777777" w:rsidR="001C3B21" w:rsidRPr="0090540C" w:rsidRDefault="001C3B21" w:rsidP="001C3B21">
            <w:pPr>
              <w:widowControl w:val="0"/>
              <w:spacing w:line="192" w:lineRule="auto"/>
              <w:jc w:val="center"/>
              <w:rPr>
                <w:rFonts w:ascii="Arial" w:hAnsi="Arial" w:cs="Arial"/>
                <w:b/>
                <w:sz w:val="16"/>
                <w:szCs w:val="16"/>
              </w:rPr>
            </w:pPr>
          </w:p>
        </w:tc>
        <w:tc>
          <w:tcPr>
            <w:tcW w:w="562" w:type="dxa"/>
            <w:shd w:val="clear" w:color="auto" w:fill="auto"/>
            <w:vAlign w:val="center"/>
          </w:tcPr>
          <w:p w14:paraId="62145E31" w14:textId="77777777" w:rsidR="001C3B21" w:rsidRPr="0090540C" w:rsidRDefault="001C3B21" w:rsidP="001C3B21">
            <w:pPr>
              <w:widowControl w:val="0"/>
              <w:spacing w:line="192" w:lineRule="auto"/>
              <w:jc w:val="center"/>
              <w:rPr>
                <w:rFonts w:ascii="Arial" w:hAnsi="Arial" w:cs="Arial"/>
                <w:b/>
                <w:sz w:val="16"/>
                <w:szCs w:val="16"/>
              </w:rPr>
            </w:pPr>
          </w:p>
        </w:tc>
        <w:tc>
          <w:tcPr>
            <w:tcW w:w="648" w:type="dxa"/>
            <w:shd w:val="clear" w:color="auto" w:fill="auto"/>
            <w:vAlign w:val="center"/>
          </w:tcPr>
          <w:p w14:paraId="426E7922" w14:textId="77777777" w:rsidR="001C3B21" w:rsidRPr="0090540C" w:rsidRDefault="001C3B21" w:rsidP="001C3B21">
            <w:pPr>
              <w:widowControl w:val="0"/>
              <w:spacing w:line="192" w:lineRule="auto"/>
              <w:jc w:val="center"/>
              <w:rPr>
                <w:rFonts w:ascii="Arial" w:hAnsi="Arial" w:cs="Arial"/>
                <w:b/>
                <w:sz w:val="16"/>
                <w:szCs w:val="16"/>
              </w:rPr>
            </w:pPr>
          </w:p>
        </w:tc>
        <w:tc>
          <w:tcPr>
            <w:tcW w:w="649" w:type="dxa"/>
            <w:shd w:val="clear" w:color="auto" w:fill="auto"/>
            <w:vAlign w:val="center"/>
          </w:tcPr>
          <w:p w14:paraId="2329E672" w14:textId="77777777" w:rsidR="001C3B21" w:rsidRPr="0090540C" w:rsidRDefault="001C3B21" w:rsidP="001C3B21">
            <w:pPr>
              <w:widowControl w:val="0"/>
              <w:spacing w:line="192" w:lineRule="auto"/>
              <w:jc w:val="center"/>
              <w:rPr>
                <w:rFonts w:ascii="Arial" w:hAnsi="Arial" w:cs="Arial"/>
                <w:b/>
                <w:sz w:val="16"/>
                <w:szCs w:val="16"/>
              </w:rPr>
            </w:pPr>
          </w:p>
        </w:tc>
      </w:tr>
    </w:tbl>
    <w:p w14:paraId="4ADFB6F6" w14:textId="34CC010B" w:rsidR="00F044EC" w:rsidRDefault="00F044EC" w:rsidP="009616C1">
      <w:pPr>
        <w:widowControl w:val="0"/>
        <w:bidi w:val="0"/>
        <w:rPr>
          <w:rFonts w:ascii="Arial" w:hAnsi="Arial" w:cs="Arial"/>
          <w:b/>
          <w:bCs/>
          <w:caps/>
          <w:kern w:val="28"/>
          <w:sz w:val="24"/>
        </w:rPr>
      </w:pPr>
    </w:p>
    <w:p w14:paraId="61326CF6" w14:textId="5C1B348A" w:rsidR="00B40368" w:rsidRDefault="00B40368" w:rsidP="00B40368">
      <w:pPr>
        <w:bidi w:val="0"/>
        <w:rPr>
          <w:rFonts w:cstheme="minorHAnsi"/>
        </w:rPr>
      </w:pPr>
      <w:bookmarkStart w:id="0" w:name="_Toc450572928"/>
    </w:p>
    <w:p w14:paraId="668AFAEC" w14:textId="77777777" w:rsidR="00B40368" w:rsidRPr="00851D7F" w:rsidRDefault="00B40368" w:rsidP="00B40368">
      <w:pPr>
        <w:bidi w:val="0"/>
        <w:spacing w:before="20" w:after="20" w:line="276" w:lineRule="auto"/>
        <w:jc w:val="both"/>
        <w:rPr>
          <w:rFonts w:cstheme="minorHAnsi"/>
        </w:rPr>
      </w:pPr>
    </w:p>
    <w:sdt>
      <w:sdtPr>
        <w:rPr>
          <w:rFonts w:asciiTheme="minorHAnsi" w:eastAsia="Times New Roman" w:hAnsiTheme="minorHAnsi" w:cstheme="minorHAnsi"/>
          <w:b/>
          <w:bCs/>
          <w:color w:val="auto"/>
          <w:sz w:val="22"/>
          <w:szCs w:val="22"/>
          <w:lang w:eastAsia="fr-FR"/>
        </w:rPr>
        <w:id w:val="-1601327953"/>
        <w:docPartObj>
          <w:docPartGallery w:val="Table of Contents"/>
          <w:docPartUnique/>
        </w:docPartObj>
      </w:sdtPr>
      <w:sdtEndPr>
        <w:rPr>
          <w:rFonts w:ascii="Times New Roman" w:hAnsi="Times New Roman"/>
          <w:b w:val="0"/>
          <w:bCs w:val="0"/>
          <w:noProof/>
          <w:sz w:val="20"/>
          <w:szCs w:val="24"/>
          <w:lang w:eastAsia="en-US"/>
        </w:rPr>
      </w:sdtEndPr>
      <w:sdtContent>
        <w:p w14:paraId="7CC91C9A" w14:textId="77777777" w:rsidR="00B40368" w:rsidRPr="00851D7F" w:rsidRDefault="00B40368" w:rsidP="00B40368">
          <w:pPr>
            <w:pStyle w:val="TOCHeading"/>
            <w:bidi w:val="0"/>
            <w:spacing w:before="20" w:after="20" w:line="276" w:lineRule="auto"/>
            <w:jc w:val="both"/>
            <w:rPr>
              <w:rFonts w:asciiTheme="minorHAnsi" w:hAnsiTheme="minorHAnsi" w:cstheme="minorHAnsi"/>
            </w:rPr>
          </w:pPr>
          <w:r w:rsidRPr="00851D7F">
            <w:rPr>
              <w:rFonts w:asciiTheme="minorHAnsi" w:hAnsiTheme="minorHAnsi" w:cstheme="minorHAnsi"/>
            </w:rPr>
            <w:t>Table of Contents</w:t>
          </w:r>
        </w:p>
        <w:p w14:paraId="4A5B3D3A" w14:textId="67B36D6B" w:rsidR="00B40368" w:rsidRDefault="00B40368" w:rsidP="00B40368">
          <w:pPr>
            <w:pStyle w:val="TOC1"/>
            <w:rPr>
              <w:rFonts w:asciiTheme="minorHAnsi" w:eastAsiaTheme="minorEastAsia" w:hAnsiTheme="minorHAnsi" w:cstheme="minorBidi"/>
              <w:b w:val="0"/>
              <w:bCs w:val="0"/>
              <w:caps w:val="0"/>
              <w:kern w:val="2"/>
              <w:lang w:val="it-IT" w:eastAsia="it-IT"/>
              <w14:ligatures w14:val="standardContextual"/>
            </w:rPr>
          </w:pPr>
          <w:r w:rsidRPr="00851D7F">
            <w:rPr>
              <w:rFonts w:asciiTheme="minorHAnsi" w:hAnsiTheme="minorHAnsi" w:cstheme="minorHAnsi"/>
              <w:noProof w:val="0"/>
              <w:lang w:bidi="fa-IR"/>
            </w:rPr>
            <w:fldChar w:fldCharType="begin"/>
          </w:r>
          <w:r w:rsidRPr="00851D7F">
            <w:rPr>
              <w:rFonts w:asciiTheme="minorHAnsi" w:hAnsiTheme="minorHAnsi" w:cstheme="minorHAnsi"/>
            </w:rPr>
            <w:instrText xml:space="preserve"> TOC \o "1-3" \h \z \u </w:instrText>
          </w:r>
          <w:r w:rsidRPr="00851D7F">
            <w:rPr>
              <w:rFonts w:asciiTheme="minorHAnsi" w:hAnsiTheme="minorHAnsi" w:cstheme="minorHAnsi"/>
              <w:noProof w:val="0"/>
              <w:lang w:bidi="fa-IR"/>
            </w:rPr>
            <w:fldChar w:fldCharType="separate"/>
          </w:r>
          <w:hyperlink w:anchor="_Toc159344879" w:history="1">
            <w:r w:rsidRPr="00982B15">
              <w:rPr>
                <w:rStyle w:val="Hyperlink"/>
                <w:rFonts w:cstheme="minorHAnsi"/>
              </w:rPr>
              <w:t>1.</w:t>
            </w:r>
            <w:r>
              <w:rPr>
                <w:rFonts w:asciiTheme="minorHAnsi" w:eastAsiaTheme="minorEastAsia" w:hAnsiTheme="minorHAnsi" w:cstheme="minorBidi"/>
                <w:b w:val="0"/>
                <w:bCs w:val="0"/>
                <w:caps w:val="0"/>
                <w:kern w:val="2"/>
                <w:lang w:val="it-IT" w:eastAsia="it-IT"/>
                <w14:ligatures w14:val="standardContextual"/>
              </w:rPr>
              <w:tab/>
            </w:r>
            <w:r w:rsidRPr="00982B15">
              <w:rPr>
                <w:rStyle w:val="Hyperlink"/>
                <w:rFonts w:cstheme="minorHAnsi"/>
              </w:rPr>
              <w:t>INTRODUCTION</w:t>
            </w:r>
            <w:r>
              <w:rPr>
                <w:webHidden/>
              </w:rPr>
              <w:tab/>
            </w:r>
            <w:r>
              <w:rPr>
                <w:webHidden/>
              </w:rPr>
              <w:fldChar w:fldCharType="begin"/>
            </w:r>
            <w:r>
              <w:rPr>
                <w:webHidden/>
              </w:rPr>
              <w:instrText xml:space="preserve"> PAGEREF _Toc159344879 \h </w:instrText>
            </w:r>
            <w:r>
              <w:rPr>
                <w:webHidden/>
              </w:rPr>
            </w:r>
            <w:r>
              <w:rPr>
                <w:webHidden/>
              </w:rPr>
              <w:fldChar w:fldCharType="separate"/>
            </w:r>
            <w:r w:rsidR="00081F76">
              <w:rPr>
                <w:webHidden/>
              </w:rPr>
              <w:t>4</w:t>
            </w:r>
            <w:r>
              <w:rPr>
                <w:webHidden/>
              </w:rPr>
              <w:fldChar w:fldCharType="end"/>
            </w:r>
          </w:hyperlink>
        </w:p>
        <w:p w14:paraId="2948A886" w14:textId="71D70D56" w:rsidR="00B40368" w:rsidRDefault="00AE4713"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0" w:history="1">
            <w:r w:rsidR="00B40368" w:rsidRPr="00982B15">
              <w:rPr>
                <w:rStyle w:val="Hyperlink"/>
                <w:rFonts w:cstheme="minorHAnsi"/>
              </w:rPr>
              <w:t>2.</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SCOPE</w:t>
            </w:r>
            <w:r w:rsidR="00B40368">
              <w:rPr>
                <w:webHidden/>
              </w:rPr>
              <w:tab/>
            </w:r>
            <w:r w:rsidR="00B40368">
              <w:rPr>
                <w:webHidden/>
              </w:rPr>
              <w:fldChar w:fldCharType="begin"/>
            </w:r>
            <w:r w:rsidR="00B40368">
              <w:rPr>
                <w:webHidden/>
              </w:rPr>
              <w:instrText xml:space="preserve"> PAGEREF _Toc159344880 \h </w:instrText>
            </w:r>
            <w:r w:rsidR="00B40368">
              <w:rPr>
                <w:webHidden/>
              </w:rPr>
            </w:r>
            <w:r w:rsidR="00B40368">
              <w:rPr>
                <w:webHidden/>
              </w:rPr>
              <w:fldChar w:fldCharType="separate"/>
            </w:r>
            <w:r w:rsidR="00081F76">
              <w:rPr>
                <w:webHidden/>
              </w:rPr>
              <w:t>4</w:t>
            </w:r>
            <w:r w:rsidR="00B40368">
              <w:rPr>
                <w:webHidden/>
              </w:rPr>
              <w:fldChar w:fldCharType="end"/>
            </w:r>
          </w:hyperlink>
        </w:p>
        <w:p w14:paraId="6375D6F9" w14:textId="21F4D268" w:rsidR="00B40368" w:rsidRDefault="00AE4713"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1" w:history="1">
            <w:r w:rsidR="00B40368" w:rsidRPr="00982B15">
              <w:rPr>
                <w:rStyle w:val="Hyperlink"/>
                <w:rFonts w:cstheme="minorHAnsi"/>
              </w:rPr>
              <w:t>3.</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NORMATIVE REFERENCES</w:t>
            </w:r>
            <w:r w:rsidR="00B40368">
              <w:rPr>
                <w:webHidden/>
              </w:rPr>
              <w:tab/>
            </w:r>
            <w:r w:rsidR="00B40368">
              <w:rPr>
                <w:webHidden/>
              </w:rPr>
              <w:fldChar w:fldCharType="begin"/>
            </w:r>
            <w:r w:rsidR="00B40368">
              <w:rPr>
                <w:webHidden/>
              </w:rPr>
              <w:instrText xml:space="preserve"> PAGEREF _Toc159344881 \h </w:instrText>
            </w:r>
            <w:r w:rsidR="00B40368">
              <w:rPr>
                <w:webHidden/>
              </w:rPr>
            </w:r>
            <w:r w:rsidR="00B40368">
              <w:rPr>
                <w:webHidden/>
              </w:rPr>
              <w:fldChar w:fldCharType="separate"/>
            </w:r>
            <w:r w:rsidR="00081F76">
              <w:rPr>
                <w:webHidden/>
              </w:rPr>
              <w:t>5</w:t>
            </w:r>
            <w:r w:rsidR="00B40368">
              <w:rPr>
                <w:webHidden/>
              </w:rPr>
              <w:fldChar w:fldCharType="end"/>
            </w:r>
          </w:hyperlink>
        </w:p>
        <w:p w14:paraId="3AC4F46F" w14:textId="3ED7ACBE" w:rsidR="00B40368" w:rsidRDefault="00AE4713" w:rsidP="00B40368">
          <w:pPr>
            <w:pStyle w:val="TOC2"/>
            <w:rPr>
              <w:rFonts w:eastAsiaTheme="minorEastAsia" w:cstheme="minorBidi"/>
              <w:smallCaps w:val="0"/>
              <w:noProof/>
              <w:kern w:val="2"/>
              <w:lang w:val="it-IT" w:eastAsia="it-IT"/>
              <w14:ligatures w14:val="standardContextual"/>
            </w:rPr>
          </w:pPr>
          <w:hyperlink w:anchor="_Toc159344882" w:history="1">
            <w:r w:rsidR="00B40368" w:rsidRPr="00982B15">
              <w:rPr>
                <w:rStyle w:val="Hyperlink"/>
                <w:rFonts w:cstheme="minorHAnsi"/>
                <w:b/>
                <w:bCs/>
                <w:noProof/>
              </w:rPr>
              <w:t>3.1.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REFERENCE DOCUMENTS</w:t>
            </w:r>
            <w:r w:rsidR="00B40368">
              <w:rPr>
                <w:noProof/>
                <w:webHidden/>
              </w:rPr>
              <w:tab/>
            </w:r>
            <w:r w:rsidR="00B40368">
              <w:rPr>
                <w:noProof/>
                <w:webHidden/>
              </w:rPr>
              <w:fldChar w:fldCharType="begin"/>
            </w:r>
            <w:r w:rsidR="00B40368">
              <w:rPr>
                <w:noProof/>
                <w:webHidden/>
              </w:rPr>
              <w:instrText xml:space="preserve"> PAGEREF _Toc159344882 \h </w:instrText>
            </w:r>
            <w:r w:rsidR="00B40368">
              <w:rPr>
                <w:noProof/>
                <w:webHidden/>
              </w:rPr>
            </w:r>
            <w:r w:rsidR="00B40368">
              <w:rPr>
                <w:noProof/>
                <w:webHidden/>
              </w:rPr>
              <w:fldChar w:fldCharType="separate"/>
            </w:r>
            <w:r w:rsidR="00081F76">
              <w:rPr>
                <w:noProof/>
                <w:webHidden/>
              </w:rPr>
              <w:t>5</w:t>
            </w:r>
            <w:r w:rsidR="00B40368">
              <w:rPr>
                <w:noProof/>
                <w:webHidden/>
              </w:rPr>
              <w:fldChar w:fldCharType="end"/>
            </w:r>
          </w:hyperlink>
        </w:p>
        <w:p w14:paraId="30E22855" w14:textId="7F6434D3" w:rsidR="00B40368" w:rsidRDefault="00AE4713"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3" w:history="1">
            <w:r w:rsidR="00B40368" w:rsidRPr="00982B15">
              <w:rPr>
                <w:rStyle w:val="Hyperlink"/>
                <w:rFonts w:cstheme="minorHAnsi"/>
              </w:rPr>
              <w:t>4.</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ABBREVIATIONS</w:t>
            </w:r>
            <w:r w:rsidR="00B40368">
              <w:rPr>
                <w:webHidden/>
              </w:rPr>
              <w:tab/>
            </w:r>
            <w:r w:rsidR="00B40368">
              <w:rPr>
                <w:webHidden/>
              </w:rPr>
              <w:fldChar w:fldCharType="begin"/>
            </w:r>
            <w:r w:rsidR="00B40368">
              <w:rPr>
                <w:webHidden/>
              </w:rPr>
              <w:instrText xml:space="preserve"> PAGEREF _Toc159344883 \h </w:instrText>
            </w:r>
            <w:r w:rsidR="00B40368">
              <w:rPr>
                <w:webHidden/>
              </w:rPr>
            </w:r>
            <w:r w:rsidR="00B40368">
              <w:rPr>
                <w:webHidden/>
              </w:rPr>
              <w:fldChar w:fldCharType="separate"/>
            </w:r>
            <w:r w:rsidR="00081F76">
              <w:rPr>
                <w:webHidden/>
              </w:rPr>
              <w:t>6</w:t>
            </w:r>
            <w:r w:rsidR="00B40368">
              <w:rPr>
                <w:webHidden/>
              </w:rPr>
              <w:fldChar w:fldCharType="end"/>
            </w:r>
          </w:hyperlink>
        </w:p>
        <w:p w14:paraId="6F320ED5" w14:textId="67E1C68B" w:rsidR="00B40368" w:rsidRDefault="00AE4713" w:rsidP="00B40368">
          <w:pPr>
            <w:pStyle w:val="TOC1"/>
            <w:rPr>
              <w:rFonts w:asciiTheme="minorHAnsi" w:eastAsiaTheme="minorEastAsia" w:hAnsiTheme="minorHAnsi" w:cstheme="minorBidi"/>
              <w:b w:val="0"/>
              <w:bCs w:val="0"/>
              <w:caps w:val="0"/>
              <w:kern w:val="2"/>
              <w:lang w:val="it-IT" w:eastAsia="it-IT"/>
              <w14:ligatures w14:val="standardContextual"/>
            </w:rPr>
          </w:pPr>
          <w:hyperlink w:anchor="_Toc159344884" w:history="1">
            <w:r w:rsidR="00B40368" w:rsidRPr="00982B15">
              <w:rPr>
                <w:rStyle w:val="Hyperlink"/>
                <w:rFonts w:cstheme="minorHAnsi"/>
              </w:rPr>
              <w:t>5.</w:t>
            </w:r>
            <w:r w:rsidR="00B40368">
              <w:rPr>
                <w:rFonts w:asciiTheme="minorHAnsi" w:eastAsiaTheme="minorEastAsia" w:hAnsiTheme="minorHAnsi" w:cstheme="minorBidi"/>
                <w:b w:val="0"/>
                <w:bCs w:val="0"/>
                <w:caps w:val="0"/>
                <w:kern w:val="2"/>
                <w:lang w:val="it-IT" w:eastAsia="it-IT"/>
                <w14:ligatures w14:val="standardContextual"/>
              </w:rPr>
              <w:tab/>
            </w:r>
            <w:r w:rsidR="00B40368" w:rsidRPr="00982B15">
              <w:rPr>
                <w:rStyle w:val="Hyperlink"/>
                <w:rFonts w:cstheme="minorHAnsi"/>
              </w:rPr>
              <w:t>GENERAL DATA</w:t>
            </w:r>
            <w:r w:rsidR="00B40368">
              <w:rPr>
                <w:webHidden/>
              </w:rPr>
              <w:tab/>
            </w:r>
            <w:r w:rsidR="00B40368">
              <w:rPr>
                <w:webHidden/>
              </w:rPr>
              <w:fldChar w:fldCharType="begin"/>
            </w:r>
            <w:r w:rsidR="00B40368">
              <w:rPr>
                <w:webHidden/>
              </w:rPr>
              <w:instrText xml:space="preserve"> PAGEREF _Toc159344884 \h </w:instrText>
            </w:r>
            <w:r w:rsidR="00B40368">
              <w:rPr>
                <w:webHidden/>
              </w:rPr>
            </w:r>
            <w:r w:rsidR="00B40368">
              <w:rPr>
                <w:webHidden/>
              </w:rPr>
              <w:fldChar w:fldCharType="separate"/>
            </w:r>
            <w:r w:rsidR="00081F76">
              <w:rPr>
                <w:webHidden/>
              </w:rPr>
              <w:t>6</w:t>
            </w:r>
            <w:r w:rsidR="00B40368">
              <w:rPr>
                <w:webHidden/>
              </w:rPr>
              <w:fldChar w:fldCharType="end"/>
            </w:r>
          </w:hyperlink>
        </w:p>
        <w:p w14:paraId="6E6FE5EE" w14:textId="71206F74" w:rsidR="00B40368" w:rsidRDefault="00AE4713" w:rsidP="00B40368">
          <w:pPr>
            <w:pStyle w:val="TOC2"/>
            <w:rPr>
              <w:rFonts w:eastAsiaTheme="minorEastAsia" w:cstheme="minorBidi"/>
              <w:smallCaps w:val="0"/>
              <w:noProof/>
              <w:kern w:val="2"/>
              <w:lang w:val="it-IT" w:eastAsia="it-IT"/>
              <w14:ligatures w14:val="standardContextual"/>
            </w:rPr>
          </w:pPr>
          <w:hyperlink w:anchor="_Toc159344885" w:history="1">
            <w:r w:rsidR="00B40368" w:rsidRPr="00982B15">
              <w:rPr>
                <w:rStyle w:val="Hyperlink"/>
                <w:rFonts w:cstheme="minorHAnsi"/>
                <w:b/>
                <w:bCs/>
                <w:noProof/>
              </w:rPr>
              <w:t>5.1.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SITE LOCATION</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_Toc159344885 \h </w:instrText>
            </w:r>
            <w:r w:rsidR="00B40368">
              <w:rPr>
                <w:noProof/>
                <w:webHidden/>
              </w:rPr>
            </w:r>
            <w:r w:rsidR="00B40368">
              <w:rPr>
                <w:noProof/>
                <w:webHidden/>
              </w:rPr>
              <w:fldChar w:fldCharType="separate"/>
            </w:r>
            <w:r w:rsidR="00081F76">
              <w:rPr>
                <w:noProof/>
                <w:webHidden/>
              </w:rPr>
              <w:t>6</w:t>
            </w:r>
            <w:r w:rsidR="00B40368">
              <w:rPr>
                <w:noProof/>
                <w:webHidden/>
              </w:rPr>
              <w:fldChar w:fldCharType="end"/>
            </w:r>
          </w:hyperlink>
        </w:p>
        <w:p w14:paraId="55D4D2AC" w14:textId="0A25C4A8" w:rsidR="00B40368" w:rsidRDefault="00AE4713" w:rsidP="00B40368">
          <w:pPr>
            <w:pStyle w:val="TOC2"/>
            <w:rPr>
              <w:rFonts w:eastAsiaTheme="minorEastAsia" w:cstheme="minorBidi"/>
              <w:smallCaps w:val="0"/>
              <w:noProof/>
              <w:kern w:val="2"/>
              <w:lang w:val="it-IT" w:eastAsia="it-IT"/>
              <w14:ligatures w14:val="standardContextual"/>
            </w:rPr>
          </w:pPr>
          <w:hyperlink w:anchor="_Toc159344886" w:history="1">
            <w:r w:rsidR="00B40368" w:rsidRPr="00982B15">
              <w:rPr>
                <w:rStyle w:val="Hyperlink"/>
                <w:rFonts w:cstheme="minorHAnsi"/>
                <w:b/>
                <w:bCs/>
                <w:noProof/>
              </w:rPr>
              <w:t>5.2.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FEED SPECIFICATION</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_Toc159344886 \h </w:instrText>
            </w:r>
            <w:r w:rsidR="00B40368">
              <w:rPr>
                <w:noProof/>
                <w:webHidden/>
              </w:rPr>
            </w:r>
            <w:r w:rsidR="00B40368">
              <w:rPr>
                <w:noProof/>
                <w:webHidden/>
              </w:rPr>
              <w:fldChar w:fldCharType="separate"/>
            </w:r>
            <w:r w:rsidR="00081F76">
              <w:rPr>
                <w:noProof/>
                <w:webHidden/>
              </w:rPr>
              <w:t>7</w:t>
            </w:r>
            <w:r w:rsidR="00B40368">
              <w:rPr>
                <w:noProof/>
                <w:webHidden/>
              </w:rPr>
              <w:fldChar w:fldCharType="end"/>
            </w:r>
          </w:hyperlink>
        </w:p>
        <w:p w14:paraId="60A2EA06" w14:textId="2DDF20FE" w:rsidR="00B40368" w:rsidRDefault="00AE4713" w:rsidP="00B40368">
          <w:pPr>
            <w:pStyle w:val="TOC2"/>
            <w:rPr>
              <w:rFonts w:eastAsiaTheme="minorEastAsia" w:cstheme="minorBidi"/>
              <w:smallCaps w:val="0"/>
              <w:noProof/>
              <w:kern w:val="2"/>
              <w:lang w:val="it-IT" w:eastAsia="it-IT"/>
              <w14:ligatures w14:val="standardContextual"/>
            </w:rPr>
          </w:pPr>
          <w:hyperlink w:anchor="_Toc159344887" w:history="1">
            <w:r w:rsidR="00B40368" w:rsidRPr="00982B15">
              <w:rPr>
                <w:rStyle w:val="Hyperlink"/>
                <w:rFonts w:cstheme="minorHAnsi"/>
                <w:b/>
                <w:bCs/>
                <w:noProof/>
              </w:rPr>
              <w:t>5.3.</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ENVIRONMENTAL DATA</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_Toc159344887 \h </w:instrText>
            </w:r>
            <w:r w:rsidR="00B40368">
              <w:rPr>
                <w:noProof/>
                <w:webHidden/>
              </w:rPr>
            </w:r>
            <w:r w:rsidR="00B40368">
              <w:rPr>
                <w:noProof/>
                <w:webHidden/>
              </w:rPr>
              <w:fldChar w:fldCharType="separate"/>
            </w:r>
            <w:r w:rsidR="00081F76">
              <w:rPr>
                <w:noProof/>
                <w:webHidden/>
              </w:rPr>
              <w:t>8</w:t>
            </w:r>
            <w:r w:rsidR="00B40368">
              <w:rPr>
                <w:noProof/>
                <w:webHidden/>
              </w:rPr>
              <w:fldChar w:fldCharType="end"/>
            </w:r>
          </w:hyperlink>
        </w:p>
        <w:p w14:paraId="64F8C457" w14:textId="28D1BB15" w:rsidR="00B40368" w:rsidRDefault="00AE4713" w:rsidP="00B40368">
          <w:pPr>
            <w:pStyle w:val="TOC2"/>
            <w:rPr>
              <w:rFonts w:eastAsiaTheme="minorEastAsia" w:cstheme="minorBidi"/>
              <w:smallCaps w:val="0"/>
              <w:noProof/>
              <w:kern w:val="2"/>
              <w:lang w:val="it-IT" w:eastAsia="it-IT"/>
              <w14:ligatures w14:val="standardContextual"/>
            </w:rPr>
          </w:pPr>
          <w:hyperlink w:anchor="_Toc159344888" w:history="1">
            <w:r w:rsidR="00B40368" w:rsidRPr="00982B15">
              <w:rPr>
                <w:rStyle w:val="Hyperlink"/>
                <w:rFonts w:cstheme="minorHAnsi"/>
                <w:b/>
                <w:bCs/>
                <w:noProof/>
              </w:rPr>
              <w:t>5.4.</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PRODUCT SPECIFICATION</w:t>
            </w:r>
            <w:r w:rsidR="00B40368">
              <w:rPr>
                <w:noProof/>
                <w:webHidden/>
              </w:rPr>
              <w:tab/>
            </w:r>
            <w:r w:rsidR="00B40368">
              <w:rPr>
                <w:noProof/>
                <w:webHidden/>
              </w:rPr>
              <w:fldChar w:fldCharType="begin"/>
            </w:r>
            <w:r w:rsidR="00B40368">
              <w:rPr>
                <w:noProof/>
                <w:webHidden/>
              </w:rPr>
              <w:instrText xml:space="preserve"> PAGEREF _Toc159344888 \h </w:instrText>
            </w:r>
            <w:r w:rsidR="00B40368">
              <w:rPr>
                <w:noProof/>
                <w:webHidden/>
              </w:rPr>
            </w:r>
            <w:r w:rsidR="00B40368">
              <w:rPr>
                <w:noProof/>
                <w:webHidden/>
              </w:rPr>
              <w:fldChar w:fldCharType="separate"/>
            </w:r>
            <w:r w:rsidR="00081F76">
              <w:rPr>
                <w:noProof/>
                <w:webHidden/>
              </w:rPr>
              <w:t>9</w:t>
            </w:r>
            <w:r w:rsidR="00B40368">
              <w:rPr>
                <w:noProof/>
                <w:webHidden/>
              </w:rPr>
              <w:fldChar w:fldCharType="end"/>
            </w:r>
          </w:hyperlink>
        </w:p>
        <w:p w14:paraId="3691277B" w14:textId="34BA8ED9" w:rsidR="00B40368" w:rsidRDefault="00AE4713" w:rsidP="00B40368">
          <w:pPr>
            <w:pStyle w:val="TOC2"/>
            <w:rPr>
              <w:rFonts w:eastAsiaTheme="minorEastAsia" w:cstheme="minorBidi"/>
              <w:smallCaps w:val="0"/>
              <w:noProof/>
              <w:kern w:val="2"/>
              <w:lang w:val="it-IT" w:eastAsia="it-IT"/>
              <w14:ligatures w14:val="standardContextual"/>
            </w:rPr>
          </w:pPr>
          <w:hyperlink w:anchor="_Toc159344889" w:history="1">
            <w:r w:rsidR="00B40368" w:rsidRPr="00982B15">
              <w:rPr>
                <w:rStyle w:val="Hyperlink"/>
                <w:rFonts w:cstheme="minorHAnsi"/>
                <w:b/>
                <w:bCs/>
                <w:noProof/>
              </w:rPr>
              <w:t>5.5.</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CONTROL SYSTEM</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_Toc159344889 \h </w:instrText>
            </w:r>
            <w:r w:rsidR="00B40368">
              <w:rPr>
                <w:noProof/>
                <w:webHidden/>
              </w:rPr>
            </w:r>
            <w:r w:rsidR="00B40368">
              <w:rPr>
                <w:noProof/>
                <w:webHidden/>
              </w:rPr>
              <w:fldChar w:fldCharType="separate"/>
            </w:r>
            <w:r w:rsidR="00081F76">
              <w:rPr>
                <w:noProof/>
                <w:webHidden/>
              </w:rPr>
              <w:t>9</w:t>
            </w:r>
            <w:r w:rsidR="00B40368">
              <w:rPr>
                <w:noProof/>
                <w:webHidden/>
              </w:rPr>
              <w:fldChar w:fldCharType="end"/>
            </w:r>
          </w:hyperlink>
        </w:p>
        <w:p w14:paraId="79A46668" w14:textId="4AFC0F9C" w:rsidR="00B40368" w:rsidRDefault="00AE4713" w:rsidP="00B40368">
          <w:pPr>
            <w:pStyle w:val="TOC2"/>
            <w:rPr>
              <w:rFonts w:eastAsiaTheme="minorEastAsia" w:cstheme="minorBidi"/>
              <w:smallCaps w:val="0"/>
              <w:noProof/>
              <w:kern w:val="2"/>
              <w:lang w:val="it-IT" w:eastAsia="it-IT"/>
              <w14:ligatures w14:val="standardContextual"/>
            </w:rPr>
          </w:pPr>
          <w:hyperlink w:anchor="_Toc159344890" w:history="1">
            <w:r w:rsidR="00B40368" w:rsidRPr="00982B15">
              <w:rPr>
                <w:rStyle w:val="Hyperlink"/>
                <w:rFonts w:cstheme="minorHAnsi"/>
                <w:b/>
                <w:bCs/>
                <w:noProof/>
              </w:rPr>
              <w:t>5.6.</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Turn Down Ratio</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_Toc159344890 \h </w:instrText>
            </w:r>
            <w:r w:rsidR="00B40368">
              <w:rPr>
                <w:noProof/>
                <w:webHidden/>
              </w:rPr>
            </w:r>
            <w:r w:rsidR="00B40368">
              <w:rPr>
                <w:noProof/>
                <w:webHidden/>
              </w:rPr>
              <w:fldChar w:fldCharType="separate"/>
            </w:r>
            <w:r w:rsidR="00081F76">
              <w:rPr>
                <w:noProof/>
                <w:webHidden/>
              </w:rPr>
              <w:t>9</w:t>
            </w:r>
            <w:r w:rsidR="00B40368">
              <w:rPr>
                <w:noProof/>
                <w:webHidden/>
              </w:rPr>
              <w:fldChar w:fldCharType="end"/>
            </w:r>
          </w:hyperlink>
        </w:p>
        <w:p w14:paraId="32F9A3FC" w14:textId="0327A681" w:rsidR="00B40368" w:rsidRDefault="00AE4713" w:rsidP="00B40368">
          <w:pPr>
            <w:pStyle w:val="TOC2"/>
            <w:rPr>
              <w:rFonts w:eastAsiaTheme="minorEastAsia" w:cstheme="minorBidi"/>
              <w:smallCaps w:val="0"/>
              <w:noProof/>
              <w:kern w:val="2"/>
              <w:lang w:val="it-IT" w:eastAsia="it-IT"/>
              <w14:ligatures w14:val="standardContextual"/>
            </w:rPr>
          </w:pPr>
          <w:hyperlink w:anchor="_Toc159344891" w:history="1">
            <w:r w:rsidR="00B40368" w:rsidRPr="00982B15">
              <w:rPr>
                <w:rStyle w:val="Hyperlink"/>
                <w:rFonts w:cstheme="minorHAnsi"/>
                <w:b/>
                <w:bCs/>
                <w:noProof/>
              </w:rPr>
              <w:t>5.7.</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QUALIFICATIONS.</w:t>
            </w:r>
            <w:r w:rsidR="00B40368">
              <w:rPr>
                <w:rStyle w:val="Hyperlink"/>
                <w:rFonts w:cstheme="minorHAnsi"/>
                <w:b/>
                <w:bCs/>
                <w:noProof/>
              </w:rPr>
              <w:tab/>
            </w:r>
            <w:r w:rsidR="00B40368">
              <w:rPr>
                <w:noProof/>
                <w:webHidden/>
              </w:rPr>
              <w:fldChar w:fldCharType="begin"/>
            </w:r>
            <w:r w:rsidR="00B40368">
              <w:rPr>
                <w:noProof/>
                <w:webHidden/>
              </w:rPr>
              <w:instrText xml:space="preserve"> PAGEREF _Toc159344891 \h </w:instrText>
            </w:r>
            <w:r w:rsidR="00B40368">
              <w:rPr>
                <w:noProof/>
                <w:webHidden/>
              </w:rPr>
            </w:r>
            <w:r w:rsidR="00B40368">
              <w:rPr>
                <w:noProof/>
                <w:webHidden/>
              </w:rPr>
              <w:fldChar w:fldCharType="separate"/>
            </w:r>
            <w:r w:rsidR="00081F76">
              <w:rPr>
                <w:noProof/>
                <w:webHidden/>
              </w:rPr>
              <w:t>10</w:t>
            </w:r>
            <w:r w:rsidR="00B40368">
              <w:rPr>
                <w:noProof/>
                <w:webHidden/>
              </w:rPr>
              <w:fldChar w:fldCharType="end"/>
            </w:r>
          </w:hyperlink>
        </w:p>
        <w:p w14:paraId="2E14CC4C" w14:textId="4E6E725E"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2" w:history="1">
            <w:r w:rsidR="00B40368" w:rsidRPr="00982B15">
              <w:rPr>
                <w:rStyle w:val="Hyperlink"/>
                <w:rFonts w:cstheme="minorHAnsi"/>
                <w:b/>
                <w:bCs/>
                <w:noProof/>
              </w:rPr>
              <w:t>5.7.1.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Still Column Overhead Pressure</w:t>
            </w:r>
            <w:r w:rsidR="00B40368">
              <w:rPr>
                <w:noProof/>
                <w:webHidden/>
              </w:rPr>
              <w:tab/>
            </w:r>
            <w:r w:rsidR="00B40368">
              <w:rPr>
                <w:noProof/>
                <w:webHidden/>
              </w:rPr>
              <w:fldChar w:fldCharType="begin"/>
            </w:r>
            <w:r w:rsidR="00B40368">
              <w:rPr>
                <w:noProof/>
                <w:webHidden/>
              </w:rPr>
              <w:instrText xml:space="preserve"> PAGEREF _Toc159344892 \h </w:instrText>
            </w:r>
            <w:r w:rsidR="00B40368">
              <w:rPr>
                <w:noProof/>
                <w:webHidden/>
              </w:rPr>
            </w:r>
            <w:r w:rsidR="00B40368">
              <w:rPr>
                <w:noProof/>
                <w:webHidden/>
              </w:rPr>
              <w:fldChar w:fldCharType="separate"/>
            </w:r>
            <w:r w:rsidR="00081F76">
              <w:rPr>
                <w:noProof/>
                <w:webHidden/>
              </w:rPr>
              <w:t>10</w:t>
            </w:r>
            <w:r w:rsidR="00B40368">
              <w:rPr>
                <w:noProof/>
                <w:webHidden/>
              </w:rPr>
              <w:fldChar w:fldCharType="end"/>
            </w:r>
          </w:hyperlink>
        </w:p>
        <w:p w14:paraId="6EEE399A" w14:textId="22CC9443"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3" w:history="1">
            <w:r w:rsidR="00B40368" w:rsidRPr="00982B15">
              <w:rPr>
                <w:rStyle w:val="Hyperlink"/>
                <w:rFonts w:cstheme="minorHAnsi"/>
                <w:b/>
                <w:bCs/>
                <w:noProof/>
              </w:rPr>
              <w:t>5.7.2.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Lean Glycol Purity</w:t>
            </w:r>
            <w:r w:rsidR="00B40368">
              <w:rPr>
                <w:noProof/>
                <w:webHidden/>
              </w:rPr>
              <w:tab/>
            </w:r>
            <w:r w:rsidR="00B40368">
              <w:rPr>
                <w:noProof/>
                <w:webHidden/>
              </w:rPr>
              <w:fldChar w:fldCharType="begin"/>
            </w:r>
            <w:r w:rsidR="00B40368">
              <w:rPr>
                <w:noProof/>
                <w:webHidden/>
              </w:rPr>
              <w:instrText xml:space="preserve"> PAGEREF _Toc159344893 \h </w:instrText>
            </w:r>
            <w:r w:rsidR="00B40368">
              <w:rPr>
                <w:noProof/>
                <w:webHidden/>
              </w:rPr>
            </w:r>
            <w:r w:rsidR="00B40368">
              <w:rPr>
                <w:noProof/>
                <w:webHidden/>
              </w:rPr>
              <w:fldChar w:fldCharType="separate"/>
            </w:r>
            <w:r w:rsidR="00081F76">
              <w:rPr>
                <w:noProof/>
                <w:webHidden/>
              </w:rPr>
              <w:t>10</w:t>
            </w:r>
            <w:r w:rsidR="00B40368">
              <w:rPr>
                <w:noProof/>
                <w:webHidden/>
              </w:rPr>
              <w:fldChar w:fldCharType="end"/>
            </w:r>
          </w:hyperlink>
        </w:p>
        <w:p w14:paraId="4424B96A" w14:textId="1D0D21D2"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4" w:history="1">
            <w:r w:rsidR="00B40368" w:rsidRPr="00982B15">
              <w:rPr>
                <w:rStyle w:val="Hyperlink"/>
                <w:rFonts w:cstheme="minorHAnsi"/>
                <w:b/>
                <w:bCs/>
                <w:noProof/>
              </w:rPr>
              <w:t>5.7.3.</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Lean Glycol Flow Rate</w:t>
            </w:r>
            <w:r w:rsidR="00B40368">
              <w:rPr>
                <w:noProof/>
                <w:webHidden/>
              </w:rPr>
              <w:tab/>
            </w:r>
            <w:r w:rsidR="00B40368">
              <w:rPr>
                <w:noProof/>
                <w:webHidden/>
              </w:rPr>
              <w:fldChar w:fldCharType="begin"/>
            </w:r>
            <w:r w:rsidR="00B40368">
              <w:rPr>
                <w:noProof/>
                <w:webHidden/>
              </w:rPr>
              <w:instrText xml:space="preserve"> PAGEREF _Toc159344894 \h </w:instrText>
            </w:r>
            <w:r w:rsidR="00B40368">
              <w:rPr>
                <w:noProof/>
                <w:webHidden/>
              </w:rPr>
            </w:r>
            <w:r w:rsidR="00B40368">
              <w:rPr>
                <w:noProof/>
                <w:webHidden/>
              </w:rPr>
              <w:fldChar w:fldCharType="separate"/>
            </w:r>
            <w:r w:rsidR="00081F76">
              <w:rPr>
                <w:noProof/>
                <w:webHidden/>
              </w:rPr>
              <w:t>10</w:t>
            </w:r>
            <w:r w:rsidR="00B40368">
              <w:rPr>
                <w:noProof/>
                <w:webHidden/>
              </w:rPr>
              <w:fldChar w:fldCharType="end"/>
            </w:r>
          </w:hyperlink>
        </w:p>
        <w:p w14:paraId="4FE9E3B6" w14:textId="2AB09CF1"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5" w:history="1">
            <w:r w:rsidR="00B40368" w:rsidRPr="00982B15">
              <w:rPr>
                <w:rStyle w:val="Hyperlink"/>
                <w:rFonts w:cstheme="minorHAnsi"/>
                <w:b/>
                <w:bCs/>
                <w:noProof/>
              </w:rPr>
              <w:t>5.7.4.</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Regeneration Section Configuration</w:t>
            </w:r>
            <w:r w:rsidR="00B40368">
              <w:rPr>
                <w:noProof/>
                <w:webHidden/>
              </w:rPr>
              <w:tab/>
            </w:r>
            <w:r w:rsidR="00B40368">
              <w:rPr>
                <w:noProof/>
                <w:webHidden/>
              </w:rPr>
              <w:fldChar w:fldCharType="begin"/>
            </w:r>
            <w:r w:rsidR="00B40368">
              <w:rPr>
                <w:noProof/>
                <w:webHidden/>
              </w:rPr>
              <w:instrText xml:space="preserve"> PAGEREF _Toc159344895 \h </w:instrText>
            </w:r>
            <w:r w:rsidR="00B40368">
              <w:rPr>
                <w:noProof/>
                <w:webHidden/>
              </w:rPr>
            </w:r>
            <w:r w:rsidR="00B40368">
              <w:rPr>
                <w:noProof/>
                <w:webHidden/>
              </w:rPr>
              <w:fldChar w:fldCharType="separate"/>
            </w:r>
            <w:r w:rsidR="00081F76">
              <w:rPr>
                <w:noProof/>
                <w:webHidden/>
              </w:rPr>
              <w:t>10</w:t>
            </w:r>
            <w:r w:rsidR="00B40368">
              <w:rPr>
                <w:noProof/>
                <w:webHidden/>
              </w:rPr>
              <w:fldChar w:fldCharType="end"/>
            </w:r>
          </w:hyperlink>
        </w:p>
        <w:p w14:paraId="5AD18C8A" w14:textId="0B29D33B"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6" w:history="1">
            <w:r w:rsidR="00B40368" w:rsidRPr="00982B15">
              <w:rPr>
                <w:rStyle w:val="Hyperlink"/>
                <w:rFonts w:cstheme="minorHAnsi"/>
                <w:b/>
                <w:bCs/>
                <w:noProof/>
              </w:rPr>
              <w:t>5.7.5.</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Glycol/Glycol Heat Exchanger Hairpin Type Selection</w:t>
            </w:r>
            <w:r w:rsidR="00B40368">
              <w:rPr>
                <w:noProof/>
                <w:webHidden/>
              </w:rPr>
              <w:tab/>
            </w:r>
            <w:r w:rsidR="00B40368">
              <w:rPr>
                <w:noProof/>
                <w:webHidden/>
              </w:rPr>
              <w:fldChar w:fldCharType="begin"/>
            </w:r>
            <w:r w:rsidR="00B40368">
              <w:rPr>
                <w:noProof/>
                <w:webHidden/>
              </w:rPr>
              <w:instrText xml:space="preserve"> PAGEREF _Toc159344896 \h </w:instrText>
            </w:r>
            <w:r w:rsidR="00B40368">
              <w:rPr>
                <w:noProof/>
                <w:webHidden/>
              </w:rPr>
            </w:r>
            <w:r w:rsidR="00B40368">
              <w:rPr>
                <w:noProof/>
                <w:webHidden/>
              </w:rPr>
              <w:fldChar w:fldCharType="separate"/>
            </w:r>
            <w:r w:rsidR="00081F76">
              <w:rPr>
                <w:noProof/>
                <w:webHidden/>
              </w:rPr>
              <w:t>11</w:t>
            </w:r>
            <w:r w:rsidR="00B40368">
              <w:rPr>
                <w:noProof/>
                <w:webHidden/>
              </w:rPr>
              <w:fldChar w:fldCharType="end"/>
            </w:r>
          </w:hyperlink>
        </w:p>
        <w:p w14:paraId="340978A7" w14:textId="34FD1640"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7" w:history="1">
            <w:r w:rsidR="00B40368" w:rsidRPr="00982B15">
              <w:rPr>
                <w:rStyle w:val="Hyperlink"/>
                <w:rFonts w:cstheme="minorHAnsi"/>
                <w:b/>
                <w:bCs/>
                <w:noProof/>
              </w:rPr>
              <w:t>5.7.6.</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Exchangers Fouling Factor.</w:t>
            </w:r>
            <w:r w:rsidR="00B40368">
              <w:rPr>
                <w:noProof/>
                <w:webHidden/>
              </w:rPr>
              <w:tab/>
            </w:r>
            <w:r w:rsidR="00B40368">
              <w:rPr>
                <w:noProof/>
                <w:webHidden/>
              </w:rPr>
              <w:fldChar w:fldCharType="begin"/>
            </w:r>
            <w:r w:rsidR="00B40368">
              <w:rPr>
                <w:noProof/>
                <w:webHidden/>
              </w:rPr>
              <w:instrText xml:space="preserve"> PAGEREF _Toc159344897 \h </w:instrText>
            </w:r>
            <w:r w:rsidR="00B40368">
              <w:rPr>
                <w:noProof/>
                <w:webHidden/>
              </w:rPr>
            </w:r>
            <w:r w:rsidR="00B40368">
              <w:rPr>
                <w:noProof/>
                <w:webHidden/>
              </w:rPr>
              <w:fldChar w:fldCharType="separate"/>
            </w:r>
            <w:r w:rsidR="00081F76">
              <w:rPr>
                <w:noProof/>
                <w:webHidden/>
              </w:rPr>
              <w:t>11</w:t>
            </w:r>
            <w:r w:rsidR="00B40368">
              <w:rPr>
                <w:noProof/>
                <w:webHidden/>
              </w:rPr>
              <w:fldChar w:fldCharType="end"/>
            </w:r>
          </w:hyperlink>
        </w:p>
        <w:p w14:paraId="6A66756F" w14:textId="2364E8E0"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8" w:history="1">
            <w:r w:rsidR="00B40368" w:rsidRPr="00982B15">
              <w:rPr>
                <w:rStyle w:val="Hyperlink"/>
                <w:rFonts w:cstheme="minorHAnsi"/>
                <w:b/>
                <w:bCs/>
                <w:noProof/>
              </w:rPr>
              <w:t>5.7.7.</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 Circulation Pump Selection</w:t>
            </w:r>
            <w:r w:rsidR="00B40368">
              <w:rPr>
                <w:noProof/>
                <w:webHidden/>
              </w:rPr>
              <w:tab/>
            </w:r>
            <w:r w:rsidR="00B40368">
              <w:rPr>
                <w:noProof/>
                <w:webHidden/>
              </w:rPr>
              <w:fldChar w:fldCharType="begin"/>
            </w:r>
            <w:r w:rsidR="00B40368">
              <w:rPr>
                <w:noProof/>
                <w:webHidden/>
              </w:rPr>
              <w:instrText xml:space="preserve"> PAGEREF _Toc159344898 \h </w:instrText>
            </w:r>
            <w:r w:rsidR="00B40368">
              <w:rPr>
                <w:noProof/>
                <w:webHidden/>
              </w:rPr>
            </w:r>
            <w:r w:rsidR="00B40368">
              <w:rPr>
                <w:noProof/>
                <w:webHidden/>
              </w:rPr>
              <w:fldChar w:fldCharType="separate"/>
            </w:r>
            <w:r w:rsidR="00081F76">
              <w:rPr>
                <w:noProof/>
                <w:webHidden/>
              </w:rPr>
              <w:t>11</w:t>
            </w:r>
            <w:r w:rsidR="00B40368">
              <w:rPr>
                <w:noProof/>
                <w:webHidden/>
              </w:rPr>
              <w:fldChar w:fldCharType="end"/>
            </w:r>
          </w:hyperlink>
        </w:p>
        <w:p w14:paraId="77B40A33" w14:textId="3F422311"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899" w:history="1">
            <w:r w:rsidR="00B40368" w:rsidRPr="00982B15">
              <w:rPr>
                <w:rStyle w:val="Hyperlink"/>
                <w:rFonts w:cstheme="minorHAnsi"/>
                <w:b/>
                <w:bCs/>
                <w:noProof/>
              </w:rPr>
              <w:t>5.7.8.</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Overdesign Margin / hold up time.</w:t>
            </w:r>
            <w:r w:rsidR="00B40368">
              <w:rPr>
                <w:noProof/>
                <w:webHidden/>
              </w:rPr>
              <w:tab/>
            </w:r>
            <w:r w:rsidR="00B40368">
              <w:rPr>
                <w:noProof/>
                <w:webHidden/>
              </w:rPr>
              <w:fldChar w:fldCharType="begin"/>
            </w:r>
            <w:r w:rsidR="00B40368">
              <w:rPr>
                <w:noProof/>
                <w:webHidden/>
              </w:rPr>
              <w:instrText xml:space="preserve"> PAGEREF _Toc159344899 \h </w:instrText>
            </w:r>
            <w:r w:rsidR="00B40368">
              <w:rPr>
                <w:noProof/>
                <w:webHidden/>
              </w:rPr>
            </w:r>
            <w:r w:rsidR="00B40368">
              <w:rPr>
                <w:noProof/>
                <w:webHidden/>
              </w:rPr>
              <w:fldChar w:fldCharType="separate"/>
            </w:r>
            <w:r w:rsidR="00081F76">
              <w:rPr>
                <w:noProof/>
                <w:webHidden/>
              </w:rPr>
              <w:t>12</w:t>
            </w:r>
            <w:r w:rsidR="00B40368">
              <w:rPr>
                <w:noProof/>
                <w:webHidden/>
              </w:rPr>
              <w:fldChar w:fldCharType="end"/>
            </w:r>
          </w:hyperlink>
        </w:p>
        <w:p w14:paraId="50F82F6D" w14:textId="564E5FF3"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900" w:history="1">
            <w:r w:rsidR="00B40368" w:rsidRPr="00982B15">
              <w:rPr>
                <w:rStyle w:val="Hyperlink"/>
                <w:rFonts w:cstheme="minorHAnsi"/>
                <w:b/>
                <w:bCs/>
                <w:noProof/>
              </w:rPr>
              <w:t>5.7.9.</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Fuel Gas / Stripping Gas Conditions and Composition</w:t>
            </w:r>
            <w:r w:rsidR="00B40368">
              <w:rPr>
                <w:noProof/>
                <w:webHidden/>
              </w:rPr>
              <w:tab/>
            </w:r>
            <w:r w:rsidR="00B40368">
              <w:rPr>
                <w:noProof/>
                <w:webHidden/>
              </w:rPr>
              <w:fldChar w:fldCharType="begin"/>
            </w:r>
            <w:r w:rsidR="00B40368">
              <w:rPr>
                <w:noProof/>
                <w:webHidden/>
              </w:rPr>
              <w:instrText xml:space="preserve"> PAGEREF _Toc159344900 \h </w:instrText>
            </w:r>
            <w:r w:rsidR="00B40368">
              <w:rPr>
                <w:noProof/>
                <w:webHidden/>
              </w:rPr>
            </w:r>
            <w:r w:rsidR="00B40368">
              <w:rPr>
                <w:noProof/>
                <w:webHidden/>
              </w:rPr>
              <w:fldChar w:fldCharType="separate"/>
            </w:r>
            <w:r w:rsidR="00081F76">
              <w:rPr>
                <w:noProof/>
                <w:webHidden/>
              </w:rPr>
              <w:t>13</w:t>
            </w:r>
            <w:r w:rsidR="00B40368">
              <w:rPr>
                <w:noProof/>
                <w:webHidden/>
              </w:rPr>
              <w:fldChar w:fldCharType="end"/>
            </w:r>
          </w:hyperlink>
        </w:p>
        <w:p w14:paraId="5C404DD3" w14:textId="4E0DCC4F"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901" w:history="1">
            <w:r w:rsidR="00B40368" w:rsidRPr="00982B15">
              <w:rPr>
                <w:rStyle w:val="Hyperlink"/>
                <w:rFonts w:cstheme="minorHAnsi"/>
                <w:b/>
                <w:bCs/>
                <w:noProof/>
              </w:rPr>
              <w:t>5.7.10.</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Pumps’ NPSH</w:t>
            </w:r>
            <w:r w:rsidR="00B40368">
              <w:rPr>
                <w:noProof/>
                <w:webHidden/>
              </w:rPr>
              <w:tab/>
            </w:r>
            <w:r w:rsidR="00B40368">
              <w:rPr>
                <w:noProof/>
                <w:webHidden/>
              </w:rPr>
              <w:fldChar w:fldCharType="begin"/>
            </w:r>
            <w:r w:rsidR="00B40368">
              <w:rPr>
                <w:noProof/>
                <w:webHidden/>
              </w:rPr>
              <w:instrText xml:space="preserve"> PAGEREF _Toc159344901 \h </w:instrText>
            </w:r>
            <w:r w:rsidR="00B40368">
              <w:rPr>
                <w:noProof/>
                <w:webHidden/>
              </w:rPr>
            </w:r>
            <w:r w:rsidR="00B40368">
              <w:rPr>
                <w:noProof/>
                <w:webHidden/>
              </w:rPr>
              <w:fldChar w:fldCharType="separate"/>
            </w:r>
            <w:r w:rsidR="00081F76">
              <w:rPr>
                <w:noProof/>
                <w:webHidden/>
              </w:rPr>
              <w:t>14</w:t>
            </w:r>
            <w:r w:rsidR="00B40368">
              <w:rPr>
                <w:noProof/>
                <w:webHidden/>
              </w:rPr>
              <w:fldChar w:fldCharType="end"/>
            </w:r>
          </w:hyperlink>
        </w:p>
        <w:p w14:paraId="29F680B4" w14:textId="4B76871D"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902" w:history="1">
            <w:r w:rsidR="00B40368" w:rsidRPr="00982B15">
              <w:rPr>
                <w:rStyle w:val="Hyperlink"/>
                <w:rFonts w:cstheme="minorHAnsi"/>
                <w:b/>
                <w:bCs/>
                <w:noProof/>
              </w:rPr>
              <w:t>5.7.11.</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Glycol Filters</w:t>
            </w:r>
            <w:r w:rsidR="00B40368">
              <w:rPr>
                <w:noProof/>
                <w:webHidden/>
              </w:rPr>
              <w:tab/>
            </w:r>
            <w:r w:rsidR="00B40368">
              <w:rPr>
                <w:noProof/>
                <w:webHidden/>
              </w:rPr>
              <w:fldChar w:fldCharType="begin"/>
            </w:r>
            <w:r w:rsidR="00B40368">
              <w:rPr>
                <w:noProof/>
                <w:webHidden/>
              </w:rPr>
              <w:instrText xml:space="preserve"> PAGEREF _Toc159344902 \h </w:instrText>
            </w:r>
            <w:r w:rsidR="00B40368">
              <w:rPr>
                <w:noProof/>
                <w:webHidden/>
              </w:rPr>
            </w:r>
            <w:r w:rsidR="00B40368">
              <w:rPr>
                <w:noProof/>
                <w:webHidden/>
              </w:rPr>
              <w:fldChar w:fldCharType="separate"/>
            </w:r>
            <w:r w:rsidR="00081F76">
              <w:rPr>
                <w:noProof/>
                <w:webHidden/>
              </w:rPr>
              <w:t>15</w:t>
            </w:r>
            <w:r w:rsidR="00B40368">
              <w:rPr>
                <w:noProof/>
                <w:webHidden/>
              </w:rPr>
              <w:fldChar w:fldCharType="end"/>
            </w:r>
          </w:hyperlink>
        </w:p>
        <w:p w14:paraId="70B44631" w14:textId="775C41BD" w:rsidR="00B40368" w:rsidRDefault="00AE4713" w:rsidP="00B40368">
          <w:pPr>
            <w:pStyle w:val="TOC2"/>
            <w:tabs>
              <w:tab w:val="left" w:pos="1710"/>
            </w:tabs>
            <w:rPr>
              <w:rFonts w:eastAsiaTheme="minorEastAsia" w:cstheme="minorBidi"/>
              <w:smallCaps w:val="0"/>
              <w:noProof/>
              <w:kern w:val="2"/>
              <w:lang w:val="it-IT" w:eastAsia="it-IT"/>
              <w14:ligatures w14:val="standardContextual"/>
            </w:rPr>
          </w:pPr>
          <w:hyperlink w:anchor="_Toc159344903" w:history="1">
            <w:r w:rsidR="00B40368" w:rsidRPr="00982B15">
              <w:rPr>
                <w:rStyle w:val="Hyperlink"/>
                <w:rFonts w:cstheme="minorHAnsi"/>
                <w:b/>
                <w:bCs/>
                <w:noProof/>
              </w:rPr>
              <w:t>5.7.12.</w:t>
            </w:r>
            <w:r w:rsidR="00B40368">
              <w:rPr>
                <w:rFonts w:eastAsiaTheme="minorEastAsia" w:cstheme="minorBidi"/>
                <w:smallCaps w:val="0"/>
                <w:noProof/>
                <w:kern w:val="2"/>
                <w:lang w:val="it-IT" w:eastAsia="it-IT"/>
                <w14:ligatures w14:val="standardContextual"/>
              </w:rPr>
              <w:tab/>
            </w:r>
            <w:r w:rsidR="00B40368" w:rsidRPr="00982B15">
              <w:rPr>
                <w:rStyle w:val="Hyperlink"/>
                <w:rFonts w:cstheme="minorHAnsi"/>
                <w:b/>
                <w:bCs/>
                <w:noProof/>
              </w:rPr>
              <w:t>Reboiler Firetube &amp; efficiency.</w:t>
            </w:r>
            <w:r w:rsidR="00B40368">
              <w:rPr>
                <w:noProof/>
                <w:webHidden/>
              </w:rPr>
              <w:tab/>
            </w:r>
            <w:r w:rsidR="00B40368">
              <w:rPr>
                <w:noProof/>
                <w:webHidden/>
              </w:rPr>
              <w:fldChar w:fldCharType="begin"/>
            </w:r>
            <w:r w:rsidR="00B40368">
              <w:rPr>
                <w:noProof/>
                <w:webHidden/>
              </w:rPr>
              <w:instrText xml:space="preserve"> PAGEREF _Toc159344903 \h </w:instrText>
            </w:r>
            <w:r w:rsidR="00B40368">
              <w:rPr>
                <w:noProof/>
                <w:webHidden/>
              </w:rPr>
            </w:r>
            <w:r w:rsidR="00B40368">
              <w:rPr>
                <w:noProof/>
                <w:webHidden/>
              </w:rPr>
              <w:fldChar w:fldCharType="separate"/>
            </w:r>
            <w:r w:rsidR="00081F76">
              <w:rPr>
                <w:noProof/>
                <w:webHidden/>
              </w:rPr>
              <w:t>15</w:t>
            </w:r>
            <w:r w:rsidR="00B40368">
              <w:rPr>
                <w:noProof/>
                <w:webHidden/>
              </w:rPr>
              <w:fldChar w:fldCharType="end"/>
            </w:r>
          </w:hyperlink>
        </w:p>
        <w:p w14:paraId="4EF5A69C" w14:textId="153389B4" w:rsidR="00B40368" w:rsidRPr="00851D7F" w:rsidRDefault="00B40368" w:rsidP="00B40368">
          <w:pPr>
            <w:bidi w:val="0"/>
            <w:spacing w:before="20" w:after="20" w:line="276" w:lineRule="auto"/>
            <w:jc w:val="both"/>
            <w:rPr>
              <w:rFonts w:cstheme="minorHAnsi"/>
            </w:rPr>
          </w:pPr>
          <w:r w:rsidRPr="00851D7F">
            <w:rPr>
              <w:rFonts w:cstheme="minorHAnsi"/>
              <w:b/>
              <w:bCs/>
              <w:noProof/>
            </w:rPr>
            <w:fldChar w:fldCharType="end"/>
          </w:r>
        </w:p>
      </w:sdtContent>
    </w:sdt>
    <w:p w14:paraId="41057C39" w14:textId="77777777" w:rsidR="00B40368" w:rsidRPr="00851D7F" w:rsidRDefault="00B40368" w:rsidP="00B40368">
      <w:pPr>
        <w:bidi w:val="0"/>
        <w:spacing w:before="20" w:after="20" w:line="276" w:lineRule="auto"/>
        <w:jc w:val="both"/>
        <w:rPr>
          <w:rFonts w:cstheme="minorHAnsi"/>
        </w:rPr>
      </w:pPr>
    </w:p>
    <w:p w14:paraId="0A7B707A" w14:textId="77777777" w:rsidR="00B40368" w:rsidRPr="00851D7F" w:rsidRDefault="00B40368" w:rsidP="00B40368">
      <w:pPr>
        <w:bidi w:val="0"/>
        <w:spacing w:before="20" w:after="20" w:line="276" w:lineRule="auto"/>
        <w:jc w:val="both"/>
        <w:rPr>
          <w:rFonts w:eastAsia="Batang" w:cstheme="minorHAnsi"/>
          <w:kern w:val="32"/>
          <w:sz w:val="32"/>
          <w:szCs w:val="52"/>
        </w:rPr>
      </w:pPr>
      <w:r w:rsidRPr="00851D7F">
        <w:rPr>
          <w:rFonts w:cstheme="minorHAnsi"/>
        </w:rPr>
        <w:br w:type="page"/>
      </w:r>
    </w:p>
    <w:p w14:paraId="3C969CA9"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1" w:name="_Toc159344879"/>
      <w:bookmarkEnd w:id="0"/>
      <w:r w:rsidRPr="00851D7F">
        <w:rPr>
          <w:rFonts w:cstheme="minorHAnsi"/>
          <w:sz w:val="28"/>
          <w:szCs w:val="28"/>
        </w:rPr>
        <w:lastRenderedPageBreak/>
        <w:t>INTRODUCTION</w:t>
      </w:r>
      <w:bookmarkEnd w:id="1"/>
    </w:p>
    <w:p w14:paraId="7904DCE7" w14:textId="77777777" w:rsidR="00B40368" w:rsidRDefault="00B40368" w:rsidP="00B40368">
      <w:pPr>
        <w:widowControl w:val="0"/>
        <w:bidi w:val="0"/>
        <w:snapToGrid w:val="0"/>
        <w:spacing w:before="240" w:after="240" w:line="360" w:lineRule="auto"/>
        <w:jc w:val="both"/>
        <w:rPr>
          <w:rFonts w:cstheme="minorHAnsi"/>
          <w:lang w:val="en-GB"/>
        </w:rPr>
      </w:pPr>
      <w:r w:rsidRPr="006F1E88">
        <w:rPr>
          <w:rFonts w:cstheme="minorHAnsi"/>
          <w:lang w:val="en-GB"/>
        </w:rPr>
        <w:t>Binak oilfield in Bushehr province is a part of the southern oilfields of Iran, is located 20 km northwest of Genaveh city.</w:t>
      </w:r>
    </w:p>
    <w:p w14:paraId="4A9B7E22" w14:textId="17DE2C08" w:rsidR="00B40368" w:rsidRPr="006F1E88" w:rsidRDefault="00B40368" w:rsidP="00B40368">
      <w:pPr>
        <w:widowControl w:val="0"/>
        <w:bidi w:val="0"/>
        <w:snapToGrid w:val="0"/>
        <w:spacing w:before="240" w:after="240" w:line="360" w:lineRule="auto"/>
        <w:jc w:val="both"/>
        <w:rPr>
          <w:rFonts w:cstheme="minorHAnsi"/>
        </w:rPr>
      </w:pPr>
      <w:r w:rsidRPr="006F1E88">
        <w:rPr>
          <w:rFonts w:cstheme="minorHAnsi"/>
          <w:lang w:val="en-GB"/>
        </w:rPr>
        <w:t xml:space="preserve">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 As a part of the Project, a New Gas Compressor Station (adjacent to existing Binak GCS) shall be constructed to gather of 15 MMSCFD (approx.) associated gases and compress &amp; transfer </w:t>
      </w:r>
      <w:r w:rsidR="00E30800">
        <w:rPr>
          <w:rFonts w:cstheme="minorHAnsi"/>
          <w:lang w:val="en-GB"/>
        </w:rPr>
        <w:t xml:space="preserve">them </w:t>
      </w:r>
      <w:r w:rsidRPr="002C3EE0">
        <w:rPr>
          <w:lang w:val="en-GB"/>
        </w:rPr>
        <w:t>to Siahmakan GIS.</w:t>
      </w:r>
      <w:r w:rsidRPr="006F1E88">
        <w:rPr>
          <w:rFonts w:cstheme="minorHAnsi"/>
        </w:rPr>
        <w:t xml:space="preserve"> </w:t>
      </w:r>
    </w:p>
    <w:p w14:paraId="4A42ADB3"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2" w:name="_Toc159344880"/>
      <w:r w:rsidRPr="00851D7F">
        <w:rPr>
          <w:rFonts w:cstheme="minorHAnsi"/>
          <w:sz w:val="28"/>
          <w:szCs w:val="28"/>
        </w:rPr>
        <w:t>SCOPE</w:t>
      </w:r>
      <w:bookmarkEnd w:id="2"/>
    </w:p>
    <w:p w14:paraId="7B0E9393" w14:textId="3F181B03" w:rsidR="00B40368" w:rsidRDefault="00B40368" w:rsidP="00B40368">
      <w:pPr>
        <w:widowControl w:val="0"/>
        <w:bidi w:val="0"/>
        <w:snapToGrid w:val="0"/>
        <w:spacing w:before="240" w:after="240" w:line="360" w:lineRule="auto"/>
        <w:jc w:val="lowKashida"/>
        <w:rPr>
          <w:rFonts w:cs="Arial"/>
          <w:lang w:val="en-GB"/>
        </w:rPr>
      </w:pPr>
      <w:bookmarkStart w:id="3" w:name="_Toc328298192"/>
      <w:r w:rsidRPr="00851D7F">
        <w:rPr>
          <w:rFonts w:cs="Arial"/>
          <w:lang w:val="en-GB"/>
        </w:rPr>
        <w:t>The scope of this document is to summarize general project information, site conditions and the engineering data requirements needed for design of project. Additional requirements and data shall be derived from design criteria for each trade of engineering.</w:t>
      </w:r>
    </w:p>
    <w:p w14:paraId="1AD12765" w14:textId="62299575" w:rsidR="001C3B21" w:rsidRDefault="001C3B21" w:rsidP="001C3B21">
      <w:pPr>
        <w:widowControl w:val="0"/>
        <w:bidi w:val="0"/>
        <w:snapToGrid w:val="0"/>
        <w:spacing w:before="240" w:after="240" w:line="360" w:lineRule="auto"/>
        <w:jc w:val="lowKashida"/>
        <w:rPr>
          <w:rFonts w:cs="Arial"/>
          <w:lang w:val="en-GB"/>
        </w:rPr>
      </w:pPr>
    </w:p>
    <w:p w14:paraId="70579506" w14:textId="52673BFD" w:rsidR="001C3B21" w:rsidRDefault="001C3B21" w:rsidP="001C3B21">
      <w:pPr>
        <w:widowControl w:val="0"/>
        <w:bidi w:val="0"/>
        <w:snapToGrid w:val="0"/>
        <w:spacing w:before="240" w:after="240" w:line="360" w:lineRule="auto"/>
        <w:jc w:val="lowKashida"/>
        <w:rPr>
          <w:rFonts w:cs="Arial"/>
          <w:lang w:val="en-GB"/>
        </w:rPr>
      </w:pPr>
    </w:p>
    <w:p w14:paraId="5D753046" w14:textId="2086E2A9" w:rsidR="001C3B21" w:rsidRDefault="001C3B21" w:rsidP="001C3B21">
      <w:pPr>
        <w:widowControl w:val="0"/>
        <w:bidi w:val="0"/>
        <w:snapToGrid w:val="0"/>
        <w:spacing w:before="240" w:after="240" w:line="360" w:lineRule="auto"/>
        <w:jc w:val="lowKashida"/>
        <w:rPr>
          <w:rFonts w:cs="Arial"/>
          <w:lang w:val="en-GB"/>
        </w:rPr>
      </w:pPr>
    </w:p>
    <w:p w14:paraId="71B23A45" w14:textId="22342C91" w:rsidR="001C3B21" w:rsidRDefault="001C3B21" w:rsidP="001C3B21">
      <w:pPr>
        <w:widowControl w:val="0"/>
        <w:bidi w:val="0"/>
        <w:snapToGrid w:val="0"/>
        <w:spacing w:before="240" w:after="240" w:line="360" w:lineRule="auto"/>
        <w:jc w:val="lowKashida"/>
        <w:rPr>
          <w:rFonts w:cs="Arial"/>
          <w:lang w:val="en-GB"/>
        </w:rPr>
      </w:pPr>
    </w:p>
    <w:p w14:paraId="469E79BD" w14:textId="7A59F089" w:rsidR="001C3B21" w:rsidRDefault="001C3B21" w:rsidP="001C3B21">
      <w:pPr>
        <w:widowControl w:val="0"/>
        <w:bidi w:val="0"/>
        <w:snapToGrid w:val="0"/>
        <w:spacing w:before="240" w:after="240" w:line="360" w:lineRule="auto"/>
        <w:jc w:val="lowKashida"/>
        <w:rPr>
          <w:rFonts w:cs="Arial"/>
          <w:lang w:val="en-GB"/>
        </w:rPr>
      </w:pPr>
    </w:p>
    <w:p w14:paraId="676DA649" w14:textId="4533D5A7" w:rsidR="001C3B21" w:rsidRDefault="001C3B21" w:rsidP="001C3B21">
      <w:pPr>
        <w:widowControl w:val="0"/>
        <w:bidi w:val="0"/>
        <w:snapToGrid w:val="0"/>
        <w:spacing w:before="240" w:after="240" w:line="360" w:lineRule="auto"/>
        <w:jc w:val="lowKashida"/>
        <w:rPr>
          <w:rFonts w:cs="Arial"/>
          <w:lang w:val="en-GB"/>
        </w:rPr>
      </w:pPr>
    </w:p>
    <w:p w14:paraId="709834D8" w14:textId="238A1D4F" w:rsidR="001C3B21" w:rsidRDefault="001C3B21" w:rsidP="001C3B21">
      <w:pPr>
        <w:widowControl w:val="0"/>
        <w:bidi w:val="0"/>
        <w:snapToGrid w:val="0"/>
        <w:spacing w:before="240" w:after="240" w:line="360" w:lineRule="auto"/>
        <w:jc w:val="lowKashida"/>
        <w:rPr>
          <w:rFonts w:cs="Arial"/>
          <w:lang w:val="en-GB"/>
        </w:rPr>
      </w:pPr>
    </w:p>
    <w:p w14:paraId="049318B9" w14:textId="322DF27C" w:rsidR="001C3B21" w:rsidRDefault="001C3B21" w:rsidP="001C3B21">
      <w:pPr>
        <w:widowControl w:val="0"/>
        <w:bidi w:val="0"/>
        <w:snapToGrid w:val="0"/>
        <w:spacing w:before="240" w:after="240" w:line="360" w:lineRule="auto"/>
        <w:jc w:val="lowKashida"/>
        <w:rPr>
          <w:rFonts w:cs="Arial"/>
          <w:lang w:val="en-GB"/>
        </w:rPr>
      </w:pPr>
    </w:p>
    <w:p w14:paraId="27BC52BE" w14:textId="1AF39F7C" w:rsidR="001C3B21" w:rsidRDefault="001C3B21" w:rsidP="001C3B21">
      <w:pPr>
        <w:widowControl w:val="0"/>
        <w:bidi w:val="0"/>
        <w:snapToGrid w:val="0"/>
        <w:spacing w:before="240" w:after="240" w:line="360" w:lineRule="auto"/>
        <w:jc w:val="lowKashida"/>
        <w:rPr>
          <w:rFonts w:cs="Arial"/>
          <w:lang w:val="en-GB"/>
        </w:rPr>
      </w:pPr>
    </w:p>
    <w:p w14:paraId="0F3A18A3" w14:textId="03ECF8B5" w:rsidR="001C3B21" w:rsidRDefault="001C3B21" w:rsidP="001C3B21">
      <w:pPr>
        <w:widowControl w:val="0"/>
        <w:bidi w:val="0"/>
        <w:snapToGrid w:val="0"/>
        <w:spacing w:before="240" w:after="240" w:line="360" w:lineRule="auto"/>
        <w:jc w:val="lowKashida"/>
        <w:rPr>
          <w:rFonts w:cs="Arial"/>
          <w:lang w:val="en-GB"/>
        </w:rPr>
      </w:pPr>
    </w:p>
    <w:p w14:paraId="350DDAAC" w14:textId="0BF8AEF2" w:rsidR="001C3B21" w:rsidRDefault="001C3B21" w:rsidP="001C3B21">
      <w:pPr>
        <w:widowControl w:val="0"/>
        <w:bidi w:val="0"/>
        <w:snapToGrid w:val="0"/>
        <w:spacing w:before="240" w:after="240" w:line="360" w:lineRule="auto"/>
        <w:jc w:val="lowKashida"/>
        <w:rPr>
          <w:rFonts w:cs="Arial"/>
          <w:lang w:val="en-GB"/>
        </w:rPr>
      </w:pPr>
    </w:p>
    <w:p w14:paraId="5E5C2A51" w14:textId="43A3663D" w:rsidR="001C3B21" w:rsidRDefault="001C3B21" w:rsidP="001C3B21">
      <w:pPr>
        <w:widowControl w:val="0"/>
        <w:bidi w:val="0"/>
        <w:snapToGrid w:val="0"/>
        <w:spacing w:before="240" w:after="240" w:line="360" w:lineRule="auto"/>
        <w:jc w:val="lowKashida"/>
        <w:rPr>
          <w:rFonts w:cs="Arial"/>
          <w:lang w:val="en-GB"/>
        </w:rPr>
      </w:pPr>
    </w:p>
    <w:p w14:paraId="6E961B35" w14:textId="3A01F0A2" w:rsidR="001C3B21" w:rsidRDefault="001C3B21" w:rsidP="001C3B21">
      <w:pPr>
        <w:widowControl w:val="0"/>
        <w:bidi w:val="0"/>
        <w:snapToGrid w:val="0"/>
        <w:spacing w:before="240" w:after="240" w:line="360" w:lineRule="auto"/>
        <w:jc w:val="lowKashida"/>
        <w:rPr>
          <w:rFonts w:cs="Arial"/>
          <w:lang w:val="en-GB"/>
        </w:rPr>
      </w:pPr>
    </w:p>
    <w:p w14:paraId="004355DD" w14:textId="6DA91D0B" w:rsidR="001C3B21" w:rsidRPr="00FB3772" w:rsidRDefault="001C3B21" w:rsidP="00FB3772">
      <w:pPr>
        <w:pStyle w:val="Heading1"/>
        <w:spacing w:after="60" w:line="288" w:lineRule="auto"/>
        <w:ind w:left="720"/>
        <w:rPr>
          <w:rFonts w:cstheme="minorHAnsi"/>
          <w:color w:val="4F81BD" w:themeColor="accent1"/>
          <w:sz w:val="28"/>
          <w:szCs w:val="28"/>
        </w:rPr>
      </w:pPr>
      <w:bookmarkStart w:id="4" w:name="_Toc159344881"/>
      <w:bookmarkEnd w:id="3"/>
      <w:r w:rsidRPr="00FB3772">
        <w:rPr>
          <w:rFonts w:cstheme="minorHAnsi"/>
          <w:color w:val="4F81BD" w:themeColor="accent1"/>
          <w:sz w:val="28"/>
          <w:szCs w:val="28"/>
        </w:rPr>
        <w:lastRenderedPageBreak/>
        <w:t>Equipment List</w:t>
      </w:r>
    </w:p>
    <w:p w14:paraId="0BCC1760" w14:textId="77777777" w:rsidR="001C3B21" w:rsidRPr="001C3B21" w:rsidRDefault="001C3B21" w:rsidP="001C3B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1804"/>
        <w:gridCol w:w="4230"/>
      </w:tblGrid>
      <w:tr w:rsidR="00FB3772" w:rsidRPr="00FB3772" w14:paraId="0CDB4369" w14:textId="623FB27E" w:rsidTr="001C3B21">
        <w:trPr>
          <w:trHeight w:val="20"/>
          <w:tblHeader/>
          <w:jc w:val="center"/>
        </w:trPr>
        <w:tc>
          <w:tcPr>
            <w:tcW w:w="697" w:type="dxa"/>
            <w:vAlign w:val="center"/>
          </w:tcPr>
          <w:p w14:paraId="58798750" w14:textId="49EC14EF" w:rsidR="001C3B21" w:rsidRPr="00FB3772" w:rsidRDefault="001C3B21" w:rsidP="001C3B21">
            <w:pPr>
              <w:bidi w:val="0"/>
              <w:spacing w:after="120" w:line="360" w:lineRule="auto"/>
              <w:jc w:val="center"/>
              <w:rPr>
                <w:rFonts w:cstheme="minorBidi"/>
                <w:b/>
                <w:bCs/>
                <w:color w:val="4F81BD" w:themeColor="accent1"/>
              </w:rPr>
            </w:pPr>
            <w:r w:rsidRPr="00FB3772">
              <w:rPr>
                <w:rFonts w:cstheme="minorBidi"/>
                <w:b/>
                <w:bCs/>
                <w:color w:val="4F81BD" w:themeColor="accent1"/>
              </w:rPr>
              <w:t>Item</w:t>
            </w:r>
          </w:p>
        </w:tc>
        <w:tc>
          <w:tcPr>
            <w:tcW w:w="1804" w:type="dxa"/>
            <w:vAlign w:val="center"/>
          </w:tcPr>
          <w:p w14:paraId="4948E739" w14:textId="717DD2D3" w:rsidR="001C3B21" w:rsidRPr="00FB3772" w:rsidRDefault="001C3B21" w:rsidP="001C3B21">
            <w:pPr>
              <w:bidi w:val="0"/>
              <w:spacing w:after="120" w:line="360" w:lineRule="auto"/>
              <w:jc w:val="center"/>
              <w:rPr>
                <w:rFonts w:cstheme="minorBidi"/>
                <w:b/>
                <w:bCs/>
                <w:color w:val="4F81BD" w:themeColor="accent1"/>
              </w:rPr>
            </w:pPr>
            <w:r w:rsidRPr="00FB3772">
              <w:rPr>
                <w:rFonts w:cstheme="minorBidi"/>
                <w:b/>
                <w:bCs/>
                <w:color w:val="4F81BD" w:themeColor="accent1"/>
              </w:rPr>
              <w:t>Tag Number</w:t>
            </w:r>
          </w:p>
        </w:tc>
        <w:tc>
          <w:tcPr>
            <w:tcW w:w="4230" w:type="dxa"/>
            <w:vAlign w:val="center"/>
          </w:tcPr>
          <w:p w14:paraId="40AF6696" w14:textId="77847B07" w:rsidR="001C3B21" w:rsidRPr="00FB3772" w:rsidRDefault="001C3B21" w:rsidP="001C3B21">
            <w:pPr>
              <w:bidi w:val="0"/>
              <w:spacing w:after="120" w:line="360" w:lineRule="auto"/>
              <w:jc w:val="center"/>
              <w:rPr>
                <w:rFonts w:cstheme="minorBidi"/>
                <w:b/>
                <w:bCs/>
                <w:color w:val="4F81BD" w:themeColor="accent1"/>
              </w:rPr>
            </w:pPr>
            <w:r w:rsidRPr="00FB3772">
              <w:rPr>
                <w:rFonts w:cstheme="minorBidi"/>
                <w:b/>
                <w:bCs/>
                <w:color w:val="4F81BD" w:themeColor="accent1"/>
              </w:rPr>
              <w:t>Description</w:t>
            </w:r>
          </w:p>
        </w:tc>
      </w:tr>
      <w:tr w:rsidR="00FB3772" w:rsidRPr="00FB3772" w14:paraId="76B4687C" w14:textId="23FF6807" w:rsidTr="001C3B21">
        <w:trPr>
          <w:trHeight w:val="20"/>
          <w:jc w:val="center"/>
        </w:trPr>
        <w:tc>
          <w:tcPr>
            <w:tcW w:w="697" w:type="dxa"/>
            <w:vAlign w:val="center"/>
          </w:tcPr>
          <w:p w14:paraId="52B5D47B" w14:textId="3070BA66"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1</w:t>
            </w:r>
          </w:p>
        </w:tc>
        <w:tc>
          <w:tcPr>
            <w:tcW w:w="1804" w:type="dxa"/>
            <w:vAlign w:val="center"/>
          </w:tcPr>
          <w:p w14:paraId="24A55B83" w14:textId="2711B336"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C-100</w:t>
            </w:r>
          </w:p>
        </w:tc>
        <w:tc>
          <w:tcPr>
            <w:tcW w:w="4230" w:type="dxa"/>
            <w:vAlign w:val="center"/>
          </w:tcPr>
          <w:p w14:paraId="18469EBA" w14:textId="5D9690FE"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Glycol gas Contactor</w:t>
            </w:r>
            <w:r w:rsidR="00FB3772">
              <w:rPr>
                <w:rFonts w:cstheme="minorBidi"/>
                <w:color w:val="4F81BD" w:themeColor="accent1"/>
              </w:rPr>
              <w:t xml:space="preserve"> (Dehydration Column) </w:t>
            </w:r>
          </w:p>
        </w:tc>
      </w:tr>
      <w:tr w:rsidR="00FB3772" w:rsidRPr="00FB3772" w14:paraId="1E7CD3C5" w14:textId="6843F24D" w:rsidTr="001C3B21">
        <w:trPr>
          <w:trHeight w:val="20"/>
          <w:jc w:val="center"/>
        </w:trPr>
        <w:tc>
          <w:tcPr>
            <w:tcW w:w="697" w:type="dxa"/>
            <w:vAlign w:val="center"/>
          </w:tcPr>
          <w:p w14:paraId="02194A39" w14:textId="6FABA275"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2</w:t>
            </w:r>
          </w:p>
        </w:tc>
        <w:tc>
          <w:tcPr>
            <w:tcW w:w="1804" w:type="dxa"/>
            <w:vAlign w:val="center"/>
          </w:tcPr>
          <w:p w14:paraId="1F4112D9" w14:textId="5D1A8808"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E-300</w:t>
            </w:r>
          </w:p>
        </w:tc>
        <w:tc>
          <w:tcPr>
            <w:tcW w:w="4230" w:type="dxa"/>
            <w:vAlign w:val="center"/>
          </w:tcPr>
          <w:p w14:paraId="11B35EAC" w14:textId="669A97E3"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Dehydrated Gas/Lean Glycol Heat Exchanger</w:t>
            </w:r>
          </w:p>
        </w:tc>
      </w:tr>
      <w:tr w:rsidR="00FB3772" w:rsidRPr="00FB3772" w14:paraId="006DBAD3" w14:textId="2943B923" w:rsidTr="001C3B21">
        <w:trPr>
          <w:trHeight w:val="20"/>
          <w:jc w:val="center"/>
        </w:trPr>
        <w:tc>
          <w:tcPr>
            <w:tcW w:w="697" w:type="dxa"/>
            <w:vAlign w:val="center"/>
          </w:tcPr>
          <w:p w14:paraId="35D4FB3E" w14:textId="268466AE"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3</w:t>
            </w:r>
          </w:p>
        </w:tc>
        <w:tc>
          <w:tcPr>
            <w:tcW w:w="1804" w:type="dxa"/>
            <w:vAlign w:val="center"/>
          </w:tcPr>
          <w:p w14:paraId="46B748B9" w14:textId="73B86EAD"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E-100</w:t>
            </w:r>
          </w:p>
        </w:tc>
        <w:tc>
          <w:tcPr>
            <w:tcW w:w="4230" w:type="dxa"/>
            <w:vAlign w:val="center"/>
          </w:tcPr>
          <w:p w14:paraId="26224696" w14:textId="5565670E"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Re-Flux Condenser</w:t>
            </w:r>
          </w:p>
        </w:tc>
      </w:tr>
      <w:tr w:rsidR="00FB3772" w:rsidRPr="00FB3772" w14:paraId="43725DBA" w14:textId="0BFABE4A" w:rsidTr="001C3B21">
        <w:trPr>
          <w:trHeight w:val="20"/>
          <w:jc w:val="center"/>
        </w:trPr>
        <w:tc>
          <w:tcPr>
            <w:tcW w:w="697" w:type="dxa"/>
            <w:vAlign w:val="center"/>
          </w:tcPr>
          <w:p w14:paraId="0CA4ED6C" w14:textId="4063E492"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4</w:t>
            </w:r>
          </w:p>
        </w:tc>
        <w:tc>
          <w:tcPr>
            <w:tcW w:w="1804" w:type="dxa"/>
            <w:vAlign w:val="center"/>
          </w:tcPr>
          <w:p w14:paraId="2E3507A0" w14:textId="0FEFE284"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V-120</w:t>
            </w:r>
          </w:p>
        </w:tc>
        <w:tc>
          <w:tcPr>
            <w:tcW w:w="4230" w:type="dxa"/>
            <w:vAlign w:val="center"/>
          </w:tcPr>
          <w:p w14:paraId="2D62CF89" w14:textId="00D18D1E"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Glycol Flash Drum</w:t>
            </w:r>
          </w:p>
        </w:tc>
      </w:tr>
      <w:tr w:rsidR="00FB3772" w:rsidRPr="00FB3772" w14:paraId="64C27324" w14:textId="42C08C84" w:rsidTr="001C3B21">
        <w:trPr>
          <w:trHeight w:val="20"/>
          <w:jc w:val="center"/>
        </w:trPr>
        <w:tc>
          <w:tcPr>
            <w:tcW w:w="697" w:type="dxa"/>
            <w:vAlign w:val="center"/>
          </w:tcPr>
          <w:p w14:paraId="15828D8A" w14:textId="53449A31"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5</w:t>
            </w:r>
          </w:p>
        </w:tc>
        <w:tc>
          <w:tcPr>
            <w:tcW w:w="1804" w:type="dxa"/>
            <w:vAlign w:val="center"/>
          </w:tcPr>
          <w:p w14:paraId="4C7CA493" w14:textId="48355A2C"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F-100 A/B</w:t>
            </w:r>
          </w:p>
        </w:tc>
        <w:tc>
          <w:tcPr>
            <w:tcW w:w="4230" w:type="dxa"/>
            <w:vAlign w:val="center"/>
          </w:tcPr>
          <w:p w14:paraId="6FDB844F" w14:textId="29FA2482"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Particle Glycol Filter</w:t>
            </w:r>
          </w:p>
        </w:tc>
      </w:tr>
      <w:tr w:rsidR="00FB3772" w:rsidRPr="00FB3772" w14:paraId="67533022" w14:textId="536FBB2A" w:rsidTr="001C3B21">
        <w:trPr>
          <w:trHeight w:val="20"/>
          <w:jc w:val="center"/>
        </w:trPr>
        <w:tc>
          <w:tcPr>
            <w:tcW w:w="697" w:type="dxa"/>
            <w:vAlign w:val="center"/>
          </w:tcPr>
          <w:p w14:paraId="12C820D2" w14:textId="09DC2BE3"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6</w:t>
            </w:r>
          </w:p>
        </w:tc>
        <w:tc>
          <w:tcPr>
            <w:tcW w:w="1804" w:type="dxa"/>
            <w:vAlign w:val="center"/>
          </w:tcPr>
          <w:p w14:paraId="229FCB9E" w14:textId="270C69E5"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F-200 A/B</w:t>
            </w:r>
          </w:p>
        </w:tc>
        <w:tc>
          <w:tcPr>
            <w:tcW w:w="4230" w:type="dxa"/>
            <w:vAlign w:val="center"/>
          </w:tcPr>
          <w:p w14:paraId="006C2CD4" w14:textId="23DBDB72"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Carbon Glycol Filter</w:t>
            </w:r>
          </w:p>
        </w:tc>
      </w:tr>
      <w:tr w:rsidR="00FB3772" w:rsidRPr="00FB3772" w14:paraId="5D03D720" w14:textId="51006A13" w:rsidTr="001C3B21">
        <w:trPr>
          <w:trHeight w:val="20"/>
          <w:jc w:val="center"/>
        </w:trPr>
        <w:tc>
          <w:tcPr>
            <w:tcW w:w="697" w:type="dxa"/>
            <w:vAlign w:val="center"/>
          </w:tcPr>
          <w:p w14:paraId="7D6A69FB" w14:textId="5E8C4E06"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7</w:t>
            </w:r>
          </w:p>
        </w:tc>
        <w:tc>
          <w:tcPr>
            <w:tcW w:w="1804" w:type="dxa"/>
            <w:vAlign w:val="center"/>
          </w:tcPr>
          <w:p w14:paraId="7670B605" w14:textId="30CD2324"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E-200</w:t>
            </w:r>
          </w:p>
        </w:tc>
        <w:tc>
          <w:tcPr>
            <w:tcW w:w="4230" w:type="dxa"/>
            <w:vAlign w:val="center"/>
          </w:tcPr>
          <w:p w14:paraId="17F2496D" w14:textId="3AA0E719"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 xml:space="preserve">Lean/Rich </w:t>
            </w:r>
            <w:r w:rsidR="00FB3772" w:rsidRPr="00FB3772">
              <w:rPr>
                <w:rFonts w:cstheme="minorBidi"/>
                <w:color w:val="4F81BD" w:themeColor="accent1"/>
              </w:rPr>
              <w:t>G</w:t>
            </w:r>
            <w:r w:rsidRPr="00FB3772">
              <w:rPr>
                <w:rFonts w:cstheme="minorBidi"/>
                <w:color w:val="4F81BD" w:themeColor="accent1"/>
              </w:rPr>
              <w:t>lycol Exchanger</w:t>
            </w:r>
          </w:p>
        </w:tc>
      </w:tr>
      <w:tr w:rsidR="00FB3772" w:rsidRPr="00FB3772" w14:paraId="25AD1116" w14:textId="44F79677" w:rsidTr="001C3B21">
        <w:trPr>
          <w:trHeight w:val="20"/>
          <w:jc w:val="center"/>
        </w:trPr>
        <w:tc>
          <w:tcPr>
            <w:tcW w:w="697" w:type="dxa"/>
            <w:vAlign w:val="center"/>
          </w:tcPr>
          <w:p w14:paraId="7760C375" w14:textId="479A1C9D"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8</w:t>
            </w:r>
          </w:p>
        </w:tc>
        <w:tc>
          <w:tcPr>
            <w:tcW w:w="1804" w:type="dxa"/>
            <w:vAlign w:val="center"/>
          </w:tcPr>
          <w:p w14:paraId="563761BA" w14:textId="6733C32C"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C-200</w:t>
            </w:r>
          </w:p>
        </w:tc>
        <w:tc>
          <w:tcPr>
            <w:tcW w:w="4230" w:type="dxa"/>
            <w:vAlign w:val="center"/>
          </w:tcPr>
          <w:p w14:paraId="69543216" w14:textId="3F993366"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Glycol Regeneration Still Column</w:t>
            </w:r>
          </w:p>
        </w:tc>
      </w:tr>
      <w:tr w:rsidR="00FB3772" w:rsidRPr="00FB3772" w14:paraId="4DBA9BE9" w14:textId="5E12748B" w:rsidTr="001C3B21">
        <w:trPr>
          <w:trHeight w:val="20"/>
          <w:jc w:val="center"/>
        </w:trPr>
        <w:tc>
          <w:tcPr>
            <w:tcW w:w="697" w:type="dxa"/>
            <w:vAlign w:val="center"/>
          </w:tcPr>
          <w:p w14:paraId="7B753DC6" w14:textId="7E48841B"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9</w:t>
            </w:r>
          </w:p>
        </w:tc>
        <w:tc>
          <w:tcPr>
            <w:tcW w:w="1804" w:type="dxa"/>
            <w:vAlign w:val="center"/>
          </w:tcPr>
          <w:p w14:paraId="5BCFCB64" w14:textId="509102B4"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R-100</w:t>
            </w:r>
          </w:p>
        </w:tc>
        <w:tc>
          <w:tcPr>
            <w:tcW w:w="4230" w:type="dxa"/>
            <w:vAlign w:val="center"/>
          </w:tcPr>
          <w:p w14:paraId="050DF0AF" w14:textId="0A18DF45"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Glycol Regeneration Re-Boiler</w:t>
            </w:r>
          </w:p>
        </w:tc>
      </w:tr>
      <w:tr w:rsidR="00FB3772" w:rsidRPr="00FB3772" w14:paraId="3EA0EFB0" w14:textId="02D72A8B" w:rsidTr="001C3B21">
        <w:trPr>
          <w:trHeight w:val="20"/>
          <w:jc w:val="center"/>
        </w:trPr>
        <w:tc>
          <w:tcPr>
            <w:tcW w:w="697" w:type="dxa"/>
            <w:vAlign w:val="center"/>
          </w:tcPr>
          <w:p w14:paraId="0AFC18A8" w14:textId="21BE239E"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10</w:t>
            </w:r>
          </w:p>
        </w:tc>
        <w:tc>
          <w:tcPr>
            <w:tcW w:w="1804" w:type="dxa"/>
            <w:vAlign w:val="center"/>
          </w:tcPr>
          <w:p w14:paraId="044AA4CD" w14:textId="5E4578F0"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V-130</w:t>
            </w:r>
          </w:p>
        </w:tc>
        <w:tc>
          <w:tcPr>
            <w:tcW w:w="4230" w:type="dxa"/>
            <w:vAlign w:val="center"/>
          </w:tcPr>
          <w:p w14:paraId="1387B61E" w14:textId="0A99EE98" w:rsidR="001C3B21" w:rsidRPr="00FB3772" w:rsidRDefault="0046604E" w:rsidP="001C3B21">
            <w:pPr>
              <w:bidi w:val="0"/>
              <w:spacing w:after="120" w:line="360" w:lineRule="auto"/>
              <w:jc w:val="center"/>
              <w:rPr>
                <w:rFonts w:cstheme="minorBidi"/>
                <w:color w:val="4F81BD" w:themeColor="accent1"/>
              </w:rPr>
            </w:pPr>
            <w:r>
              <w:rPr>
                <w:rFonts w:cstheme="minorBidi"/>
                <w:color w:val="4F81BD" w:themeColor="accent1"/>
              </w:rPr>
              <w:t xml:space="preserve">Glycol </w:t>
            </w:r>
            <w:r w:rsidR="00FB3772" w:rsidRPr="00FB3772">
              <w:rPr>
                <w:rFonts w:cstheme="minorBidi"/>
                <w:color w:val="4F81BD" w:themeColor="accent1"/>
              </w:rPr>
              <w:t>Surge Drum</w:t>
            </w:r>
          </w:p>
        </w:tc>
      </w:tr>
      <w:tr w:rsidR="00FB3772" w:rsidRPr="00FB3772" w14:paraId="20CCC4A6" w14:textId="77777777" w:rsidTr="001C3B21">
        <w:trPr>
          <w:trHeight w:val="20"/>
          <w:jc w:val="center"/>
        </w:trPr>
        <w:tc>
          <w:tcPr>
            <w:tcW w:w="697" w:type="dxa"/>
            <w:vAlign w:val="center"/>
          </w:tcPr>
          <w:p w14:paraId="1579A569" w14:textId="393925FF" w:rsidR="001C3B21" w:rsidRPr="00FB3772" w:rsidRDefault="001C3B21" w:rsidP="001C3B21">
            <w:pPr>
              <w:bidi w:val="0"/>
              <w:spacing w:after="120" w:line="360" w:lineRule="auto"/>
              <w:jc w:val="center"/>
              <w:rPr>
                <w:rFonts w:cstheme="minorBidi"/>
                <w:color w:val="4F81BD" w:themeColor="accent1"/>
              </w:rPr>
            </w:pPr>
            <w:r w:rsidRPr="00FB3772">
              <w:rPr>
                <w:rFonts w:cstheme="minorBidi"/>
                <w:color w:val="4F81BD" w:themeColor="accent1"/>
              </w:rPr>
              <w:t>11</w:t>
            </w:r>
          </w:p>
        </w:tc>
        <w:tc>
          <w:tcPr>
            <w:tcW w:w="1804" w:type="dxa"/>
            <w:vAlign w:val="center"/>
          </w:tcPr>
          <w:p w14:paraId="76CB5F58" w14:textId="043ACB93"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P-100 A/B</w:t>
            </w:r>
          </w:p>
        </w:tc>
        <w:tc>
          <w:tcPr>
            <w:tcW w:w="4230" w:type="dxa"/>
            <w:vAlign w:val="center"/>
          </w:tcPr>
          <w:p w14:paraId="7315A7A1" w14:textId="4D59EE67" w:rsidR="001C3B21" w:rsidRPr="00FB3772" w:rsidRDefault="00FB3772" w:rsidP="001C3B21">
            <w:pPr>
              <w:bidi w:val="0"/>
              <w:spacing w:after="120" w:line="360" w:lineRule="auto"/>
              <w:jc w:val="center"/>
              <w:rPr>
                <w:rFonts w:cstheme="minorBidi"/>
                <w:color w:val="4F81BD" w:themeColor="accent1"/>
              </w:rPr>
            </w:pPr>
            <w:r w:rsidRPr="00FB3772">
              <w:rPr>
                <w:rFonts w:cstheme="minorBidi"/>
                <w:color w:val="4F81BD" w:themeColor="accent1"/>
              </w:rPr>
              <w:t>Lean Glycol Circulation Pump</w:t>
            </w:r>
          </w:p>
        </w:tc>
      </w:tr>
    </w:tbl>
    <w:p w14:paraId="6179CBE7" w14:textId="77777777" w:rsidR="001C3B21" w:rsidRPr="001C3B21" w:rsidRDefault="001C3B21" w:rsidP="001C3B21"/>
    <w:p w14:paraId="79406FA7" w14:textId="19E393C0"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r w:rsidRPr="00851D7F">
        <w:rPr>
          <w:rFonts w:cstheme="minorHAnsi"/>
          <w:sz w:val="28"/>
          <w:szCs w:val="28"/>
        </w:rPr>
        <w:t>NORMATIVE REFERENCES</w:t>
      </w:r>
      <w:bookmarkEnd w:id="4"/>
    </w:p>
    <w:p w14:paraId="3808403F"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5" w:name="_Toc159344882"/>
      <w:bookmarkStart w:id="6" w:name="_Toc195336651"/>
      <w:bookmarkStart w:id="7" w:name="_Toc198276543"/>
      <w:bookmarkStart w:id="8" w:name="_Toc198276882"/>
      <w:bookmarkStart w:id="9" w:name="_Toc226881982"/>
      <w:bookmarkStart w:id="10" w:name="_Toc226882112"/>
      <w:bookmarkStart w:id="11" w:name="_Toc226882247"/>
      <w:bookmarkStart w:id="12" w:name="_Toc226946721"/>
      <w:bookmarkStart w:id="13" w:name="_Toc226947747"/>
      <w:bookmarkStart w:id="14" w:name="_Toc226947894"/>
      <w:bookmarkStart w:id="15" w:name="_Toc226948748"/>
      <w:r w:rsidRPr="00851D7F">
        <w:rPr>
          <w:rFonts w:cstheme="minorHAnsi"/>
          <w:sz w:val="26"/>
          <w:szCs w:val="26"/>
        </w:rPr>
        <w:t>REFERENCE DOCUMENTS</w:t>
      </w:r>
      <w:bookmarkEnd w:id="5"/>
    </w:p>
    <w:p w14:paraId="2F957DFD" w14:textId="77777777" w:rsid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Pr>
          <w:rFonts w:cs="Arial"/>
          <w:lang w:val="en-GB"/>
        </w:rPr>
        <w:t>BK-GCS-PEDCO-120-PR-SP-0001-D05       “Duty Specification for Gas Dehydration Package (PK-2101)”</w:t>
      </w:r>
      <w:r w:rsidRPr="00791EEA">
        <w:rPr>
          <w:rFonts w:cs="Arial"/>
          <w:lang w:val="en-GB"/>
        </w:rPr>
        <w:t>.</w:t>
      </w:r>
    </w:p>
    <w:p w14:paraId="150F293B" w14:textId="77777777" w:rsid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sidRPr="00791EEA">
        <w:rPr>
          <w:rFonts w:cs="Arial"/>
          <w:lang w:val="en-GB"/>
        </w:rPr>
        <w:t>BK-GNRAL-PEDCO-000-PR-DB-0001         “Process Ba</w:t>
      </w:r>
      <w:r>
        <w:rPr>
          <w:rFonts w:cs="Arial"/>
          <w:lang w:val="en-GB"/>
        </w:rPr>
        <w:t>sis of Design”</w:t>
      </w:r>
    </w:p>
    <w:p w14:paraId="6DB8DB70" w14:textId="1F65D59D" w:rsidR="00B40368" w:rsidRDefault="00B40368" w:rsidP="00B40368">
      <w:pPr>
        <w:pStyle w:val="ListParagraph"/>
        <w:widowControl w:val="0"/>
        <w:numPr>
          <w:ilvl w:val="0"/>
          <w:numId w:val="17"/>
        </w:numPr>
        <w:bidi w:val="0"/>
        <w:snapToGrid w:val="0"/>
        <w:spacing w:before="240" w:after="240" w:line="360" w:lineRule="auto"/>
        <w:jc w:val="lowKashida"/>
        <w:rPr>
          <w:rFonts w:cs="Arial"/>
          <w:lang w:val="en-GB"/>
        </w:rPr>
      </w:pPr>
      <w:r w:rsidRPr="00791EEA">
        <w:rPr>
          <w:rFonts w:cs="Arial"/>
          <w:lang w:val="en-GB"/>
        </w:rPr>
        <w:t>BK-GNRAL-PEDCO-000-PR-D</w:t>
      </w:r>
      <w:r>
        <w:rPr>
          <w:rFonts w:cs="Arial"/>
          <w:lang w:val="en-GB"/>
        </w:rPr>
        <w:t>C</w:t>
      </w:r>
      <w:r w:rsidRPr="00791EEA">
        <w:rPr>
          <w:rFonts w:cs="Arial"/>
          <w:lang w:val="en-GB"/>
        </w:rPr>
        <w:t xml:space="preserve">-0001         “Process </w:t>
      </w:r>
      <w:r>
        <w:rPr>
          <w:rFonts w:cs="Arial"/>
          <w:lang w:val="en-GB"/>
        </w:rPr>
        <w:t>Design Criteria”</w:t>
      </w:r>
    </w:p>
    <w:p w14:paraId="20C0AF25" w14:textId="1B0BE062" w:rsidR="00FB3772" w:rsidRDefault="00FB3772" w:rsidP="00FB3772">
      <w:pPr>
        <w:pStyle w:val="ListParagraph"/>
        <w:widowControl w:val="0"/>
        <w:bidi w:val="0"/>
        <w:snapToGrid w:val="0"/>
        <w:spacing w:before="240" w:after="240" w:line="360" w:lineRule="auto"/>
        <w:jc w:val="lowKashida"/>
        <w:rPr>
          <w:rFonts w:cs="Arial"/>
          <w:lang w:val="en-GB"/>
        </w:rPr>
      </w:pPr>
    </w:p>
    <w:p w14:paraId="31ABBD16" w14:textId="30929AC5" w:rsidR="00FB3772" w:rsidRDefault="00FB3772" w:rsidP="00FB3772">
      <w:pPr>
        <w:pStyle w:val="ListParagraph"/>
        <w:widowControl w:val="0"/>
        <w:bidi w:val="0"/>
        <w:snapToGrid w:val="0"/>
        <w:spacing w:before="240" w:after="240" w:line="360" w:lineRule="auto"/>
        <w:jc w:val="lowKashida"/>
        <w:rPr>
          <w:rFonts w:cs="Arial"/>
          <w:lang w:val="en-GB"/>
        </w:rPr>
      </w:pPr>
    </w:p>
    <w:p w14:paraId="03485083" w14:textId="414BF783" w:rsidR="00FB3772" w:rsidRDefault="00FB3772" w:rsidP="00FB3772">
      <w:pPr>
        <w:pStyle w:val="ListParagraph"/>
        <w:widowControl w:val="0"/>
        <w:bidi w:val="0"/>
        <w:snapToGrid w:val="0"/>
        <w:spacing w:before="240" w:after="240" w:line="360" w:lineRule="auto"/>
        <w:jc w:val="lowKashida"/>
        <w:rPr>
          <w:rFonts w:cs="Arial"/>
          <w:lang w:val="en-GB"/>
        </w:rPr>
      </w:pPr>
    </w:p>
    <w:p w14:paraId="1A6336CE" w14:textId="6B3A4AFC" w:rsidR="00E30800" w:rsidRDefault="00E30800" w:rsidP="00E30800">
      <w:pPr>
        <w:pStyle w:val="ListParagraph"/>
        <w:widowControl w:val="0"/>
        <w:bidi w:val="0"/>
        <w:snapToGrid w:val="0"/>
        <w:spacing w:before="240" w:after="240" w:line="360" w:lineRule="auto"/>
        <w:jc w:val="lowKashida"/>
        <w:rPr>
          <w:rFonts w:cs="Arial"/>
          <w:lang w:val="en-GB"/>
        </w:rPr>
      </w:pPr>
    </w:p>
    <w:p w14:paraId="365B90B2" w14:textId="77777777" w:rsidR="00E30800" w:rsidRDefault="00E30800" w:rsidP="00E30800">
      <w:pPr>
        <w:pStyle w:val="ListParagraph"/>
        <w:widowControl w:val="0"/>
        <w:bidi w:val="0"/>
        <w:snapToGrid w:val="0"/>
        <w:spacing w:before="240" w:after="240" w:line="360" w:lineRule="auto"/>
        <w:jc w:val="lowKashida"/>
        <w:rPr>
          <w:rFonts w:cs="Arial"/>
          <w:lang w:val="en-GB"/>
        </w:rPr>
      </w:pPr>
    </w:p>
    <w:p w14:paraId="3C07A076" w14:textId="77777777" w:rsidR="00FB3772" w:rsidRPr="00B40368" w:rsidRDefault="00FB3772" w:rsidP="00FB3772">
      <w:pPr>
        <w:pStyle w:val="ListParagraph"/>
        <w:widowControl w:val="0"/>
        <w:bidi w:val="0"/>
        <w:snapToGrid w:val="0"/>
        <w:spacing w:before="240" w:after="240" w:line="360" w:lineRule="auto"/>
        <w:jc w:val="lowKashida"/>
        <w:rPr>
          <w:rFonts w:cs="Arial"/>
          <w:lang w:val="en-GB"/>
        </w:rPr>
      </w:pPr>
    </w:p>
    <w:p w14:paraId="61AC61D2"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16" w:name="_Toc159344883"/>
      <w:r w:rsidRPr="00851D7F">
        <w:rPr>
          <w:rFonts w:cstheme="minorHAnsi"/>
          <w:sz w:val="28"/>
          <w:szCs w:val="28"/>
        </w:rPr>
        <w:lastRenderedPageBreak/>
        <w:t>ABBREVIATIONS</w:t>
      </w:r>
      <w:bookmarkEnd w:id="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6"/>
        <w:gridCol w:w="4651"/>
      </w:tblGrid>
      <w:tr w:rsidR="00B40368" w:rsidRPr="00851D7F" w14:paraId="740C1C2B" w14:textId="77777777" w:rsidTr="0095225D">
        <w:trPr>
          <w:trHeight w:val="20"/>
          <w:tblHeader/>
          <w:jc w:val="center"/>
        </w:trPr>
        <w:tc>
          <w:tcPr>
            <w:tcW w:w="4116" w:type="dxa"/>
            <w:vAlign w:val="center"/>
            <w:hideMark/>
          </w:tcPr>
          <w:p w14:paraId="2D31A41C" w14:textId="77777777" w:rsidR="00B40368" w:rsidRPr="00851D7F" w:rsidRDefault="00B40368" w:rsidP="0095225D">
            <w:pPr>
              <w:bidi w:val="0"/>
              <w:spacing w:after="120" w:line="360" w:lineRule="auto"/>
              <w:jc w:val="lowKashida"/>
              <w:rPr>
                <w:rFonts w:cstheme="minorBidi"/>
                <w:b/>
                <w:bCs/>
                <w:u w:val="single"/>
              </w:rPr>
            </w:pPr>
            <w:r w:rsidRPr="00851D7F">
              <w:rPr>
                <w:rFonts w:cstheme="minorBidi"/>
                <w:b/>
                <w:bCs/>
                <w:u w:val="single"/>
              </w:rPr>
              <w:t>Abbreviation</w:t>
            </w:r>
          </w:p>
        </w:tc>
        <w:tc>
          <w:tcPr>
            <w:tcW w:w="4651" w:type="dxa"/>
            <w:vAlign w:val="center"/>
            <w:hideMark/>
          </w:tcPr>
          <w:p w14:paraId="64719272" w14:textId="77777777" w:rsidR="00B40368" w:rsidRPr="00851D7F" w:rsidRDefault="00B40368" w:rsidP="0095225D">
            <w:pPr>
              <w:bidi w:val="0"/>
              <w:spacing w:after="120" w:line="360" w:lineRule="auto"/>
              <w:jc w:val="lowKashida"/>
              <w:rPr>
                <w:rFonts w:cstheme="minorBidi"/>
                <w:b/>
                <w:bCs/>
                <w:u w:val="single"/>
              </w:rPr>
            </w:pPr>
            <w:r w:rsidRPr="00851D7F">
              <w:rPr>
                <w:rFonts w:cstheme="minorBidi"/>
                <w:b/>
                <w:bCs/>
                <w:u w:val="single"/>
              </w:rPr>
              <w:t>Description</w:t>
            </w:r>
          </w:p>
        </w:tc>
      </w:tr>
      <w:tr w:rsidR="00B40368" w:rsidRPr="00851D7F" w14:paraId="72A0E05B" w14:textId="77777777" w:rsidTr="0095225D">
        <w:trPr>
          <w:trHeight w:val="20"/>
          <w:jc w:val="center"/>
        </w:trPr>
        <w:tc>
          <w:tcPr>
            <w:tcW w:w="4116" w:type="dxa"/>
            <w:vAlign w:val="center"/>
          </w:tcPr>
          <w:p w14:paraId="0FA18806" w14:textId="77777777" w:rsidR="00B40368" w:rsidRPr="00851D7F" w:rsidRDefault="00B40368" w:rsidP="0095225D">
            <w:pPr>
              <w:bidi w:val="0"/>
              <w:spacing w:after="120" w:line="360" w:lineRule="auto"/>
              <w:jc w:val="lowKashida"/>
              <w:rPr>
                <w:rFonts w:cstheme="minorBidi"/>
              </w:rPr>
            </w:pPr>
            <w:r>
              <w:rPr>
                <w:rFonts w:cstheme="minorBidi"/>
              </w:rPr>
              <w:t>NISOC</w:t>
            </w:r>
          </w:p>
        </w:tc>
        <w:tc>
          <w:tcPr>
            <w:tcW w:w="4651" w:type="dxa"/>
            <w:vAlign w:val="center"/>
          </w:tcPr>
          <w:p w14:paraId="42EBFEF5" w14:textId="77777777" w:rsidR="00B40368" w:rsidRPr="00851D7F" w:rsidRDefault="00B40368" w:rsidP="0095225D">
            <w:pPr>
              <w:bidi w:val="0"/>
              <w:spacing w:after="120" w:line="360" w:lineRule="auto"/>
              <w:jc w:val="lowKashida"/>
              <w:rPr>
                <w:rFonts w:cstheme="minorBidi"/>
              </w:rPr>
            </w:pPr>
            <w:r>
              <w:rPr>
                <w:rFonts w:cstheme="minorBidi"/>
              </w:rPr>
              <w:t>National Iranian South Oil Company</w:t>
            </w:r>
          </w:p>
        </w:tc>
      </w:tr>
      <w:tr w:rsidR="00B40368" w:rsidRPr="00851D7F" w14:paraId="1210D772" w14:textId="77777777" w:rsidTr="0095225D">
        <w:trPr>
          <w:trHeight w:val="20"/>
          <w:jc w:val="center"/>
        </w:trPr>
        <w:tc>
          <w:tcPr>
            <w:tcW w:w="4116" w:type="dxa"/>
            <w:vAlign w:val="center"/>
            <w:hideMark/>
          </w:tcPr>
          <w:p w14:paraId="20CBFDB8"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API </w:t>
            </w:r>
          </w:p>
        </w:tc>
        <w:tc>
          <w:tcPr>
            <w:tcW w:w="4651" w:type="dxa"/>
            <w:vAlign w:val="center"/>
            <w:hideMark/>
          </w:tcPr>
          <w:p w14:paraId="4CD13CA8" w14:textId="77777777" w:rsidR="00B40368" w:rsidRPr="00851D7F" w:rsidRDefault="00B40368" w:rsidP="0095225D">
            <w:pPr>
              <w:bidi w:val="0"/>
              <w:spacing w:after="120" w:line="360" w:lineRule="auto"/>
              <w:jc w:val="lowKashida"/>
              <w:rPr>
                <w:rFonts w:cstheme="minorBidi"/>
              </w:rPr>
            </w:pPr>
            <w:r w:rsidRPr="00851D7F">
              <w:rPr>
                <w:rFonts w:cstheme="minorBidi"/>
              </w:rPr>
              <w:t>American Petroleum Institute</w:t>
            </w:r>
          </w:p>
        </w:tc>
      </w:tr>
      <w:tr w:rsidR="00B40368" w:rsidRPr="00851D7F" w14:paraId="603BAE53" w14:textId="77777777" w:rsidTr="0095225D">
        <w:trPr>
          <w:trHeight w:val="20"/>
          <w:jc w:val="center"/>
        </w:trPr>
        <w:tc>
          <w:tcPr>
            <w:tcW w:w="4116" w:type="dxa"/>
            <w:vAlign w:val="center"/>
            <w:hideMark/>
          </w:tcPr>
          <w:p w14:paraId="2B25DECC" w14:textId="77777777" w:rsidR="00B40368" w:rsidRPr="00851D7F" w:rsidRDefault="00B40368" w:rsidP="0095225D">
            <w:pPr>
              <w:bidi w:val="0"/>
              <w:spacing w:after="120" w:line="360" w:lineRule="auto"/>
              <w:jc w:val="lowKashida"/>
              <w:rPr>
                <w:rFonts w:cstheme="minorBidi"/>
              </w:rPr>
            </w:pPr>
            <w:r w:rsidRPr="00851D7F">
              <w:rPr>
                <w:rFonts w:cstheme="minorBidi"/>
              </w:rPr>
              <w:t>IPS</w:t>
            </w:r>
          </w:p>
        </w:tc>
        <w:tc>
          <w:tcPr>
            <w:tcW w:w="4651" w:type="dxa"/>
            <w:vAlign w:val="center"/>
            <w:hideMark/>
          </w:tcPr>
          <w:p w14:paraId="66E0FC4B" w14:textId="77777777" w:rsidR="00B40368" w:rsidRPr="00851D7F" w:rsidRDefault="00B40368" w:rsidP="0095225D">
            <w:pPr>
              <w:bidi w:val="0"/>
              <w:spacing w:after="120" w:line="360" w:lineRule="auto"/>
              <w:jc w:val="lowKashida"/>
              <w:rPr>
                <w:rFonts w:cstheme="minorBidi"/>
              </w:rPr>
            </w:pPr>
            <w:r w:rsidRPr="00851D7F">
              <w:rPr>
                <w:rFonts w:cstheme="minorBidi"/>
              </w:rPr>
              <w:t>Iranian Petroleum Standard</w:t>
            </w:r>
          </w:p>
        </w:tc>
      </w:tr>
      <w:tr w:rsidR="00B40368" w:rsidRPr="00851D7F" w14:paraId="30999985" w14:textId="77777777" w:rsidTr="0095225D">
        <w:trPr>
          <w:trHeight w:val="20"/>
          <w:jc w:val="center"/>
        </w:trPr>
        <w:tc>
          <w:tcPr>
            <w:tcW w:w="4116" w:type="dxa"/>
            <w:vAlign w:val="center"/>
            <w:hideMark/>
          </w:tcPr>
          <w:p w14:paraId="6C9B8143"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ASME </w:t>
            </w:r>
          </w:p>
        </w:tc>
        <w:tc>
          <w:tcPr>
            <w:tcW w:w="4651" w:type="dxa"/>
            <w:vAlign w:val="center"/>
            <w:hideMark/>
          </w:tcPr>
          <w:p w14:paraId="24BAE2C0" w14:textId="77777777" w:rsidR="00B40368" w:rsidRPr="00851D7F" w:rsidRDefault="00B40368" w:rsidP="0095225D">
            <w:pPr>
              <w:bidi w:val="0"/>
              <w:spacing w:after="120" w:line="360" w:lineRule="auto"/>
              <w:jc w:val="lowKashida"/>
              <w:rPr>
                <w:rFonts w:cstheme="minorBidi"/>
              </w:rPr>
            </w:pPr>
            <w:r w:rsidRPr="00851D7F">
              <w:rPr>
                <w:rFonts w:cstheme="minorBidi"/>
              </w:rPr>
              <w:t>American Society of Mechanical Engineers</w:t>
            </w:r>
          </w:p>
        </w:tc>
      </w:tr>
      <w:tr w:rsidR="00B40368" w:rsidRPr="00851D7F" w14:paraId="6A0ABCC3" w14:textId="77777777" w:rsidTr="0095225D">
        <w:trPr>
          <w:trHeight w:val="20"/>
          <w:jc w:val="center"/>
        </w:trPr>
        <w:tc>
          <w:tcPr>
            <w:tcW w:w="4116" w:type="dxa"/>
            <w:vAlign w:val="center"/>
            <w:hideMark/>
          </w:tcPr>
          <w:p w14:paraId="0FA35EE2" w14:textId="77777777" w:rsidR="00B40368" w:rsidRPr="00851D7F" w:rsidRDefault="00B40368" w:rsidP="0095225D">
            <w:pPr>
              <w:bidi w:val="0"/>
              <w:spacing w:after="120" w:line="360" w:lineRule="auto"/>
              <w:jc w:val="lowKashida"/>
              <w:rPr>
                <w:rFonts w:cstheme="minorBidi"/>
              </w:rPr>
            </w:pPr>
            <w:r w:rsidRPr="00851D7F">
              <w:rPr>
                <w:rFonts w:cstheme="minorBidi"/>
              </w:rPr>
              <w:t>BBL</w:t>
            </w:r>
          </w:p>
        </w:tc>
        <w:tc>
          <w:tcPr>
            <w:tcW w:w="4651" w:type="dxa"/>
            <w:vAlign w:val="center"/>
            <w:hideMark/>
          </w:tcPr>
          <w:p w14:paraId="097BB63B"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US Barrel </w:t>
            </w:r>
          </w:p>
        </w:tc>
      </w:tr>
      <w:tr w:rsidR="00B40368" w:rsidRPr="00851D7F" w14:paraId="4A6295E2" w14:textId="77777777" w:rsidTr="0095225D">
        <w:trPr>
          <w:trHeight w:val="20"/>
          <w:jc w:val="center"/>
        </w:trPr>
        <w:tc>
          <w:tcPr>
            <w:tcW w:w="4116" w:type="dxa"/>
            <w:vAlign w:val="center"/>
            <w:hideMark/>
          </w:tcPr>
          <w:p w14:paraId="38F8820C"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MMSCFD </w:t>
            </w:r>
          </w:p>
        </w:tc>
        <w:tc>
          <w:tcPr>
            <w:tcW w:w="4651" w:type="dxa"/>
            <w:vAlign w:val="center"/>
            <w:hideMark/>
          </w:tcPr>
          <w:p w14:paraId="30A1CDD8" w14:textId="77777777" w:rsidR="00B40368" w:rsidRPr="00851D7F" w:rsidRDefault="00B40368" w:rsidP="0095225D">
            <w:pPr>
              <w:bidi w:val="0"/>
              <w:spacing w:after="120" w:line="360" w:lineRule="auto"/>
              <w:jc w:val="lowKashida"/>
              <w:rPr>
                <w:rFonts w:cstheme="minorBidi"/>
              </w:rPr>
            </w:pPr>
            <w:r w:rsidRPr="00851D7F">
              <w:rPr>
                <w:rFonts w:cstheme="minorBidi"/>
              </w:rPr>
              <w:t>Million Standard Cubic Foot per Day</w:t>
            </w:r>
          </w:p>
        </w:tc>
      </w:tr>
      <w:tr w:rsidR="00B40368" w:rsidRPr="00851D7F" w14:paraId="05A2BFEF" w14:textId="77777777" w:rsidTr="0095225D">
        <w:trPr>
          <w:trHeight w:val="20"/>
          <w:jc w:val="center"/>
        </w:trPr>
        <w:tc>
          <w:tcPr>
            <w:tcW w:w="4116" w:type="dxa"/>
            <w:vAlign w:val="center"/>
            <w:hideMark/>
          </w:tcPr>
          <w:p w14:paraId="431CE4B4" w14:textId="77777777" w:rsidR="00B40368" w:rsidRPr="00851D7F" w:rsidRDefault="00B40368" w:rsidP="0095225D">
            <w:pPr>
              <w:bidi w:val="0"/>
              <w:spacing w:after="120" w:line="360" w:lineRule="auto"/>
              <w:jc w:val="lowKashida"/>
              <w:rPr>
                <w:rFonts w:cstheme="minorBidi"/>
              </w:rPr>
            </w:pPr>
            <w:r w:rsidRPr="00851D7F">
              <w:rPr>
                <w:rFonts w:cstheme="minorBidi"/>
              </w:rPr>
              <w:t>STBOD</w:t>
            </w:r>
          </w:p>
        </w:tc>
        <w:tc>
          <w:tcPr>
            <w:tcW w:w="4651" w:type="dxa"/>
            <w:vAlign w:val="center"/>
            <w:hideMark/>
          </w:tcPr>
          <w:p w14:paraId="467EB2EB" w14:textId="77777777" w:rsidR="00B40368" w:rsidRPr="00851D7F" w:rsidRDefault="00B40368" w:rsidP="0095225D">
            <w:pPr>
              <w:bidi w:val="0"/>
              <w:spacing w:after="120" w:line="360" w:lineRule="auto"/>
              <w:jc w:val="lowKashida"/>
              <w:rPr>
                <w:rFonts w:cstheme="minorBidi"/>
              </w:rPr>
            </w:pPr>
            <w:r w:rsidRPr="00851D7F">
              <w:rPr>
                <w:rFonts w:cstheme="minorBidi"/>
              </w:rPr>
              <w:t>Standard Barrel Oil per Day</w:t>
            </w:r>
          </w:p>
        </w:tc>
      </w:tr>
      <w:tr w:rsidR="00B40368" w:rsidRPr="00851D7F" w14:paraId="39E6D06E" w14:textId="77777777" w:rsidTr="0095225D">
        <w:trPr>
          <w:trHeight w:val="20"/>
          <w:jc w:val="center"/>
        </w:trPr>
        <w:tc>
          <w:tcPr>
            <w:tcW w:w="4116" w:type="dxa"/>
            <w:vAlign w:val="center"/>
            <w:hideMark/>
          </w:tcPr>
          <w:p w14:paraId="4FA9F024"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P&amp;ID </w:t>
            </w:r>
          </w:p>
        </w:tc>
        <w:tc>
          <w:tcPr>
            <w:tcW w:w="4651" w:type="dxa"/>
            <w:vAlign w:val="center"/>
            <w:hideMark/>
          </w:tcPr>
          <w:p w14:paraId="456E7762" w14:textId="77777777" w:rsidR="00B40368" w:rsidRPr="00851D7F" w:rsidRDefault="00B40368" w:rsidP="0095225D">
            <w:pPr>
              <w:bidi w:val="0"/>
              <w:spacing w:after="120" w:line="360" w:lineRule="auto"/>
              <w:jc w:val="lowKashida"/>
              <w:rPr>
                <w:rFonts w:cstheme="minorBidi"/>
              </w:rPr>
            </w:pPr>
            <w:r w:rsidRPr="00851D7F">
              <w:rPr>
                <w:rFonts w:cstheme="minorBidi"/>
              </w:rPr>
              <w:t>Piping &amp; Instrumentation Diagram</w:t>
            </w:r>
          </w:p>
        </w:tc>
      </w:tr>
      <w:tr w:rsidR="00B40368" w:rsidRPr="00851D7F" w14:paraId="05FC7A41" w14:textId="77777777" w:rsidTr="0095225D">
        <w:trPr>
          <w:trHeight w:val="20"/>
          <w:jc w:val="center"/>
        </w:trPr>
        <w:tc>
          <w:tcPr>
            <w:tcW w:w="4116" w:type="dxa"/>
            <w:vAlign w:val="center"/>
          </w:tcPr>
          <w:p w14:paraId="66D6E007" w14:textId="77777777" w:rsidR="00B40368" w:rsidRPr="00851D7F" w:rsidRDefault="00B40368" w:rsidP="0095225D">
            <w:pPr>
              <w:bidi w:val="0"/>
              <w:spacing w:after="120" w:line="360" w:lineRule="auto"/>
              <w:jc w:val="lowKashida"/>
              <w:rPr>
                <w:rFonts w:cstheme="minorBidi"/>
              </w:rPr>
            </w:pPr>
            <w:r w:rsidRPr="00851D7F">
              <w:rPr>
                <w:rFonts w:cstheme="minorBidi"/>
              </w:rPr>
              <w:t xml:space="preserve">PFD </w:t>
            </w:r>
          </w:p>
        </w:tc>
        <w:tc>
          <w:tcPr>
            <w:tcW w:w="4651" w:type="dxa"/>
            <w:vAlign w:val="center"/>
            <w:hideMark/>
          </w:tcPr>
          <w:p w14:paraId="5C5D651A" w14:textId="77777777" w:rsidR="00B40368" w:rsidRPr="00851D7F" w:rsidRDefault="00B40368" w:rsidP="0095225D">
            <w:pPr>
              <w:bidi w:val="0"/>
              <w:spacing w:after="120" w:line="360" w:lineRule="auto"/>
              <w:jc w:val="lowKashida"/>
              <w:rPr>
                <w:rFonts w:cstheme="minorBidi"/>
              </w:rPr>
            </w:pPr>
            <w:r w:rsidRPr="00851D7F">
              <w:rPr>
                <w:rFonts w:cstheme="minorBidi"/>
              </w:rPr>
              <w:t>Process Flow Diagram</w:t>
            </w:r>
          </w:p>
        </w:tc>
      </w:tr>
      <w:tr w:rsidR="00B40368" w:rsidRPr="00851D7F" w14:paraId="5AA51FFE" w14:textId="77777777" w:rsidTr="0095225D">
        <w:trPr>
          <w:trHeight w:val="20"/>
          <w:jc w:val="center"/>
        </w:trPr>
        <w:tc>
          <w:tcPr>
            <w:tcW w:w="4116" w:type="dxa"/>
            <w:vAlign w:val="center"/>
          </w:tcPr>
          <w:p w14:paraId="41EAC0FE" w14:textId="77777777" w:rsidR="00B40368" w:rsidRPr="00851D7F" w:rsidRDefault="00B40368" w:rsidP="0095225D">
            <w:pPr>
              <w:bidi w:val="0"/>
              <w:spacing w:after="120" w:line="360" w:lineRule="auto"/>
              <w:jc w:val="lowKashida"/>
              <w:rPr>
                <w:rFonts w:cstheme="minorBidi"/>
              </w:rPr>
            </w:pPr>
            <w:r w:rsidRPr="00851D7F">
              <w:rPr>
                <w:rFonts w:cstheme="minorBidi"/>
              </w:rPr>
              <w:t>PPM</w:t>
            </w:r>
          </w:p>
        </w:tc>
        <w:tc>
          <w:tcPr>
            <w:tcW w:w="4651" w:type="dxa"/>
            <w:vAlign w:val="center"/>
          </w:tcPr>
          <w:p w14:paraId="65FA9EA5" w14:textId="77777777" w:rsidR="00B40368" w:rsidRPr="00851D7F" w:rsidRDefault="00B40368" w:rsidP="0095225D">
            <w:pPr>
              <w:bidi w:val="0"/>
              <w:spacing w:after="120" w:line="360" w:lineRule="auto"/>
              <w:jc w:val="lowKashida"/>
              <w:rPr>
                <w:rFonts w:cstheme="minorBidi"/>
              </w:rPr>
            </w:pPr>
            <w:r w:rsidRPr="00851D7F">
              <w:rPr>
                <w:rFonts w:cstheme="minorBidi"/>
              </w:rPr>
              <w:t>Part per million</w:t>
            </w:r>
          </w:p>
        </w:tc>
      </w:tr>
    </w:tbl>
    <w:p w14:paraId="0BC93D60" w14:textId="3E50B841" w:rsidR="00B40368" w:rsidRPr="00851D7F" w:rsidRDefault="00B40368" w:rsidP="00B40368">
      <w:pPr>
        <w:bidi w:val="0"/>
        <w:rPr>
          <w:rFonts w:cstheme="minorHAnsi"/>
          <w:b/>
          <w:bCs/>
          <w:sz w:val="28"/>
          <w:szCs w:val="28"/>
        </w:rPr>
      </w:pPr>
    </w:p>
    <w:p w14:paraId="42444725" w14:textId="77777777" w:rsidR="00B40368" w:rsidRPr="00851D7F" w:rsidRDefault="00B40368" w:rsidP="00B40368">
      <w:pPr>
        <w:pStyle w:val="Heading1"/>
        <w:numPr>
          <w:ilvl w:val="0"/>
          <w:numId w:val="16"/>
        </w:numPr>
        <w:tabs>
          <w:tab w:val="clear" w:pos="432"/>
        </w:tabs>
        <w:spacing w:after="60" w:line="288" w:lineRule="auto"/>
        <w:ind w:left="720" w:hanging="720"/>
        <w:rPr>
          <w:rFonts w:cstheme="minorHAnsi"/>
          <w:b w:val="0"/>
          <w:bCs w:val="0"/>
          <w:sz w:val="28"/>
          <w:szCs w:val="28"/>
        </w:rPr>
      </w:pPr>
      <w:bookmarkStart w:id="17" w:name="_Toc159344884"/>
      <w:r w:rsidRPr="00851D7F">
        <w:rPr>
          <w:rFonts w:cstheme="minorHAnsi"/>
          <w:sz w:val="28"/>
          <w:szCs w:val="28"/>
        </w:rPr>
        <w:t>GENERAL DATA</w:t>
      </w:r>
      <w:bookmarkEnd w:id="17"/>
    </w:p>
    <w:p w14:paraId="506A23EB"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18" w:name="_Toc159344885"/>
      <w:r w:rsidRPr="00851D7F">
        <w:rPr>
          <w:rFonts w:cstheme="minorHAnsi"/>
          <w:sz w:val="26"/>
          <w:szCs w:val="26"/>
        </w:rPr>
        <w:t>SITE LOCATION</w:t>
      </w:r>
      <w:bookmarkEnd w:id="18"/>
    </w:p>
    <w:p w14:paraId="12F0C12C" w14:textId="77777777" w:rsidR="00B40368" w:rsidRDefault="00B40368" w:rsidP="00B40368">
      <w:pPr>
        <w:widowControl w:val="0"/>
        <w:bidi w:val="0"/>
        <w:snapToGrid w:val="0"/>
        <w:spacing w:before="240" w:after="240" w:line="360" w:lineRule="auto"/>
        <w:jc w:val="lowKashida"/>
        <w:rPr>
          <w:rFonts w:cs="Arial"/>
          <w:lang w:val="en-GB"/>
        </w:rPr>
      </w:pPr>
      <w:bookmarkStart w:id="19" w:name="_Toc11572663"/>
      <w:r>
        <w:rPr>
          <w:rFonts w:cs="Arial"/>
          <w:lang w:val="en-GB"/>
        </w:rPr>
        <w:t xml:space="preserve">Binak oilfield in Bushehr province is a part of the southern oilfields of Iran, located 25 km northwest of Genaveh city. </w:t>
      </w:r>
    </w:p>
    <w:p w14:paraId="392F5D72" w14:textId="77777777" w:rsidR="00B40368" w:rsidRDefault="00B40368" w:rsidP="00B40368">
      <w:pPr>
        <w:widowControl w:val="0"/>
        <w:bidi w:val="0"/>
        <w:snapToGrid w:val="0"/>
        <w:spacing w:before="240" w:after="240"/>
        <w:jc w:val="lowKashida"/>
        <w:rPr>
          <w:rFonts w:cs="Arial"/>
          <w:lang w:val="en-GB"/>
        </w:rPr>
      </w:pPr>
      <w:r>
        <w:rPr>
          <w:rFonts w:cs="Arial"/>
          <w:lang w:val="en-GB"/>
        </w:rPr>
        <w:t>Longitude:</w:t>
      </w:r>
      <w:r>
        <w:rPr>
          <w:rFonts w:cs="Arial"/>
          <w:lang w:val="en-GB"/>
        </w:rPr>
        <w:tab/>
        <w:t>50°; 35’</w:t>
      </w:r>
    </w:p>
    <w:p w14:paraId="6920BB8C" w14:textId="77777777" w:rsidR="00B40368" w:rsidRDefault="00B40368" w:rsidP="00B40368">
      <w:pPr>
        <w:widowControl w:val="0"/>
        <w:bidi w:val="0"/>
        <w:snapToGrid w:val="0"/>
        <w:spacing w:before="240" w:after="240"/>
        <w:jc w:val="lowKashida"/>
        <w:rPr>
          <w:rFonts w:cs="Arial"/>
          <w:lang w:val="en-GB"/>
        </w:rPr>
      </w:pPr>
      <w:r>
        <w:rPr>
          <w:rFonts w:cs="Arial"/>
          <w:lang w:val="en-GB"/>
        </w:rPr>
        <w:t>Latitude:</w:t>
      </w:r>
      <w:r>
        <w:rPr>
          <w:rFonts w:cs="Arial"/>
          <w:lang w:val="en-GB"/>
        </w:rPr>
        <w:tab/>
        <w:t xml:space="preserve">29°; 73’ </w:t>
      </w:r>
    </w:p>
    <w:p w14:paraId="27C7E199" w14:textId="77777777" w:rsidR="00B40368" w:rsidRDefault="00B40368" w:rsidP="00B40368">
      <w:pPr>
        <w:widowControl w:val="0"/>
        <w:bidi w:val="0"/>
        <w:snapToGrid w:val="0"/>
        <w:spacing w:before="240" w:after="240"/>
        <w:jc w:val="both"/>
        <w:rPr>
          <w:rFonts w:cs="Arial"/>
          <w:lang w:val="en-GB"/>
        </w:rPr>
      </w:pPr>
      <w:r>
        <w:rPr>
          <w:rFonts w:cs="Arial"/>
          <w:lang w:val="en-GB"/>
        </w:rPr>
        <w:t xml:space="preserve">Elevation from sea level for Binak New GCS: </w:t>
      </w:r>
      <w:r>
        <w:rPr>
          <w:rFonts w:cs="Arial"/>
          <w:lang w:val="en-GB"/>
        </w:rPr>
        <w:tab/>
      </w:r>
      <w:r>
        <w:rPr>
          <w:rFonts w:cstheme="minorHAnsi"/>
          <w:lang w:val="en-GB"/>
        </w:rPr>
        <w:t>≈</w:t>
      </w:r>
      <w:r>
        <w:rPr>
          <w:rFonts w:cs="Arial"/>
          <w:lang w:val="en-GB"/>
        </w:rPr>
        <w:t xml:space="preserve"> 12.5 m.</w:t>
      </w:r>
    </w:p>
    <w:p w14:paraId="3A266819" w14:textId="71CACCE9" w:rsidR="00B40368" w:rsidRDefault="00B40368" w:rsidP="00B40368">
      <w:pPr>
        <w:widowControl w:val="0"/>
        <w:bidi w:val="0"/>
        <w:snapToGrid w:val="0"/>
        <w:spacing w:before="240" w:after="240"/>
        <w:jc w:val="lowKashida"/>
        <w:rPr>
          <w:rFonts w:cs="Arial"/>
          <w:lang w:val="en-GB"/>
        </w:rPr>
      </w:pPr>
    </w:p>
    <w:p w14:paraId="683D367F" w14:textId="638D75A3" w:rsidR="00FB3772" w:rsidRDefault="00FB3772" w:rsidP="00FB3772">
      <w:pPr>
        <w:widowControl w:val="0"/>
        <w:bidi w:val="0"/>
        <w:snapToGrid w:val="0"/>
        <w:spacing w:before="240" w:after="240"/>
        <w:jc w:val="lowKashida"/>
        <w:rPr>
          <w:rFonts w:cs="Arial"/>
          <w:lang w:val="en-GB"/>
        </w:rPr>
      </w:pPr>
    </w:p>
    <w:p w14:paraId="44E6E666" w14:textId="3E3EF5FF" w:rsidR="00FB3772" w:rsidRDefault="00FB3772" w:rsidP="00FB3772">
      <w:pPr>
        <w:widowControl w:val="0"/>
        <w:bidi w:val="0"/>
        <w:snapToGrid w:val="0"/>
        <w:spacing w:before="240" w:after="240"/>
        <w:jc w:val="lowKashida"/>
        <w:rPr>
          <w:rFonts w:cs="Arial"/>
          <w:lang w:val="en-GB"/>
        </w:rPr>
      </w:pPr>
    </w:p>
    <w:p w14:paraId="106FFC93" w14:textId="3D677A69" w:rsidR="00FB3772" w:rsidRDefault="00FB3772" w:rsidP="00FB3772">
      <w:pPr>
        <w:widowControl w:val="0"/>
        <w:bidi w:val="0"/>
        <w:snapToGrid w:val="0"/>
        <w:spacing w:before="240" w:after="240"/>
        <w:jc w:val="lowKashida"/>
        <w:rPr>
          <w:rFonts w:cs="Arial"/>
          <w:lang w:val="en-GB"/>
        </w:rPr>
      </w:pPr>
    </w:p>
    <w:p w14:paraId="45CFF159" w14:textId="77777777" w:rsidR="00FB3772" w:rsidRDefault="00FB3772" w:rsidP="00FB3772">
      <w:pPr>
        <w:widowControl w:val="0"/>
        <w:bidi w:val="0"/>
        <w:snapToGrid w:val="0"/>
        <w:spacing w:before="240" w:after="240"/>
        <w:jc w:val="lowKashida"/>
        <w:rPr>
          <w:rFonts w:cs="Arial"/>
          <w:lang w:val="en-GB"/>
        </w:rPr>
      </w:pPr>
    </w:p>
    <w:p w14:paraId="6E7465CA"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0" w:name="_Toc159344886"/>
      <w:bookmarkEnd w:id="19"/>
      <w:r>
        <w:rPr>
          <w:rFonts w:cstheme="minorHAnsi"/>
          <w:sz w:val="26"/>
          <w:szCs w:val="26"/>
        </w:rPr>
        <w:lastRenderedPageBreak/>
        <w:t>FEED SPECIFICATION</w:t>
      </w:r>
      <w:bookmarkEnd w:id="20"/>
    </w:p>
    <w:p w14:paraId="0271E701" w14:textId="77777777" w:rsidR="00B40368" w:rsidRDefault="00B40368" w:rsidP="00B40368">
      <w:pPr>
        <w:bidi w:val="0"/>
        <w:rPr>
          <w:rFonts w:cs="Arial"/>
          <w:lang w:val="en-GB"/>
        </w:rPr>
      </w:pPr>
    </w:p>
    <w:p w14:paraId="298C954C" w14:textId="77777777" w:rsidR="00DB5BAC" w:rsidRPr="00851D7F" w:rsidRDefault="00DB5BAC" w:rsidP="00DB5BAC">
      <w:pPr>
        <w:bidi w:val="0"/>
        <w:rPr>
          <w:rFonts w:cs="Arial"/>
          <w:lang w:val="en-GB"/>
        </w:rPr>
      </w:pPr>
    </w:p>
    <w:p w14:paraId="66B7C523" w14:textId="77777777" w:rsidR="00B40368" w:rsidRPr="00851D7F" w:rsidRDefault="00B40368" w:rsidP="00B40368">
      <w:pPr>
        <w:bidi w:val="0"/>
        <w:spacing w:after="120" w:line="360" w:lineRule="auto"/>
        <w:contextualSpacing/>
        <w:jc w:val="center"/>
        <w:rPr>
          <w:rFonts w:ascii="Calibri" w:hAnsi="Calibri" w:cs="Arial"/>
          <w:b/>
          <w:bCs/>
          <w:iCs/>
          <w:sz w:val="22"/>
          <w:szCs w:val="22"/>
        </w:rPr>
      </w:pPr>
      <w:r w:rsidRPr="00851D7F">
        <w:rPr>
          <w:rFonts w:ascii="Calibri" w:hAnsi="Calibri" w:cs="Arial"/>
          <w:b/>
          <w:bCs/>
          <w:iCs/>
          <w:sz w:val="22"/>
          <w:szCs w:val="22"/>
        </w:rPr>
        <w:t xml:space="preserve">Table </w:t>
      </w:r>
      <w:r>
        <w:rPr>
          <w:rFonts w:ascii="Calibri" w:hAnsi="Calibri" w:cs="Arial"/>
          <w:b/>
          <w:bCs/>
          <w:iCs/>
          <w:sz w:val="22"/>
          <w:szCs w:val="22"/>
        </w:rPr>
        <w:t>1</w:t>
      </w:r>
      <w:r w:rsidRPr="00851D7F">
        <w:rPr>
          <w:rFonts w:ascii="Calibri" w:hAnsi="Calibri" w:cs="Arial"/>
          <w:b/>
          <w:bCs/>
          <w:iCs/>
          <w:sz w:val="22"/>
          <w:szCs w:val="22"/>
        </w:rPr>
        <w:t>-1: New Oil Production Wells Location and Coordination</w:t>
      </w:r>
    </w:p>
    <w:tbl>
      <w:tblPr>
        <w:tblStyle w:val="TableGrid"/>
        <w:tblW w:w="0" w:type="auto"/>
        <w:jc w:val="center"/>
        <w:tblLook w:val="04A0" w:firstRow="1" w:lastRow="0" w:firstColumn="1" w:lastColumn="0" w:noHBand="0" w:noVBand="1"/>
      </w:tblPr>
      <w:tblGrid>
        <w:gridCol w:w="4111"/>
        <w:gridCol w:w="1276"/>
        <w:gridCol w:w="1701"/>
        <w:gridCol w:w="1641"/>
      </w:tblGrid>
      <w:tr w:rsidR="00B40368" w:rsidRPr="00851D7F" w14:paraId="614D2DCB" w14:textId="77777777" w:rsidTr="0095225D">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312BD43" w14:textId="77777777" w:rsidR="00B40368" w:rsidRPr="00E846CA" w:rsidRDefault="00B40368" w:rsidP="0095225D">
            <w:pPr>
              <w:bidi w:val="0"/>
              <w:spacing w:line="360" w:lineRule="auto"/>
              <w:jc w:val="center"/>
              <w:rPr>
                <w:rStyle w:val="fontstyle01"/>
                <w:rFonts w:asciiTheme="minorHAnsi" w:hAnsiTheme="minorHAnsi" w:cstheme="minorHAnsi"/>
              </w:rPr>
            </w:pPr>
            <w:r w:rsidRPr="00E846CA">
              <w:rPr>
                <w:rStyle w:val="fontstyle01"/>
                <w:rFonts w:asciiTheme="minorHAnsi" w:hAnsiTheme="minorHAnsi" w:cstheme="minorHAnsi"/>
                <w:b/>
                <w:bCs/>
              </w:rPr>
              <w:t xml:space="preserve">Case </w:t>
            </w:r>
          </w:p>
        </w:tc>
        <w:tc>
          <w:tcPr>
            <w:tcW w:w="1276"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70F3933F" w14:textId="77777777" w:rsidR="00B40368" w:rsidRPr="00E846CA" w:rsidRDefault="00B40368" w:rsidP="0095225D">
            <w:pPr>
              <w:spacing w:line="360" w:lineRule="auto"/>
              <w:jc w:val="center"/>
              <w:rPr>
                <w:rFonts w:cstheme="minorHAnsi"/>
                <w:b/>
                <w:bCs/>
                <w:i/>
                <w:sz w:val="22"/>
                <w:szCs w:val="22"/>
                <w:lang w:bidi="fa-IR"/>
              </w:rPr>
            </w:pPr>
            <w:r w:rsidRPr="00E846CA">
              <w:rPr>
                <w:rFonts w:cstheme="minorHAnsi"/>
                <w:b/>
                <w:bCs/>
                <w:i/>
                <w:sz w:val="22"/>
                <w:szCs w:val="22"/>
                <w:rtl/>
                <w:lang w:bidi="fa-IR"/>
              </w:rPr>
              <w:t>Unit</w:t>
            </w:r>
          </w:p>
        </w:tc>
        <w:tc>
          <w:tcPr>
            <w:tcW w:w="170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4B64C4E8" w14:textId="77777777" w:rsidR="00B40368" w:rsidRPr="00E846CA" w:rsidRDefault="00B40368" w:rsidP="0095225D">
            <w:pPr>
              <w:bidi w:val="0"/>
              <w:spacing w:line="360" w:lineRule="auto"/>
              <w:jc w:val="center"/>
              <w:rPr>
                <w:rFonts w:cstheme="minorHAnsi"/>
                <w:b/>
                <w:bCs/>
                <w:iCs/>
                <w:sz w:val="22"/>
                <w:szCs w:val="22"/>
              </w:rPr>
            </w:pPr>
            <w:r w:rsidRPr="00E846CA">
              <w:rPr>
                <w:rStyle w:val="fontstyle01"/>
                <w:rFonts w:asciiTheme="minorHAnsi" w:hAnsiTheme="minorHAnsi" w:cstheme="minorHAnsi"/>
                <w:b/>
                <w:bCs/>
              </w:rPr>
              <w:t>Summer Case</w:t>
            </w:r>
          </w:p>
        </w:tc>
        <w:tc>
          <w:tcPr>
            <w:tcW w:w="164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73E2DD35" w14:textId="77777777" w:rsidR="00B40368" w:rsidRPr="00E846CA" w:rsidRDefault="00B40368" w:rsidP="0095225D">
            <w:pPr>
              <w:bidi w:val="0"/>
              <w:spacing w:line="360" w:lineRule="auto"/>
              <w:jc w:val="center"/>
              <w:rPr>
                <w:rFonts w:cstheme="minorHAnsi"/>
                <w:b/>
                <w:bCs/>
                <w:iCs/>
                <w:sz w:val="22"/>
                <w:szCs w:val="22"/>
              </w:rPr>
            </w:pPr>
            <w:r w:rsidRPr="00E846CA">
              <w:rPr>
                <w:rStyle w:val="fontstyle01"/>
                <w:rFonts w:asciiTheme="minorHAnsi" w:hAnsiTheme="minorHAnsi" w:cstheme="minorHAnsi"/>
                <w:b/>
                <w:bCs/>
              </w:rPr>
              <w:t>Winter Case</w:t>
            </w:r>
          </w:p>
        </w:tc>
      </w:tr>
      <w:tr w:rsidR="00B40368" w:rsidRPr="00851D7F" w14:paraId="5B0E82DF"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8E2A22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Vap</w:t>
            </w:r>
            <w:r w:rsidRPr="00E846CA">
              <w:rPr>
                <w:rFonts w:ascii="Calibri" w:hAnsi="Calibri" w:cs="Arial"/>
                <w:b/>
                <w:bCs/>
                <w:iCs/>
                <w:sz w:val="22"/>
                <w:szCs w:val="22"/>
              </w:rPr>
              <w:t>or</w:t>
            </w:r>
            <w:r w:rsidRPr="00D61211">
              <w:rPr>
                <w:rFonts w:ascii="Calibri" w:hAnsi="Calibri" w:cs="Arial"/>
                <w:b/>
                <w:bCs/>
                <w:iCs/>
                <w:sz w:val="22"/>
                <w:szCs w:val="22"/>
              </w:rPr>
              <w:t xml:space="preserve"> Frac on a Mole Basis </w:t>
            </w:r>
          </w:p>
        </w:tc>
        <w:tc>
          <w:tcPr>
            <w:tcW w:w="1276" w:type="dxa"/>
            <w:tcBorders>
              <w:top w:val="single" w:sz="4" w:space="0" w:color="auto"/>
              <w:left w:val="single" w:sz="4" w:space="0" w:color="auto"/>
              <w:bottom w:val="single" w:sz="4" w:space="0" w:color="auto"/>
              <w:right w:val="single" w:sz="4" w:space="0" w:color="auto"/>
            </w:tcBorders>
            <w:vAlign w:val="center"/>
          </w:tcPr>
          <w:p w14:paraId="5974ABF5" w14:textId="77777777" w:rsidR="00B40368" w:rsidRPr="00851D7F" w:rsidRDefault="00B40368" w:rsidP="0095225D">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BF5A966"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w:t>
            </w:r>
          </w:p>
        </w:tc>
        <w:tc>
          <w:tcPr>
            <w:tcW w:w="1641" w:type="dxa"/>
            <w:tcBorders>
              <w:top w:val="single" w:sz="4" w:space="0" w:color="auto"/>
              <w:left w:val="single" w:sz="4" w:space="0" w:color="auto"/>
              <w:bottom w:val="single" w:sz="4" w:space="0" w:color="auto"/>
              <w:right w:val="single" w:sz="4" w:space="0" w:color="auto"/>
            </w:tcBorders>
            <w:vAlign w:val="center"/>
          </w:tcPr>
          <w:p w14:paraId="4A708E4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w:t>
            </w:r>
          </w:p>
        </w:tc>
      </w:tr>
      <w:tr w:rsidR="00B40368" w:rsidRPr="00851D7F" w14:paraId="53172AB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6BF7961"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0AA06C5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4767E605"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59.89 </w:t>
            </w:r>
          </w:p>
        </w:tc>
        <w:tc>
          <w:tcPr>
            <w:tcW w:w="1641" w:type="dxa"/>
            <w:tcBorders>
              <w:top w:val="single" w:sz="4" w:space="0" w:color="auto"/>
              <w:left w:val="single" w:sz="4" w:space="0" w:color="auto"/>
              <w:bottom w:val="single" w:sz="4" w:space="0" w:color="auto"/>
              <w:right w:val="single" w:sz="4" w:space="0" w:color="auto"/>
            </w:tcBorders>
            <w:vAlign w:val="center"/>
          </w:tcPr>
          <w:p w14:paraId="77F0270E"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60</w:t>
            </w:r>
          </w:p>
        </w:tc>
      </w:tr>
      <w:tr w:rsidR="00B40368" w:rsidRPr="00851D7F" w14:paraId="31631528"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ACF68C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Pressure </w:t>
            </w:r>
          </w:p>
        </w:tc>
        <w:tc>
          <w:tcPr>
            <w:tcW w:w="1276" w:type="dxa"/>
            <w:tcBorders>
              <w:top w:val="single" w:sz="4" w:space="0" w:color="auto"/>
              <w:left w:val="single" w:sz="4" w:space="0" w:color="auto"/>
              <w:bottom w:val="single" w:sz="4" w:space="0" w:color="auto"/>
              <w:right w:val="single" w:sz="4" w:space="0" w:color="auto"/>
            </w:tcBorders>
            <w:vAlign w:val="center"/>
          </w:tcPr>
          <w:p w14:paraId="41F4800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5BDF5FA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53.9 </w:t>
            </w:r>
          </w:p>
        </w:tc>
        <w:tc>
          <w:tcPr>
            <w:tcW w:w="1641" w:type="dxa"/>
            <w:tcBorders>
              <w:top w:val="single" w:sz="4" w:space="0" w:color="auto"/>
              <w:left w:val="single" w:sz="4" w:space="0" w:color="auto"/>
              <w:bottom w:val="single" w:sz="4" w:space="0" w:color="auto"/>
              <w:right w:val="single" w:sz="4" w:space="0" w:color="auto"/>
            </w:tcBorders>
            <w:vAlign w:val="center"/>
          </w:tcPr>
          <w:p w14:paraId="236694B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53.9</w:t>
            </w:r>
          </w:p>
        </w:tc>
      </w:tr>
      <w:tr w:rsidR="00B40368" w:rsidRPr="00851D7F" w14:paraId="0942950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12F649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5233C702"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276667C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130 </w:t>
            </w:r>
          </w:p>
        </w:tc>
        <w:tc>
          <w:tcPr>
            <w:tcW w:w="1641" w:type="dxa"/>
            <w:tcBorders>
              <w:top w:val="single" w:sz="4" w:space="0" w:color="auto"/>
              <w:left w:val="single" w:sz="4" w:space="0" w:color="auto"/>
              <w:bottom w:val="single" w:sz="4" w:space="0" w:color="auto"/>
              <w:right w:val="single" w:sz="4" w:space="0" w:color="auto"/>
            </w:tcBorders>
            <w:vAlign w:val="center"/>
          </w:tcPr>
          <w:p w14:paraId="1EA70A4B"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130</w:t>
            </w:r>
          </w:p>
        </w:tc>
      </w:tr>
      <w:tr w:rsidR="00B40368" w:rsidRPr="00851D7F" w14:paraId="4ADDC06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A5CB0D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Pressure </w:t>
            </w:r>
          </w:p>
        </w:tc>
        <w:tc>
          <w:tcPr>
            <w:tcW w:w="1276" w:type="dxa"/>
            <w:tcBorders>
              <w:top w:val="single" w:sz="4" w:space="0" w:color="auto"/>
              <w:left w:val="single" w:sz="4" w:space="0" w:color="auto"/>
              <w:bottom w:val="single" w:sz="4" w:space="0" w:color="auto"/>
              <w:right w:val="single" w:sz="4" w:space="0" w:color="auto"/>
            </w:tcBorders>
            <w:vAlign w:val="center"/>
          </w:tcPr>
          <w:p w14:paraId="30FA27B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07D3578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62 </w:t>
            </w:r>
          </w:p>
        </w:tc>
        <w:tc>
          <w:tcPr>
            <w:tcW w:w="1641" w:type="dxa"/>
            <w:tcBorders>
              <w:top w:val="single" w:sz="4" w:space="0" w:color="auto"/>
              <w:left w:val="single" w:sz="4" w:space="0" w:color="auto"/>
              <w:bottom w:val="single" w:sz="4" w:space="0" w:color="auto"/>
              <w:right w:val="single" w:sz="4" w:space="0" w:color="auto"/>
            </w:tcBorders>
            <w:vAlign w:val="center"/>
          </w:tcPr>
          <w:p w14:paraId="51D09B2C"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62</w:t>
            </w:r>
          </w:p>
        </w:tc>
      </w:tr>
      <w:tr w:rsidR="00B40368" w:rsidRPr="00851D7F" w14:paraId="7646DAE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829F11A"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Molar Flow </w:t>
            </w:r>
          </w:p>
        </w:tc>
        <w:tc>
          <w:tcPr>
            <w:tcW w:w="1276" w:type="dxa"/>
            <w:tcBorders>
              <w:top w:val="single" w:sz="4" w:space="0" w:color="auto"/>
              <w:left w:val="single" w:sz="4" w:space="0" w:color="auto"/>
              <w:bottom w:val="single" w:sz="4" w:space="0" w:color="auto"/>
              <w:right w:val="single" w:sz="4" w:space="0" w:color="auto"/>
            </w:tcBorders>
            <w:vAlign w:val="center"/>
          </w:tcPr>
          <w:p w14:paraId="3C133E33"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kgmole/h </w:t>
            </w:r>
          </w:p>
        </w:tc>
        <w:tc>
          <w:tcPr>
            <w:tcW w:w="1701" w:type="dxa"/>
            <w:tcBorders>
              <w:top w:val="single" w:sz="4" w:space="0" w:color="auto"/>
              <w:left w:val="single" w:sz="4" w:space="0" w:color="auto"/>
              <w:bottom w:val="single" w:sz="4" w:space="0" w:color="auto"/>
              <w:right w:val="single" w:sz="4" w:space="0" w:color="auto"/>
            </w:tcBorders>
            <w:vAlign w:val="center"/>
          </w:tcPr>
          <w:p w14:paraId="4945F681"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702.4 </w:t>
            </w:r>
          </w:p>
        </w:tc>
        <w:tc>
          <w:tcPr>
            <w:tcW w:w="1641" w:type="dxa"/>
            <w:tcBorders>
              <w:top w:val="single" w:sz="4" w:space="0" w:color="auto"/>
              <w:left w:val="single" w:sz="4" w:space="0" w:color="auto"/>
              <w:bottom w:val="single" w:sz="4" w:space="0" w:color="auto"/>
              <w:right w:val="single" w:sz="4" w:space="0" w:color="auto"/>
            </w:tcBorders>
            <w:vAlign w:val="center"/>
          </w:tcPr>
          <w:p w14:paraId="1C0E93C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703.7</w:t>
            </w:r>
          </w:p>
        </w:tc>
      </w:tr>
      <w:tr w:rsidR="00B40368" w:rsidRPr="00851D7F" w14:paraId="79FFE48B"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748CBED"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Mass Flow </w:t>
            </w:r>
          </w:p>
        </w:tc>
        <w:tc>
          <w:tcPr>
            <w:tcW w:w="1276" w:type="dxa"/>
            <w:tcBorders>
              <w:top w:val="single" w:sz="4" w:space="0" w:color="auto"/>
              <w:left w:val="single" w:sz="4" w:space="0" w:color="auto"/>
              <w:bottom w:val="single" w:sz="4" w:space="0" w:color="auto"/>
              <w:right w:val="single" w:sz="4" w:space="0" w:color="auto"/>
            </w:tcBorders>
            <w:vAlign w:val="center"/>
          </w:tcPr>
          <w:p w14:paraId="5EC40E40"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kg/h </w:t>
            </w:r>
          </w:p>
        </w:tc>
        <w:tc>
          <w:tcPr>
            <w:tcW w:w="1701" w:type="dxa"/>
            <w:tcBorders>
              <w:top w:val="single" w:sz="4" w:space="0" w:color="auto"/>
              <w:left w:val="single" w:sz="4" w:space="0" w:color="auto"/>
              <w:bottom w:val="single" w:sz="4" w:space="0" w:color="auto"/>
              <w:right w:val="single" w:sz="4" w:space="0" w:color="auto"/>
            </w:tcBorders>
            <w:vAlign w:val="center"/>
          </w:tcPr>
          <w:p w14:paraId="22638E36"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17252.5 </w:t>
            </w:r>
          </w:p>
        </w:tc>
        <w:tc>
          <w:tcPr>
            <w:tcW w:w="1641" w:type="dxa"/>
            <w:tcBorders>
              <w:top w:val="single" w:sz="4" w:space="0" w:color="auto"/>
              <w:left w:val="single" w:sz="4" w:space="0" w:color="auto"/>
              <w:bottom w:val="single" w:sz="4" w:space="0" w:color="auto"/>
              <w:right w:val="single" w:sz="4" w:space="0" w:color="auto"/>
            </w:tcBorders>
            <w:vAlign w:val="center"/>
          </w:tcPr>
          <w:p w14:paraId="605362BD"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15170.9</w:t>
            </w:r>
          </w:p>
        </w:tc>
      </w:tr>
      <w:tr w:rsidR="00B40368" w:rsidRPr="00851D7F" w14:paraId="7B67D73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8EF9A4F"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Heat Flow </w:t>
            </w:r>
          </w:p>
        </w:tc>
        <w:tc>
          <w:tcPr>
            <w:tcW w:w="1276" w:type="dxa"/>
            <w:tcBorders>
              <w:top w:val="single" w:sz="4" w:space="0" w:color="auto"/>
              <w:left w:val="single" w:sz="4" w:space="0" w:color="auto"/>
              <w:bottom w:val="single" w:sz="4" w:space="0" w:color="auto"/>
              <w:right w:val="single" w:sz="4" w:space="0" w:color="auto"/>
            </w:tcBorders>
            <w:vAlign w:val="center"/>
          </w:tcPr>
          <w:p w14:paraId="4AFFC59B"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kW </w:t>
            </w:r>
          </w:p>
        </w:tc>
        <w:tc>
          <w:tcPr>
            <w:tcW w:w="1701" w:type="dxa"/>
            <w:tcBorders>
              <w:top w:val="single" w:sz="4" w:space="0" w:color="auto"/>
              <w:left w:val="single" w:sz="4" w:space="0" w:color="auto"/>
              <w:bottom w:val="single" w:sz="4" w:space="0" w:color="auto"/>
              <w:right w:val="single" w:sz="4" w:space="0" w:color="auto"/>
            </w:tcBorders>
            <w:vAlign w:val="center"/>
          </w:tcPr>
          <w:p w14:paraId="514C9D48"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-17478.8 </w:t>
            </w:r>
          </w:p>
        </w:tc>
        <w:tc>
          <w:tcPr>
            <w:tcW w:w="1641" w:type="dxa"/>
            <w:tcBorders>
              <w:top w:val="single" w:sz="4" w:space="0" w:color="auto"/>
              <w:left w:val="single" w:sz="4" w:space="0" w:color="auto"/>
              <w:bottom w:val="single" w:sz="4" w:space="0" w:color="auto"/>
              <w:right w:val="single" w:sz="4" w:space="0" w:color="auto"/>
            </w:tcBorders>
            <w:vAlign w:val="center"/>
          </w:tcPr>
          <w:p w14:paraId="033AA20F"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-16496.2</w:t>
            </w:r>
          </w:p>
        </w:tc>
      </w:tr>
      <w:tr w:rsidR="00B94D43" w:rsidRPr="00851D7F" w14:paraId="327D68C6" w14:textId="77777777" w:rsidTr="00CA1F03">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16A60B13" w14:textId="2DA9388F" w:rsidR="00B94D43" w:rsidRPr="00E846CA" w:rsidRDefault="00B94D43" w:rsidP="000F5C66">
            <w:pPr>
              <w:bidi w:val="0"/>
              <w:spacing w:line="360" w:lineRule="auto"/>
              <w:jc w:val="center"/>
              <w:rPr>
                <w:rStyle w:val="fontstyle01"/>
                <w:rFonts w:asciiTheme="minorHAnsi" w:hAnsiTheme="minorHAnsi" w:cstheme="minorHAnsi"/>
              </w:rPr>
            </w:pPr>
            <w:r w:rsidRPr="00E846CA">
              <w:rPr>
                <w:rFonts w:ascii="Calibri" w:hAnsi="Calibri" w:cs="Arial"/>
                <w:b/>
                <w:bCs/>
                <w:iCs/>
                <w:sz w:val="22"/>
                <w:szCs w:val="22"/>
              </w:rPr>
              <w:t>Component</w:t>
            </w:r>
          </w:p>
        </w:tc>
        <w:tc>
          <w:tcPr>
            <w:tcW w:w="4618" w:type="dxa"/>
            <w:gridSpan w:val="3"/>
            <w:tcBorders>
              <w:top w:val="single" w:sz="4" w:space="0" w:color="auto"/>
              <w:left w:val="single" w:sz="4" w:space="0" w:color="auto"/>
              <w:bottom w:val="single" w:sz="4" w:space="0" w:color="auto"/>
              <w:right w:val="single" w:sz="4" w:space="0" w:color="auto"/>
            </w:tcBorders>
            <w:shd w:val="clear" w:color="auto" w:fill="A6F6EE"/>
            <w:vAlign w:val="center"/>
            <w:hideMark/>
          </w:tcPr>
          <w:p w14:paraId="117AE3AF" w14:textId="16F69D09" w:rsidR="00B94D43" w:rsidRPr="00E846CA" w:rsidRDefault="00B94D43" w:rsidP="000F5C66">
            <w:pPr>
              <w:bidi w:val="0"/>
              <w:spacing w:line="360" w:lineRule="auto"/>
              <w:jc w:val="center"/>
              <w:rPr>
                <w:rFonts w:cstheme="minorHAnsi"/>
                <w:b/>
                <w:bCs/>
                <w:iCs/>
                <w:sz w:val="22"/>
                <w:szCs w:val="22"/>
              </w:rPr>
            </w:pPr>
            <w:r w:rsidRPr="00E846CA">
              <w:rPr>
                <w:rFonts w:ascii="Calibri" w:hAnsi="Calibri" w:cs="Arial"/>
                <w:b/>
                <w:bCs/>
                <w:iCs/>
                <w:sz w:val="22"/>
                <w:szCs w:val="22"/>
              </w:rPr>
              <w:t>Molar component fraction</w:t>
            </w:r>
            <w:r>
              <w:rPr>
                <w:rFonts w:ascii="Calibri" w:hAnsi="Calibri" w:cs="Arial"/>
                <w:b/>
                <w:bCs/>
                <w:iCs/>
                <w:sz w:val="22"/>
                <w:szCs w:val="22"/>
              </w:rPr>
              <w:t xml:space="preserve"> </w:t>
            </w:r>
            <w:r w:rsidRPr="00E846CA">
              <w:rPr>
                <w:rFonts w:ascii="Calibri" w:hAnsi="Calibri" w:cs="Arial"/>
                <w:b/>
                <w:bCs/>
                <w:iCs/>
                <w:sz w:val="22"/>
                <w:szCs w:val="22"/>
              </w:rPr>
              <w:t>Component</w:t>
            </w:r>
          </w:p>
        </w:tc>
      </w:tr>
      <w:tr w:rsidR="00E30800" w:rsidRPr="00851D7F" w14:paraId="5AB0E526"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1841FF3" w14:textId="3057F2FF"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H2O </w:t>
            </w:r>
          </w:p>
        </w:tc>
        <w:tc>
          <w:tcPr>
            <w:tcW w:w="1276" w:type="dxa"/>
            <w:tcBorders>
              <w:top w:val="single" w:sz="4" w:space="0" w:color="auto"/>
              <w:left w:val="single" w:sz="4" w:space="0" w:color="auto"/>
              <w:bottom w:val="single" w:sz="4" w:space="0" w:color="auto"/>
              <w:right w:val="single" w:sz="4" w:space="0" w:color="auto"/>
            </w:tcBorders>
            <w:vAlign w:val="center"/>
          </w:tcPr>
          <w:p w14:paraId="74CA9773"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B20FF74" w14:textId="560299B2"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0.0045 </w:t>
            </w:r>
          </w:p>
        </w:tc>
        <w:tc>
          <w:tcPr>
            <w:tcW w:w="1641" w:type="dxa"/>
            <w:tcBorders>
              <w:top w:val="single" w:sz="4" w:space="0" w:color="auto"/>
              <w:left w:val="single" w:sz="4" w:space="0" w:color="auto"/>
              <w:bottom w:val="single" w:sz="4" w:space="0" w:color="auto"/>
              <w:right w:val="single" w:sz="4" w:space="0" w:color="auto"/>
            </w:tcBorders>
            <w:vAlign w:val="center"/>
          </w:tcPr>
          <w:p w14:paraId="5BF4D58A" w14:textId="3CCF2A57"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0.0036</w:t>
            </w:r>
          </w:p>
        </w:tc>
      </w:tr>
      <w:tr w:rsidR="00E30800" w:rsidRPr="00851D7F" w14:paraId="1746DFD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17EBAB4" w14:textId="3911E4D2"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CO2 </w:t>
            </w:r>
          </w:p>
        </w:tc>
        <w:tc>
          <w:tcPr>
            <w:tcW w:w="1276" w:type="dxa"/>
            <w:tcBorders>
              <w:top w:val="single" w:sz="4" w:space="0" w:color="auto"/>
              <w:left w:val="single" w:sz="4" w:space="0" w:color="auto"/>
              <w:bottom w:val="single" w:sz="4" w:space="0" w:color="auto"/>
              <w:right w:val="single" w:sz="4" w:space="0" w:color="auto"/>
            </w:tcBorders>
            <w:vAlign w:val="center"/>
          </w:tcPr>
          <w:p w14:paraId="75CD43F5"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EB51387" w14:textId="50744882"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0.0318 </w:t>
            </w:r>
          </w:p>
        </w:tc>
        <w:tc>
          <w:tcPr>
            <w:tcW w:w="1641" w:type="dxa"/>
            <w:tcBorders>
              <w:top w:val="single" w:sz="4" w:space="0" w:color="auto"/>
              <w:left w:val="single" w:sz="4" w:space="0" w:color="auto"/>
              <w:bottom w:val="single" w:sz="4" w:space="0" w:color="auto"/>
              <w:right w:val="single" w:sz="4" w:space="0" w:color="auto"/>
            </w:tcBorders>
            <w:vAlign w:val="center"/>
          </w:tcPr>
          <w:p w14:paraId="63BAFB48" w14:textId="180E9558"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0.0252</w:t>
            </w:r>
          </w:p>
        </w:tc>
      </w:tr>
      <w:tr w:rsidR="00E30800" w:rsidRPr="00851D7F" w14:paraId="48A25CAE"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CE0D569" w14:textId="7E84315D"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H2S </w:t>
            </w:r>
          </w:p>
        </w:tc>
        <w:tc>
          <w:tcPr>
            <w:tcW w:w="1276" w:type="dxa"/>
            <w:tcBorders>
              <w:top w:val="single" w:sz="4" w:space="0" w:color="auto"/>
              <w:left w:val="single" w:sz="4" w:space="0" w:color="auto"/>
              <w:bottom w:val="single" w:sz="4" w:space="0" w:color="auto"/>
              <w:right w:val="single" w:sz="4" w:space="0" w:color="auto"/>
            </w:tcBorders>
            <w:vAlign w:val="center"/>
          </w:tcPr>
          <w:p w14:paraId="1867F065"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67DFE99" w14:textId="215750CC"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0.0544 </w:t>
            </w:r>
          </w:p>
        </w:tc>
        <w:tc>
          <w:tcPr>
            <w:tcW w:w="1641" w:type="dxa"/>
            <w:tcBorders>
              <w:top w:val="single" w:sz="4" w:space="0" w:color="auto"/>
              <w:left w:val="single" w:sz="4" w:space="0" w:color="auto"/>
              <w:bottom w:val="single" w:sz="4" w:space="0" w:color="auto"/>
              <w:right w:val="single" w:sz="4" w:space="0" w:color="auto"/>
            </w:tcBorders>
            <w:vAlign w:val="center"/>
          </w:tcPr>
          <w:p w14:paraId="0A9D1E5C" w14:textId="2DC376A2"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0.0471</w:t>
            </w:r>
          </w:p>
        </w:tc>
      </w:tr>
      <w:tr w:rsidR="00E30800" w:rsidRPr="00851D7F" w14:paraId="7F0094C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74438DF" w14:textId="3066BE43"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Methane </w:t>
            </w:r>
          </w:p>
        </w:tc>
        <w:tc>
          <w:tcPr>
            <w:tcW w:w="1276" w:type="dxa"/>
            <w:tcBorders>
              <w:top w:val="single" w:sz="4" w:space="0" w:color="auto"/>
              <w:left w:val="single" w:sz="4" w:space="0" w:color="auto"/>
              <w:bottom w:val="single" w:sz="4" w:space="0" w:color="auto"/>
              <w:right w:val="single" w:sz="4" w:space="0" w:color="auto"/>
            </w:tcBorders>
            <w:vAlign w:val="center"/>
          </w:tcPr>
          <w:p w14:paraId="7F46888B"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FF12BEA" w14:textId="3E0B5FBA"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0.6427 </w:t>
            </w:r>
          </w:p>
        </w:tc>
        <w:tc>
          <w:tcPr>
            <w:tcW w:w="1641" w:type="dxa"/>
            <w:tcBorders>
              <w:top w:val="single" w:sz="4" w:space="0" w:color="auto"/>
              <w:left w:val="single" w:sz="4" w:space="0" w:color="auto"/>
              <w:bottom w:val="single" w:sz="4" w:space="0" w:color="auto"/>
              <w:right w:val="single" w:sz="4" w:space="0" w:color="auto"/>
            </w:tcBorders>
            <w:vAlign w:val="center"/>
          </w:tcPr>
          <w:p w14:paraId="722E8DBE" w14:textId="55643D62"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0.7398</w:t>
            </w:r>
          </w:p>
        </w:tc>
      </w:tr>
      <w:tr w:rsidR="00E30800" w:rsidRPr="00851D7F" w14:paraId="4FB50186"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E7DE54D" w14:textId="709DE561"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Ethane </w:t>
            </w:r>
          </w:p>
        </w:tc>
        <w:tc>
          <w:tcPr>
            <w:tcW w:w="1276" w:type="dxa"/>
            <w:tcBorders>
              <w:top w:val="single" w:sz="4" w:space="0" w:color="auto"/>
              <w:left w:val="single" w:sz="4" w:space="0" w:color="auto"/>
              <w:bottom w:val="single" w:sz="4" w:space="0" w:color="auto"/>
              <w:right w:val="single" w:sz="4" w:space="0" w:color="auto"/>
            </w:tcBorders>
            <w:vAlign w:val="center"/>
          </w:tcPr>
          <w:p w14:paraId="0ED2708D"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A347FD4" w14:textId="1B0BE0E5"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0.1383 </w:t>
            </w:r>
          </w:p>
        </w:tc>
        <w:tc>
          <w:tcPr>
            <w:tcW w:w="1641" w:type="dxa"/>
            <w:tcBorders>
              <w:top w:val="single" w:sz="4" w:space="0" w:color="auto"/>
              <w:left w:val="single" w:sz="4" w:space="0" w:color="auto"/>
              <w:bottom w:val="single" w:sz="4" w:space="0" w:color="auto"/>
              <w:right w:val="single" w:sz="4" w:space="0" w:color="auto"/>
            </w:tcBorders>
            <w:vAlign w:val="center"/>
          </w:tcPr>
          <w:p w14:paraId="0B18C11C" w14:textId="31BF844A"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0.1142</w:t>
            </w:r>
          </w:p>
        </w:tc>
      </w:tr>
      <w:tr w:rsidR="00E30800" w:rsidRPr="00851D7F" w14:paraId="762E1E73"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0EFA5EB" w14:textId="7475C0A8"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Propane </w:t>
            </w:r>
          </w:p>
        </w:tc>
        <w:tc>
          <w:tcPr>
            <w:tcW w:w="1276" w:type="dxa"/>
            <w:tcBorders>
              <w:top w:val="single" w:sz="4" w:space="0" w:color="auto"/>
              <w:left w:val="single" w:sz="4" w:space="0" w:color="auto"/>
              <w:bottom w:val="single" w:sz="4" w:space="0" w:color="auto"/>
              <w:right w:val="single" w:sz="4" w:space="0" w:color="auto"/>
            </w:tcBorders>
            <w:vAlign w:val="center"/>
          </w:tcPr>
          <w:p w14:paraId="34BD22A8"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6E74B4A" w14:textId="6ECDA024"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0.0778 </w:t>
            </w:r>
          </w:p>
        </w:tc>
        <w:tc>
          <w:tcPr>
            <w:tcW w:w="1641" w:type="dxa"/>
            <w:tcBorders>
              <w:top w:val="single" w:sz="4" w:space="0" w:color="auto"/>
              <w:left w:val="single" w:sz="4" w:space="0" w:color="auto"/>
              <w:bottom w:val="single" w:sz="4" w:space="0" w:color="auto"/>
              <w:right w:val="single" w:sz="4" w:space="0" w:color="auto"/>
            </w:tcBorders>
            <w:vAlign w:val="center"/>
          </w:tcPr>
          <w:p w14:paraId="024041EF" w14:textId="61857EB9"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0.0474</w:t>
            </w:r>
          </w:p>
        </w:tc>
      </w:tr>
      <w:tr w:rsidR="00E30800" w:rsidRPr="00851D7F" w14:paraId="56FE6E7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CCA7D6D" w14:textId="646CE823"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i-Butane </w:t>
            </w:r>
          </w:p>
        </w:tc>
        <w:tc>
          <w:tcPr>
            <w:tcW w:w="1276" w:type="dxa"/>
            <w:tcBorders>
              <w:top w:val="single" w:sz="4" w:space="0" w:color="auto"/>
              <w:left w:val="single" w:sz="4" w:space="0" w:color="auto"/>
              <w:bottom w:val="single" w:sz="4" w:space="0" w:color="auto"/>
              <w:right w:val="single" w:sz="4" w:space="0" w:color="auto"/>
            </w:tcBorders>
            <w:vAlign w:val="center"/>
          </w:tcPr>
          <w:p w14:paraId="0F3A95BE"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58F5704" w14:textId="22B898E9"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0.0084 </w:t>
            </w:r>
          </w:p>
        </w:tc>
        <w:tc>
          <w:tcPr>
            <w:tcW w:w="1641" w:type="dxa"/>
            <w:tcBorders>
              <w:top w:val="single" w:sz="4" w:space="0" w:color="auto"/>
              <w:left w:val="single" w:sz="4" w:space="0" w:color="auto"/>
              <w:bottom w:val="single" w:sz="4" w:space="0" w:color="auto"/>
              <w:right w:val="single" w:sz="4" w:space="0" w:color="auto"/>
            </w:tcBorders>
            <w:vAlign w:val="center"/>
          </w:tcPr>
          <w:p w14:paraId="770A08BF" w14:textId="1ECEE136"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0.0039</w:t>
            </w:r>
          </w:p>
        </w:tc>
      </w:tr>
      <w:tr w:rsidR="00E30800" w:rsidRPr="00851D7F" w14:paraId="031B799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306B90A" w14:textId="41127157"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n-Butane </w:t>
            </w:r>
          </w:p>
        </w:tc>
        <w:tc>
          <w:tcPr>
            <w:tcW w:w="1276" w:type="dxa"/>
            <w:tcBorders>
              <w:top w:val="single" w:sz="4" w:space="0" w:color="auto"/>
              <w:left w:val="single" w:sz="4" w:space="0" w:color="auto"/>
              <w:bottom w:val="single" w:sz="4" w:space="0" w:color="auto"/>
              <w:right w:val="single" w:sz="4" w:space="0" w:color="auto"/>
            </w:tcBorders>
            <w:vAlign w:val="center"/>
          </w:tcPr>
          <w:p w14:paraId="33F56124"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79C77DF" w14:textId="5725C608"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0.0187 </w:t>
            </w:r>
          </w:p>
        </w:tc>
        <w:tc>
          <w:tcPr>
            <w:tcW w:w="1641" w:type="dxa"/>
            <w:tcBorders>
              <w:top w:val="single" w:sz="4" w:space="0" w:color="auto"/>
              <w:left w:val="single" w:sz="4" w:space="0" w:color="auto"/>
              <w:bottom w:val="single" w:sz="4" w:space="0" w:color="auto"/>
              <w:right w:val="single" w:sz="4" w:space="0" w:color="auto"/>
            </w:tcBorders>
            <w:vAlign w:val="center"/>
          </w:tcPr>
          <w:p w14:paraId="78AF9607" w14:textId="5F2B0037"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0.0081</w:t>
            </w:r>
          </w:p>
        </w:tc>
      </w:tr>
      <w:tr w:rsidR="00E30800" w:rsidRPr="00851D7F" w14:paraId="203E9532"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DBCDFEF" w14:textId="7B92DC49"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I-Pentane </w:t>
            </w:r>
          </w:p>
        </w:tc>
        <w:tc>
          <w:tcPr>
            <w:tcW w:w="1276" w:type="dxa"/>
            <w:tcBorders>
              <w:top w:val="single" w:sz="4" w:space="0" w:color="auto"/>
              <w:left w:val="single" w:sz="4" w:space="0" w:color="auto"/>
              <w:bottom w:val="single" w:sz="4" w:space="0" w:color="auto"/>
              <w:right w:val="single" w:sz="4" w:space="0" w:color="auto"/>
            </w:tcBorders>
            <w:vAlign w:val="center"/>
          </w:tcPr>
          <w:p w14:paraId="11E7AF9D"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048E112" w14:textId="0CFF6E13"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0.0070 </w:t>
            </w:r>
          </w:p>
        </w:tc>
        <w:tc>
          <w:tcPr>
            <w:tcW w:w="1641" w:type="dxa"/>
            <w:tcBorders>
              <w:top w:val="single" w:sz="4" w:space="0" w:color="auto"/>
              <w:left w:val="single" w:sz="4" w:space="0" w:color="auto"/>
              <w:bottom w:val="single" w:sz="4" w:space="0" w:color="auto"/>
              <w:right w:val="single" w:sz="4" w:space="0" w:color="auto"/>
            </w:tcBorders>
            <w:vAlign w:val="center"/>
          </w:tcPr>
          <w:p w14:paraId="06EF2A83" w14:textId="3E2E8168"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0.0031</w:t>
            </w:r>
          </w:p>
        </w:tc>
      </w:tr>
      <w:tr w:rsidR="00E30800" w:rsidRPr="00851D7F" w14:paraId="005AC41B"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FF440E5" w14:textId="4C19D9E0"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N-Pentane </w:t>
            </w:r>
          </w:p>
        </w:tc>
        <w:tc>
          <w:tcPr>
            <w:tcW w:w="1276" w:type="dxa"/>
            <w:tcBorders>
              <w:top w:val="single" w:sz="4" w:space="0" w:color="auto"/>
              <w:left w:val="single" w:sz="4" w:space="0" w:color="auto"/>
              <w:bottom w:val="single" w:sz="4" w:space="0" w:color="auto"/>
              <w:right w:val="single" w:sz="4" w:space="0" w:color="auto"/>
            </w:tcBorders>
            <w:vAlign w:val="center"/>
          </w:tcPr>
          <w:p w14:paraId="486A53E1"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220AB8A" w14:textId="10662775"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0.0038 </w:t>
            </w:r>
          </w:p>
        </w:tc>
        <w:tc>
          <w:tcPr>
            <w:tcW w:w="1641" w:type="dxa"/>
            <w:tcBorders>
              <w:top w:val="single" w:sz="4" w:space="0" w:color="auto"/>
              <w:left w:val="single" w:sz="4" w:space="0" w:color="auto"/>
              <w:bottom w:val="single" w:sz="4" w:space="0" w:color="auto"/>
              <w:right w:val="single" w:sz="4" w:space="0" w:color="auto"/>
            </w:tcBorders>
            <w:vAlign w:val="center"/>
          </w:tcPr>
          <w:p w14:paraId="2A61ADF1" w14:textId="3A047CDC"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0.0014</w:t>
            </w:r>
          </w:p>
        </w:tc>
      </w:tr>
      <w:tr w:rsidR="00E30800" w:rsidRPr="00851D7F" w14:paraId="2B0B6D4A"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A2884A1" w14:textId="16C83BDF"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n-Hexane </w:t>
            </w:r>
          </w:p>
        </w:tc>
        <w:tc>
          <w:tcPr>
            <w:tcW w:w="1276" w:type="dxa"/>
            <w:tcBorders>
              <w:top w:val="single" w:sz="4" w:space="0" w:color="auto"/>
              <w:left w:val="single" w:sz="4" w:space="0" w:color="auto"/>
              <w:bottom w:val="single" w:sz="4" w:space="0" w:color="auto"/>
              <w:right w:val="single" w:sz="4" w:space="0" w:color="auto"/>
            </w:tcBorders>
            <w:vAlign w:val="center"/>
          </w:tcPr>
          <w:p w14:paraId="4F74D47A"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0082ACE" w14:textId="27E67F06"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0.0066 </w:t>
            </w:r>
          </w:p>
        </w:tc>
        <w:tc>
          <w:tcPr>
            <w:tcW w:w="1641" w:type="dxa"/>
            <w:tcBorders>
              <w:top w:val="single" w:sz="4" w:space="0" w:color="auto"/>
              <w:left w:val="single" w:sz="4" w:space="0" w:color="auto"/>
              <w:bottom w:val="single" w:sz="4" w:space="0" w:color="auto"/>
              <w:right w:val="single" w:sz="4" w:space="0" w:color="auto"/>
            </w:tcBorders>
            <w:vAlign w:val="center"/>
          </w:tcPr>
          <w:p w14:paraId="645EFC8C" w14:textId="50A3D1B6"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0.0022</w:t>
            </w:r>
          </w:p>
        </w:tc>
      </w:tr>
      <w:tr w:rsidR="00E30800" w:rsidRPr="00851D7F" w14:paraId="2E2D97D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9152C78" w14:textId="1AAD9728"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n-Heptane </w:t>
            </w:r>
          </w:p>
        </w:tc>
        <w:tc>
          <w:tcPr>
            <w:tcW w:w="1276" w:type="dxa"/>
            <w:tcBorders>
              <w:top w:val="single" w:sz="4" w:space="0" w:color="auto"/>
              <w:left w:val="single" w:sz="4" w:space="0" w:color="auto"/>
              <w:bottom w:val="single" w:sz="4" w:space="0" w:color="auto"/>
              <w:right w:val="single" w:sz="4" w:space="0" w:color="auto"/>
            </w:tcBorders>
            <w:vAlign w:val="center"/>
          </w:tcPr>
          <w:p w14:paraId="1C57E212"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2888448" w14:textId="1D4DF00F"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0.0020 </w:t>
            </w:r>
          </w:p>
        </w:tc>
        <w:tc>
          <w:tcPr>
            <w:tcW w:w="1641" w:type="dxa"/>
            <w:tcBorders>
              <w:top w:val="single" w:sz="4" w:space="0" w:color="auto"/>
              <w:left w:val="single" w:sz="4" w:space="0" w:color="auto"/>
              <w:bottom w:val="single" w:sz="4" w:space="0" w:color="auto"/>
              <w:right w:val="single" w:sz="4" w:space="0" w:color="auto"/>
            </w:tcBorders>
            <w:vAlign w:val="center"/>
          </w:tcPr>
          <w:p w14:paraId="7A47C3C0" w14:textId="51FF33DC"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0.0005</w:t>
            </w:r>
          </w:p>
        </w:tc>
      </w:tr>
      <w:tr w:rsidR="00E30800" w:rsidRPr="00851D7F" w14:paraId="2846DDA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14B269E" w14:textId="108C9567"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n-Octane </w:t>
            </w:r>
          </w:p>
        </w:tc>
        <w:tc>
          <w:tcPr>
            <w:tcW w:w="1276" w:type="dxa"/>
            <w:tcBorders>
              <w:top w:val="single" w:sz="4" w:space="0" w:color="auto"/>
              <w:left w:val="single" w:sz="4" w:space="0" w:color="auto"/>
              <w:bottom w:val="single" w:sz="4" w:space="0" w:color="auto"/>
              <w:right w:val="single" w:sz="4" w:space="0" w:color="auto"/>
            </w:tcBorders>
            <w:vAlign w:val="center"/>
          </w:tcPr>
          <w:p w14:paraId="3B153030"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6E666C9" w14:textId="1DEC6D40"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0.0006 </w:t>
            </w:r>
          </w:p>
        </w:tc>
        <w:tc>
          <w:tcPr>
            <w:tcW w:w="1641" w:type="dxa"/>
            <w:tcBorders>
              <w:top w:val="single" w:sz="4" w:space="0" w:color="auto"/>
              <w:left w:val="single" w:sz="4" w:space="0" w:color="auto"/>
              <w:bottom w:val="single" w:sz="4" w:space="0" w:color="auto"/>
              <w:right w:val="single" w:sz="4" w:space="0" w:color="auto"/>
            </w:tcBorders>
            <w:vAlign w:val="center"/>
          </w:tcPr>
          <w:p w14:paraId="40020356" w14:textId="1227E00F"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0.0001</w:t>
            </w:r>
          </w:p>
        </w:tc>
      </w:tr>
      <w:tr w:rsidR="00E30800" w:rsidRPr="00851D7F" w14:paraId="6FC20FB1"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2922D10" w14:textId="7C4C48E9"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n-Nonane </w:t>
            </w:r>
          </w:p>
        </w:tc>
        <w:tc>
          <w:tcPr>
            <w:tcW w:w="1276" w:type="dxa"/>
            <w:tcBorders>
              <w:top w:val="single" w:sz="4" w:space="0" w:color="auto"/>
              <w:left w:val="single" w:sz="4" w:space="0" w:color="auto"/>
              <w:bottom w:val="single" w:sz="4" w:space="0" w:color="auto"/>
              <w:right w:val="single" w:sz="4" w:space="0" w:color="auto"/>
            </w:tcBorders>
            <w:vAlign w:val="center"/>
          </w:tcPr>
          <w:p w14:paraId="7CD79AD3"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65B7AF9" w14:textId="78926744"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0.0003 </w:t>
            </w:r>
          </w:p>
        </w:tc>
        <w:tc>
          <w:tcPr>
            <w:tcW w:w="1641" w:type="dxa"/>
            <w:tcBorders>
              <w:top w:val="single" w:sz="4" w:space="0" w:color="auto"/>
              <w:left w:val="single" w:sz="4" w:space="0" w:color="auto"/>
              <w:bottom w:val="single" w:sz="4" w:space="0" w:color="auto"/>
              <w:right w:val="single" w:sz="4" w:space="0" w:color="auto"/>
            </w:tcBorders>
            <w:vAlign w:val="center"/>
          </w:tcPr>
          <w:p w14:paraId="2E899912" w14:textId="2390A44D"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0.0001</w:t>
            </w:r>
          </w:p>
        </w:tc>
      </w:tr>
      <w:tr w:rsidR="00E30800" w:rsidRPr="00851D7F" w14:paraId="17665ACE"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72D9CDA" w14:textId="15961134"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n-Decane </w:t>
            </w:r>
          </w:p>
        </w:tc>
        <w:tc>
          <w:tcPr>
            <w:tcW w:w="1276" w:type="dxa"/>
            <w:tcBorders>
              <w:top w:val="single" w:sz="4" w:space="0" w:color="auto"/>
              <w:left w:val="single" w:sz="4" w:space="0" w:color="auto"/>
              <w:bottom w:val="single" w:sz="4" w:space="0" w:color="auto"/>
              <w:right w:val="single" w:sz="4" w:space="0" w:color="auto"/>
            </w:tcBorders>
            <w:vAlign w:val="center"/>
          </w:tcPr>
          <w:p w14:paraId="3BE731C9"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F6DB6A6" w14:textId="1E6271A8"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0.0001 </w:t>
            </w:r>
          </w:p>
        </w:tc>
        <w:tc>
          <w:tcPr>
            <w:tcW w:w="1641" w:type="dxa"/>
            <w:tcBorders>
              <w:top w:val="single" w:sz="4" w:space="0" w:color="auto"/>
              <w:left w:val="single" w:sz="4" w:space="0" w:color="auto"/>
              <w:bottom w:val="single" w:sz="4" w:space="0" w:color="auto"/>
              <w:right w:val="single" w:sz="4" w:space="0" w:color="auto"/>
            </w:tcBorders>
            <w:vAlign w:val="center"/>
          </w:tcPr>
          <w:p w14:paraId="1F04D4D9" w14:textId="41AF07E2"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0.0000</w:t>
            </w:r>
          </w:p>
        </w:tc>
      </w:tr>
      <w:tr w:rsidR="00E30800" w:rsidRPr="00851D7F" w14:paraId="4A4232F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1241FF4" w14:textId="391EA36D" w:rsidR="00E30800" w:rsidRPr="00D61211" w:rsidRDefault="00E30800" w:rsidP="00E30800">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Nitrogen </w:t>
            </w:r>
          </w:p>
        </w:tc>
        <w:tc>
          <w:tcPr>
            <w:tcW w:w="1276" w:type="dxa"/>
            <w:tcBorders>
              <w:top w:val="single" w:sz="4" w:space="0" w:color="auto"/>
              <w:left w:val="single" w:sz="4" w:space="0" w:color="auto"/>
              <w:bottom w:val="single" w:sz="4" w:space="0" w:color="auto"/>
              <w:right w:val="single" w:sz="4" w:space="0" w:color="auto"/>
            </w:tcBorders>
            <w:vAlign w:val="center"/>
          </w:tcPr>
          <w:p w14:paraId="51EAB1E6" w14:textId="77777777" w:rsidR="00E30800" w:rsidRPr="00D61211" w:rsidRDefault="00E30800" w:rsidP="00E30800">
            <w:pPr>
              <w:bidi w:val="0"/>
              <w:spacing w:line="360" w:lineRule="auto"/>
              <w:jc w:val="center"/>
              <w:rPr>
                <w:rFonts w:ascii="Calibri" w:hAnsi="Calibri" w:cs="Arial"/>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3B7B1BA" w14:textId="6C559B75"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 xml:space="preserve">0.0030 </w:t>
            </w:r>
          </w:p>
        </w:tc>
        <w:tc>
          <w:tcPr>
            <w:tcW w:w="1641" w:type="dxa"/>
            <w:tcBorders>
              <w:top w:val="single" w:sz="4" w:space="0" w:color="auto"/>
              <w:left w:val="single" w:sz="4" w:space="0" w:color="auto"/>
              <w:bottom w:val="single" w:sz="4" w:space="0" w:color="auto"/>
              <w:right w:val="single" w:sz="4" w:space="0" w:color="auto"/>
            </w:tcBorders>
            <w:vAlign w:val="center"/>
          </w:tcPr>
          <w:p w14:paraId="2929F900" w14:textId="2B39B697" w:rsidR="00E30800" w:rsidRPr="00D61211" w:rsidRDefault="00E30800" w:rsidP="00E30800">
            <w:pPr>
              <w:bidi w:val="0"/>
              <w:spacing w:line="360" w:lineRule="auto"/>
              <w:jc w:val="center"/>
              <w:rPr>
                <w:rFonts w:ascii="Calibri" w:hAnsi="Calibri" w:cs="Arial"/>
                <w:iCs/>
                <w:sz w:val="22"/>
                <w:szCs w:val="22"/>
              </w:rPr>
            </w:pPr>
            <w:r w:rsidRPr="00D61211">
              <w:rPr>
                <w:rFonts w:ascii="Calibri" w:hAnsi="Calibri" w:cs="Arial"/>
                <w:iCs/>
                <w:sz w:val="22"/>
                <w:szCs w:val="22"/>
              </w:rPr>
              <w:t>0.0031</w:t>
            </w:r>
          </w:p>
        </w:tc>
      </w:tr>
      <w:tr w:rsidR="00B94D43" w:rsidRPr="00851D7F" w14:paraId="20214CEA" w14:textId="77777777" w:rsidTr="00683338">
        <w:trPr>
          <w:trHeight w:val="374"/>
          <w:jc w:val="center"/>
        </w:trPr>
        <w:tc>
          <w:tcPr>
            <w:tcW w:w="8729" w:type="dxa"/>
            <w:gridSpan w:val="4"/>
            <w:tcBorders>
              <w:top w:val="single" w:sz="4" w:space="0" w:color="auto"/>
              <w:left w:val="single" w:sz="4" w:space="0" w:color="auto"/>
              <w:bottom w:val="single" w:sz="4" w:space="0" w:color="auto"/>
              <w:right w:val="single" w:sz="4" w:space="0" w:color="auto"/>
            </w:tcBorders>
            <w:shd w:val="clear" w:color="auto" w:fill="A6F6EE"/>
            <w:vAlign w:val="center"/>
            <w:hideMark/>
          </w:tcPr>
          <w:p w14:paraId="20CAD385" w14:textId="5971BAFC" w:rsidR="00B94D43" w:rsidRPr="003240D8" w:rsidRDefault="00B94D43" w:rsidP="000F5C66">
            <w:pPr>
              <w:bidi w:val="0"/>
              <w:spacing w:line="360" w:lineRule="auto"/>
              <w:jc w:val="center"/>
              <w:rPr>
                <w:rFonts w:cstheme="minorHAnsi"/>
                <w:b/>
                <w:bCs/>
                <w:iCs/>
                <w:color w:val="4F81BD" w:themeColor="accent1"/>
                <w:sz w:val="22"/>
                <w:szCs w:val="22"/>
              </w:rPr>
            </w:pPr>
            <w:r w:rsidRPr="003240D8">
              <w:rPr>
                <w:rFonts w:ascii="Calibri" w:hAnsi="Calibri" w:cs="Arial"/>
                <w:b/>
                <w:bCs/>
                <w:iCs/>
                <w:color w:val="4F81BD" w:themeColor="accent1"/>
                <w:sz w:val="22"/>
                <w:szCs w:val="22"/>
              </w:rPr>
              <w:lastRenderedPageBreak/>
              <w:t>Vapor Phase Property</w:t>
            </w:r>
          </w:p>
        </w:tc>
      </w:tr>
      <w:tr w:rsidR="00E30800" w:rsidRPr="00851D7F" w14:paraId="724D5848"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A1E23D8" w14:textId="1B87A3BE" w:rsidR="00E30800" w:rsidRPr="003240D8" w:rsidRDefault="00B94D43" w:rsidP="00B94D43">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 Molar Flow</w:t>
            </w:r>
          </w:p>
        </w:tc>
        <w:tc>
          <w:tcPr>
            <w:tcW w:w="1276" w:type="dxa"/>
            <w:tcBorders>
              <w:top w:val="single" w:sz="4" w:space="0" w:color="auto"/>
              <w:left w:val="single" w:sz="4" w:space="0" w:color="auto"/>
              <w:bottom w:val="single" w:sz="4" w:space="0" w:color="auto"/>
              <w:right w:val="single" w:sz="4" w:space="0" w:color="auto"/>
            </w:tcBorders>
            <w:vAlign w:val="center"/>
          </w:tcPr>
          <w:p w14:paraId="71521811" w14:textId="17B898C3" w:rsidR="00E30800" w:rsidRPr="003240D8" w:rsidRDefault="00B94D43" w:rsidP="0095225D">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Khmole/h</w:t>
            </w:r>
          </w:p>
        </w:tc>
        <w:tc>
          <w:tcPr>
            <w:tcW w:w="1701" w:type="dxa"/>
            <w:tcBorders>
              <w:top w:val="single" w:sz="4" w:space="0" w:color="auto"/>
              <w:left w:val="single" w:sz="4" w:space="0" w:color="auto"/>
              <w:bottom w:val="single" w:sz="4" w:space="0" w:color="auto"/>
              <w:right w:val="single" w:sz="4" w:space="0" w:color="auto"/>
            </w:tcBorders>
            <w:vAlign w:val="center"/>
          </w:tcPr>
          <w:p w14:paraId="75723517" w14:textId="5D33CF8F" w:rsidR="00E30800" w:rsidRPr="003240D8" w:rsidRDefault="00B94D43" w:rsidP="0095225D">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702.4</w:t>
            </w:r>
          </w:p>
        </w:tc>
        <w:tc>
          <w:tcPr>
            <w:tcW w:w="1641" w:type="dxa"/>
            <w:tcBorders>
              <w:top w:val="single" w:sz="4" w:space="0" w:color="auto"/>
              <w:left w:val="single" w:sz="4" w:space="0" w:color="auto"/>
              <w:bottom w:val="single" w:sz="4" w:space="0" w:color="auto"/>
              <w:right w:val="single" w:sz="4" w:space="0" w:color="auto"/>
            </w:tcBorders>
            <w:vAlign w:val="center"/>
          </w:tcPr>
          <w:p w14:paraId="396BA95E" w14:textId="07667B25" w:rsidR="00E30800" w:rsidRPr="003240D8" w:rsidRDefault="00B94D43" w:rsidP="0095225D">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703.7</w:t>
            </w:r>
          </w:p>
        </w:tc>
      </w:tr>
      <w:tr w:rsidR="00B94D43" w:rsidRPr="00851D7F" w14:paraId="35F59C1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2056D09" w14:textId="0A8D5518" w:rsidR="00B94D43" w:rsidRPr="003240D8" w:rsidRDefault="00B94D43" w:rsidP="00B94D43">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 Mass Flow</w:t>
            </w:r>
          </w:p>
        </w:tc>
        <w:tc>
          <w:tcPr>
            <w:tcW w:w="1276" w:type="dxa"/>
            <w:tcBorders>
              <w:top w:val="single" w:sz="4" w:space="0" w:color="auto"/>
              <w:left w:val="single" w:sz="4" w:space="0" w:color="auto"/>
              <w:bottom w:val="single" w:sz="4" w:space="0" w:color="auto"/>
              <w:right w:val="single" w:sz="4" w:space="0" w:color="auto"/>
            </w:tcBorders>
            <w:vAlign w:val="center"/>
          </w:tcPr>
          <w:p w14:paraId="1534B003" w14:textId="4D5C016E" w:rsidR="00B94D43" w:rsidRPr="003240D8" w:rsidRDefault="00B94D43"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Kg/h</w:t>
            </w:r>
          </w:p>
        </w:tc>
        <w:tc>
          <w:tcPr>
            <w:tcW w:w="1701" w:type="dxa"/>
            <w:tcBorders>
              <w:top w:val="single" w:sz="4" w:space="0" w:color="auto"/>
              <w:left w:val="single" w:sz="4" w:space="0" w:color="auto"/>
              <w:bottom w:val="single" w:sz="4" w:space="0" w:color="auto"/>
              <w:right w:val="single" w:sz="4" w:space="0" w:color="auto"/>
            </w:tcBorders>
            <w:vAlign w:val="center"/>
          </w:tcPr>
          <w:p w14:paraId="21513058" w14:textId="769FDD3F" w:rsidR="00B94D43" w:rsidRPr="003240D8" w:rsidRDefault="00B94D43"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17252.5</w:t>
            </w:r>
          </w:p>
        </w:tc>
        <w:tc>
          <w:tcPr>
            <w:tcW w:w="1641" w:type="dxa"/>
            <w:tcBorders>
              <w:top w:val="single" w:sz="4" w:space="0" w:color="auto"/>
              <w:left w:val="single" w:sz="4" w:space="0" w:color="auto"/>
              <w:bottom w:val="single" w:sz="4" w:space="0" w:color="auto"/>
              <w:right w:val="single" w:sz="4" w:space="0" w:color="auto"/>
            </w:tcBorders>
            <w:vAlign w:val="center"/>
          </w:tcPr>
          <w:p w14:paraId="42B85DDC" w14:textId="7FCB4A8F" w:rsidR="00B94D43" w:rsidRPr="003240D8" w:rsidRDefault="00B94D43"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15170.9</w:t>
            </w:r>
          </w:p>
        </w:tc>
      </w:tr>
      <w:tr w:rsidR="00B94D43" w:rsidRPr="00851D7F" w14:paraId="01BDDD0D"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431CD614" w14:textId="30741779" w:rsidR="00B94D43" w:rsidRPr="003240D8" w:rsidRDefault="00FA2758"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 Heat Flow</w:t>
            </w:r>
          </w:p>
        </w:tc>
        <w:tc>
          <w:tcPr>
            <w:tcW w:w="1276" w:type="dxa"/>
            <w:tcBorders>
              <w:top w:val="single" w:sz="4" w:space="0" w:color="auto"/>
              <w:left w:val="single" w:sz="4" w:space="0" w:color="auto"/>
              <w:bottom w:val="single" w:sz="4" w:space="0" w:color="auto"/>
              <w:right w:val="single" w:sz="4" w:space="0" w:color="auto"/>
            </w:tcBorders>
            <w:vAlign w:val="center"/>
          </w:tcPr>
          <w:p w14:paraId="444DA51E" w14:textId="4119098C"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KW</w:t>
            </w:r>
          </w:p>
        </w:tc>
        <w:tc>
          <w:tcPr>
            <w:tcW w:w="1701" w:type="dxa"/>
            <w:tcBorders>
              <w:top w:val="single" w:sz="4" w:space="0" w:color="auto"/>
              <w:left w:val="single" w:sz="4" w:space="0" w:color="auto"/>
              <w:bottom w:val="single" w:sz="4" w:space="0" w:color="auto"/>
              <w:right w:val="single" w:sz="4" w:space="0" w:color="auto"/>
            </w:tcBorders>
            <w:vAlign w:val="center"/>
          </w:tcPr>
          <w:p w14:paraId="71C4404B" w14:textId="70587800"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-17478.8</w:t>
            </w:r>
          </w:p>
        </w:tc>
        <w:tc>
          <w:tcPr>
            <w:tcW w:w="1641" w:type="dxa"/>
            <w:tcBorders>
              <w:top w:val="single" w:sz="4" w:space="0" w:color="auto"/>
              <w:left w:val="single" w:sz="4" w:space="0" w:color="auto"/>
              <w:bottom w:val="single" w:sz="4" w:space="0" w:color="auto"/>
              <w:right w:val="single" w:sz="4" w:space="0" w:color="auto"/>
            </w:tcBorders>
            <w:vAlign w:val="center"/>
          </w:tcPr>
          <w:p w14:paraId="10E379A1" w14:textId="2BA35552"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-16496.2</w:t>
            </w:r>
          </w:p>
        </w:tc>
      </w:tr>
      <w:tr w:rsidR="00B94D43" w:rsidRPr="00851D7F" w14:paraId="2709C6A9"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0BD072D1" w14:textId="42400018" w:rsidR="00B94D43" w:rsidRPr="003240D8" w:rsidRDefault="00FA2758"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Mass Heat Capacity</w:t>
            </w:r>
          </w:p>
        </w:tc>
        <w:tc>
          <w:tcPr>
            <w:tcW w:w="1276" w:type="dxa"/>
            <w:tcBorders>
              <w:top w:val="single" w:sz="4" w:space="0" w:color="auto"/>
              <w:left w:val="single" w:sz="4" w:space="0" w:color="auto"/>
              <w:bottom w:val="single" w:sz="4" w:space="0" w:color="auto"/>
              <w:right w:val="single" w:sz="4" w:space="0" w:color="auto"/>
            </w:tcBorders>
            <w:vAlign w:val="center"/>
          </w:tcPr>
          <w:p w14:paraId="56D165CF" w14:textId="3B8B51CA"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Kj/Kg-C</w:t>
            </w:r>
          </w:p>
        </w:tc>
        <w:tc>
          <w:tcPr>
            <w:tcW w:w="1701" w:type="dxa"/>
            <w:tcBorders>
              <w:top w:val="single" w:sz="4" w:space="0" w:color="auto"/>
              <w:left w:val="single" w:sz="4" w:space="0" w:color="auto"/>
              <w:bottom w:val="single" w:sz="4" w:space="0" w:color="auto"/>
              <w:right w:val="single" w:sz="4" w:space="0" w:color="auto"/>
            </w:tcBorders>
            <w:vAlign w:val="center"/>
          </w:tcPr>
          <w:p w14:paraId="3A3BA4A5" w14:textId="0622E378"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2.4</w:t>
            </w:r>
          </w:p>
        </w:tc>
        <w:tc>
          <w:tcPr>
            <w:tcW w:w="1641" w:type="dxa"/>
            <w:tcBorders>
              <w:top w:val="single" w:sz="4" w:space="0" w:color="auto"/>
              <w:left w:val="single" w:sz="4" w:space="0" w:color="auto"/>
              <w:bottom w:val="single" w:sz="4" w:space="0" w:color="auto"/>
              <w:right w:val="single" w:sz="4" w:space="0" w:color="auto"/>
            </w:tcBorders>
            <w:vAlign w:val="center"/>
          </w:tcPr>
          <w:p w14:paraId="1D281DBE" w14:textId="4DBDA99B" w:rsidR="00B94D43"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2.4</w:t>
            </w:r>
          </w:p>
        </w:tc>
      </w:tr>
      <w:tr w:rsidR="00FA2758" w:rsidRPr="00851D7F" w14:paraId="43794AFE"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C79468A" w14:textId="2BF99DF3" w:rsidR="00FA2758" w:rsidRPr="003240D8" w:rsidRDefault="00FA2758"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Actual gas Flow</w:t>
            </w:r>
          </w:p>
        </w:tc>
        <w:tc>
          <w:tcPr>
            <w:tcW w:w="1276" w:type="dxa"/>
            <w:tcBorders>
              <w:top w:val="single" w:sz="4" w:space="0" w:color="auto"/>
              <w:left w:val="single" w:sz="4" w:space="0" w:color="auto"/>
              <w:bottom w:val="single" w:sz="4" w:space="0" w:color="auto"/>
              <w:right w:val="single" w:sz="4" w:space="0" w:color="auto"/>
            </w:tcBorders>
            <w:vAlign w:val="center"/>
          </w:tcPr>
          <w:p w14:paraId="4393F97E" w14:textId="0DE5CB79" w:rsidR="00FA2758"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Act_m3/h</w:t>
            </w:r>
          </w:p>
        </w:tc>
        <w:tc>
          <w:tcPr>
            <w:tcW w:w="1701" w:type="dxa"/>
            <w:tcBorders>
              <w:top w:val="single" w:sz="4" w:space="0" w:color="auto"/>
              <w:left w:val="single" w:sz="4" w:space="0" w:color="auto"/>
              <w:bottom w:val="single" w:sz="4" w:space="0" w:color="auto"/>
              <w:right w:val="single" w:sz="4" w:space="0" w:color="auto"/>
            </w:tcBorders>
            <w:vAlign w:val="center"/>
          </w:tcPr>
          <w:p w14:paraId="1ED73D0E" w14:textId="755C290D" w:rsidR="00FA2758"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291.59</w:t>
            </w:r>
          </w:p>
        </w:tc>
        <w:tc>
          <w:tcPr>
            <w:tcW w:w="1641" w:type="dxa"/>
            <w:tcBorders>
              <w:top w:val="single" w:sz="4" w:space="0" w:color="auto"/>
              <w:left w:val="single" w:sz="4" w:space="0" w:color="auto"/>
              <w:bottom w:val="single" w:sz="4" w:space="0" w:color="auto"/>
              <w:right w:val="single" w:sz="4" w:space="0" w:color="auto"/>
            </w:tcBorders>
            <w:vAlign w:val="center"/>
          </w:tcPr>
          <w:p w14:paraId="424DF33D" w14:textId="70CFAD4F" w:rsidR="00FA2758"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308.15</w:t>
            </w:r>
          </w:p>
        </w:tc>
      </w:tr>
      <w:tr w:rsidR="00FA2758" w:rsidRPr="00851D7F" w14:paraId="7AAEAF5F"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4F9937E" w14:textId="73A89F1E" w:rsidR="00FA2758" w:rsidRPr="003240D8" w:rsidRDefault="00FA2758"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Std Gas Flow</w:t>
            </w:r>
          </w:p>
        </w:tc>
        <w:tc>
          <w:tcPr>
            <w:tcW w:w="1276" w:type="dxa"/>
            <w:tcBorders>
              <w:top w:val="single" w:sz="4" w:space="0" w:color="auto"/>
              <w:left w:val="single" w:sz="4" w:space="0" w:color="auto"/>
              <w:bottom w:val="single" w:sz="4" w:space="0" w:color="auto"/>
              <w:right w:val="single" w:sz="4" w:space="0" w:color="auto"/>
            </w:tcBorders>
            <w:vAlign w:val="center"/>
          </w:tcPr>
          <w:p w14:paraId="159C0A7D" w14:textId="485F48C6" w:rsidR="00FA2758" w:rsidRPr="003240D8" w:rsidRDefault="00FA2758"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Std_</w:t>
            </w:r>
            <w:r w:rsidR="00AD43DD" w:rsidRPr="003240D8">
              <w:rPr>
                <w:rFonts w:ascii="Calibri" w:hAnsi="Calibri" w:cs="Arial"/>
                <w:iCs/>
                <w:color w:val="4F81BD" w:themeColor="accent1"/>
                <w:sz w:val="22"/>
                <w:szCs w:val="22"/>
              </w:rPr>
              <w:t>m3/h</w:t>
            </w:r>
          </w:p>
        </w:tc>
        <w:tc>
          <w:tcPr>
            <w:tcW w:w="1701" w:type="dxa"/>
            <w:tcBorders>
              <w:top w:val="single" w:sz="4" w:space="0" w:color="auto"/>
              <w:left w:val="single" w:sz="4" w:space="0" w:color="auto"/>
              <w:bottom w:val="single" w:sz="4" w:space="0" w:color="auto"/>
              <w:right w:val="single" w:sz="4" w:space="0" w:color="auto"/>
            </w:tcBorders>
            <w:vAlign w:val="center"/>
          </w:tcPr>
          <w:p w14:paraId="1E4B1C5A" w14:textId="6629EACA"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16608.28</w:t>
            </w:r>
          </w:p>
        </w:tc>
        <w:tc>
          <w:tcPr>
            <w:tcW w:w="1641" w:type="dxa"/>
            <w:tcBorders>
              <w:top w:val="single" w:sz="4" w:space="0" w:color="auto"/>
              <w:left w:val="single" w:sz="4" w:space="0" w:color="auto"/>
              <w:bottom w:val="single" w:sz="4" w:space="0" w:color="auto"/>
              <w:right w:val="single" w:sz="4" w:space="0" w:color="auto"/>
            </w:tcBorders>
            <w:vAlign w:val="center"/>
          </w:tcPr>
          <w:p w14:paraId="428B725A" w14:textId="2448C45A"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16639.38</w:t>
            </w:r>
          </w:p>
        </w:tc>
      </w:tr>
      <w:tr w:rsidR="00FA2758" w:rsidRPr="00851D7F" w14:paraId="6FD0C427"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CF75B9E" w14:textId="0A2B08C2" w:rsidR="00FA2758" w:rsidRPr="003240D8" w:rsidRDefault="00AD43DD"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Molecular Weight</w:t>
            </w:r>
          </w:p>
        </w:tc>
        <w:tc>
          <w:tcPr>
            <w:tcW w:w="1276" w:type="dxa"/>
            <w:tcBorders>
              <w:top w:val="single" w:sz="4" w:space="0" w:color="auto"/>
              <w:left w:val="single" w:sz="4" w:space="0" w:color="auto"/>
              <w:bottom w:val="single" w:sz="4" w:space="0" w:color="auto"/>
              <w:right w:val="single" w:sz="4" w:space="0" w:color="auto"/>
            </w:tcBorders>
            <w:vAlign w:val="center"/>
          </w:tcPr>
          <w:p w14:paraId="78828500" w14:textId="77777777" w:rsidR="00FA2758" w:rsidRPr="003240D8" w:rsidRDefault="00FA2758" w:rsidP="00B94D43">
            <w:pPr>
              <w:bidi w:val="0"/>
              <w:spacing w:line="360" w:lineRule="auto"/>
              <w:jc w:val="center"/>
              <w:rPr>
                <w:rFonts w:ascii="Calibri" w:hAnsi="Calibri" w:cs="Arial"/>
                <w:iCs/>
                <w:color w:val="4F81BD" w:themeColor="accen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2355194" w14:textId="4259413D"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24.56</w:t>
            </w:r>
          </w:p>
        </w:tc>
        <w:tc>
          <w:tcPr>
            <w:tcW w:w="1641" w:type="dxa"/>
            <w:tcBorders>
              <w:top w:val="single" w:sz="4" w:space="0" w:color="auto"/>
              <w:left w:val="single" w:sz="4" w:space="0" w:color="auto"/>
              <w:bottom w:val="single" w:sz="4" w:space="0" w:color="auto"/>
              <w:right w:val="single" w:sz="4" w:space="0" w:color="auto"/>
            </w:tcBorders>
            <w:vAlign w:val="center"/>
          </w:tcPr>
          <w:p w14:paraId="128768EB" w14:textId="05471F28"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24.56</w:t>
            </w:r>
          </w:p>
        </w:tc>
      </w:tr>
      <w:tr w:rsidR="00FA2758" w:rsidRPr="00851D7F" w14:paraId="4D45FFE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015EDA5" w14:textId="198C8844" w:rsidR="00FA2758" w:rsidRPr="003240D8" w:rsidRDefault="00AD43DD"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Mass Density</w:t>
            </w:r>
          </w:p>
        </w:tc>
        <w:tc>
          <w:tcPr>
            <w:tcW w:w="1276" w:type="dxa"/>
            <w:tcBorders>
              <w:top w:val="single" w:sz="4" w:space="0" w:color="auto"/>
              <w:left w:val="single" w:sz="4" w:space="0" w:color="auto"/>
              <w:bottom w:val="single" w:sz="4" w:space="0" w:color="auto"/>
              <w:right w:val="single" w:sz="4" w:space="0" w:color="auto"/>
            </w:tcBorders>
            <w:vAlign w:val="center"/>
          </w:tcPr>
          <w:p w14:paraId="544A90D5" w14:textId="6DB6E201"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Kg/m3</w:t>
            </w:r>
          </w:p>
        </w:tc>
        <w:tc>
          <w:tcPr>
            <w:tcW w:w="1701" w:type="dxa"/>
            <w:tcBorders>
              <w:top w:val="single" w:sz="4" w:space="0" w:color="auto"/>
              <w:left w:val="single" w:sz="4" w:space="0" w:color="auto"/>
              <w:bottom w:val="single" w:sz="4" w:space="0" w:color="auto"/>
              <w:right w:val="single" w:sz="4" w:space="0" w:color="auto"/>
            </w:tcBorders>
            <w:vAlign w:val="center"/>
          </w:tcPr>
          <w:p w14:paraId="4BA31691" w14:textId="33786F09"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59.17</w:t>
            </w:r>
          </w:p>
        </w:tc>
        <w:tc>
          <w:tcPr>
            <w:tcW w:w="1641" w:type="dxa"/>
            <w:tcBorders>
              <w:top w:val="single" w:sz="4" w:space="0" w:color="auto"/>
              <w:left w:val="single" w:sz="4" w:space="0" w:color="auto"/>
              <w:bottom w:val="single" w:sz="4" w:space="0" w:color="auto"/>
              <w:right w:val="single" w:sz="4" w:space="0" w:color="auto"/>
            </w:tcBorders>
            <w:vAlign w:val="center"/>
          </w:tcPr>
          <w:p w14:paraId="4AA594B0" w14:textId="3E05CA82"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49.23</w:t>
            </w:r>
          </w:p>
        </w:tc>
      </w:tr>
      <w:tr w:rsidR="00FA2758" w:rsidRPr="00851D7F" w14:paraId="1AC3E264"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CD7E46B" w14:textId="16C96680" w:rsidR="00FA2758" w:rsidRPr="003240D8" w:rsidRDefault="00AD43DD"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Viscosity</w:t>
            </w:r>
          </w:p>
        </w:tc>
        <w:tc>
          <w:tcPr>
            <w:tcW w:w="1276" w:type="dxa"/>
            <w:tcBorders>
              <w:top w:val="single" w:sz="4" w:space="0" w:color="auto"/>
              <w:left w:val="single" w:sz="4" w:space="0" w:color="auto"/>
              <w:bottom w:val="single" w:sz="4" w:space="0" w:color="auto"/>
              <w:right w:val="single" w:sz="4" w:space="0" w:color="auto"/>
            </w:tcBorders>
            <w:vAlign w:val="center"/>
          </w:tcPr>
          <w:p w14:paraId="3162D16C" w14:textId="52B4B69E"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cP</w:t>
            </w:r>
          </w:p>
        </w:tc>
        <w:tc>
          <w:tcPr>
            <w:tcW w:w="1701" w:type="dxa"/>
            <w:tcBorders>
              <w:top w:val="single" w:sz="4" w:space="0" w:color="auto"/>
              <w:left w:val="single" w:sz="4" w:space="0" w:color="auto"/>
              <w:bottom w:val="single" w:sz="4" w:space="0" w:color="auto"/>
              <w:right w:val="single" w:sz="4" w:space="0" w:color="auto"/>
            </w:tcBorders>
            <w:vAlign w:val="center"/>
          </w:tcPr>
          <w:p w14:paraId="3708F7B9" w14:textId="20908C81"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0.01</w:t>
            </w:r>
          </w:p>
        </w:tc>
        <w:tc>
          <w:tcPr>
            <w:tcW w:w="1641" w:type="dxa"/>
            <w:tcBorders>
              <w:top w:val="single" w:sz="4" w:space="0" w:color="auto"/>
              <w:left w:val="single" w:sz="4" w:space="0" w:color="auto"/>
              <w:bottom w:val="single" w:sz="4" w:space="0" w:color="auto"/>
              <w:right w:val="single" w:sz="4" w:space="0" w:color="auto"/>
            </w:tcBorders>
            <w:vAlign w:val="center"/>
          </w:tcPr>
          <w:p w14:paraId="6E1445BA" w14:textId="700956C1"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0.01</w:t>
            </w:r>
          </w:p>
        </w:tc>
      </w:tr>
      <w:tr w:rsidR="00FA2758" w:rsidRPr="00851D7F" w14:paraId="12E34283"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657A63A" w14:textId="403EAC51" w:rsidR="00FA2758" w:rsidRPr="003240D8" w:rsidRDefault="00AD43DD"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Cp/Cv</w:t>
            </w:r>
          </w:p>
        </w:tc>
        <w:tc>
          <w:tcPr>
            <w:tcW w:w="1276" w:type="dxa"/>
            <w:tcBorders>
              <w:top w:val="single" w:sz="4" w:space="0" w:color="auto"/>
              <w:left w:val="single" w:sz="4" w:space="0" w:color="auto"/>
              <w:bottom w:val="single" w:sz="4" w:space="0" w:color="auto"/>
              <w:right w:val="single" w:sz="4" w:space="0" w:color="auto"/>
            </w:tcBorders>
            <w:vAlign w:val="center"/>
          </w:tcPr>
          <w:p w14:paraId="5B90C221" w14:textId="77777777" w:rsidR="00FA2758" w:rsidRPr="003240D8" w:rsidRDefault="00FA2758" w:rsidP="00B94D43">
            <w:pPr>
              <w:bidi w:val="0"/>
              <w:spacing w:line="360" w:lineRule="auto"/>
              <w:jc w:val="center"/>
              <w:rPr>
                <w:rFonts w:ascii="Calibri" w:hAnsi="Calibri" w:cs="Arial"/>
                <w:iCs/>
                <w:color w:val="4F81BD" w:themeColor="accen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B745BA1" w14:textId="5DD73F9F"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1.46</w:t>
            </w:r>
          </w:p>
        </w:tc>
        <w:tc>
          <w:tcPr>
            <w:tcW w:w="1641" w:type="dxa"/>
            <w:tcBorders>
              <w:top w:val="single" w:sz="4" w:space="0" w:color="auto"/>
              <w:left w:val="single" w:sz="4" w:space="0" w:color="auto"/>
              <w:bottom w:val="single" w:sz="4" w:space="0" w:color="auto"/>
              <w:right w:val="single" w:sz="4" w:space="0" w:color="auto"/>
            </w:tcBorders>
            <w:vAlign w:val="center"/>
          </w:tcPr>
          <w:p w14:paraId="19EC220E" w14:textId="4688B2F5" w:rsidR="00FA2758"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1.43</w:t>
            </w:r>
          </w:p>
        </w:tc>
      </w:tr>
      <w:tr w:rsidR="00AD43DD" w:rsidRPr="00851D7F" w14:paraId="1916F315"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E99F10C" w14:textId="785B548F" w:rsidR="00AD43DD" w:rsidRPr="003240D8" w:rsidRDefault="00AD43DD" w:rsidP="00FA2758">
            <w:pPr>
              <w:bidi w:val="0"/>
              <w:spacing w:line="360" w:lineRule="auto"/>
              <w:rPr>
                <w:rFonts w:ascii="Calibri" w:hAnsi="Calibri" w:cs="Arial"/>
                <w:b/>
                <w:bCs/>
                <w:iCs/>
                <w:color w:val="4F81BD" w:themeColor="accent1"/>
                <w:sz w:val="22"/>
                <w:szCs w:val="22"/>
              </w:rPr>
            </w:pPr>
            <w:r w:rsidRPr="003240D8">
              <w:rPr>
                <w:rFonts w:ascii="Calibri" w:hAnsi="Calibri" w:cs="Arial"/>
                <w:b/>
                <w:bCs/>
                <w:iCs/>
                <w:color w:val="4F81BD" w:themeColor="accent1"/>
                <w:sz w:val="22"/>
                <w:szCs w:val="22"/>
              </w:rPr>
              <w:t>Phase Z Factor</w:t>
            </w:r>
          </w:p>
        </w:tc>
        <w:tc>
          <w:tcPr>
            <w:tcW w:w="1276" w:type="dxa"/>
            <w:tcBorders>
              <w:top w:val="single" w:sz="4" w:space="0" w:color="auto"/>
              <w:left w:val="single" w:sz="4" w:space="0" w:color="auto"/>
              <w:bottom w:val="single" w:sz="4" w:space="0" w:color="auto"/>
              <w:right w:val="single" w:sz="4" w:space="0" w:color="auto"/>
            </w:tcBorders>
            <w:vAlign w:val="center"/>
          </w:tcPr>
          <w:p w14:paraId="12C10F89" w14:textId="77777777" w:rsidR="00AD43DD" w:rsidRPr="003240D8" w:rsidRDefault="00AD43DD" w:rsidP="00B94D43">
            <w:pPr>
              <w:bidi w:val="0"/>
              <w:spacing w:line="360" w:lineRule="auto"/>
              <w:jc w:val="center"/>
              <w:rPr>
                <w:rFonts w:ascii="Calibri" w:hAnsi="Calibri" w:cs="Arial"/>
                <w:iCs/>
                <w:color w:val="4F81BD" w:themeColor="accen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37DBAC3" w14:textId="4B3D05CA" w:rsidR="00AD43DD"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0.82</w:t>
            </w:r>
          </w:p>
        </w:tc>
        <w:tc>
          <w:tcPr>
            <w:tcW w:w="1641" w:type="dxa"/>
            <w:tcBorders>
              <w:top w:val="single" w:sz="4" w:space="0" w:color="auto"/>
              <w:left w:val="single" w:sz="4" w:space="0" w:color="auto"/>
              <w:bottom w:val="single" w:sz="4" w:space="0" w:color="auto"/>
              <w:right w:val="single" w:sz="4" w:space="0" w:color="auto"/>
            </w:tcBorders>
            <w:vAlign w:val="center"/>
          </w:tcPr>
          <w:p w14:paraId="597282F6" w14:textId="2C7E7DEE" w:rsidR="00AD43DD" w:rsidRPr="003240D8" w:rsidRDefault="00AD43DD" w:rsidP="00B94D43">
            <w:pPr>
              <w:bidi w:val="0"/>
              <w:spacing w:line="360" w:lineRule="auto"/>
              <w:jc w:val="center"/>
              <w:rPr>
                <w:rFonts w:ascii="Calibri" w:hAnsi="Calibri" w:cs="Arial"/>
                <w:iCs/>
                <w:color w:val="4F81BD" w:themeColor="accent1"/>
                <w:sz w:val="22"/>
                <w:szCs w:val="22"/>
              </w:rPr>
            </w:pPr>
            <w:r w:rsidRPr="003240D8">
              <w:rPr>
                <w:rFonts w:ascii="Calibri" w:hAnsi="Calibri" w:cs="Arial"/>
                <w:iCs/>
                <w:color w:val="4F81BD" w:themeColor="accent1"/>
                <w:sz w:val="22"/>
                <w:szCs w:val="22"/>
              </w:rPr>
              <w:t>0.87</w:t>
            </w:r>
          </w:p>
        </w:tc>
      </w:tr>
    </w:tbl>
    <w:p w14:paraId="3A2A352C" w14:textId="77777777" w:rsidR="00B40368" w:rsidRDefault="00B40368" w:rsidP="00B40368">
      <w:pPr>
        <w:rPr>
          <w:rtl/>
        </w:rPr>
      </w:pPr>
    </w:p>
    <w:p w14:paraId="6D4BDF0E"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1" w:name="_Toc159344887"/>
      <w:r w:rsidRPr="00851D7F">
        <w:rPr>
          <w:rFonts w:cstheme="minorHAnsi"/>
          <w:sz w:val="26"/>
          <w:szCs w:val="26"/>
        </w:rPr>
        <w:t>ENVIRONMENTAL DATA</w:t>
      </w:r>
      <w:bookmarkEnd w:id="21"/>
    </w:p>
    <w:p w14:paraId="5E7CE2DF" w14:textId="1F7040A2" w:rsidR="00B40368" w:rsidRPr="00851D7F" w:rsidRDefault="00B40368" w:rsidP="00FB3772">
      <w:pPr>
        <w:widowControl w:val="0"/>
        <w:bidi w:val="0"/>
        <w:snapToGrid w:val="0"/>
        <w:spacing w:before="240" w:after="240" w:line="360" w:lineRule="auto"/>
        <w:jc w:val="lowKashida"/>
        <w:rPr>
          <w:rFonts w:cs="Arial"/>
          <w:lang w:val="en-GB"/>
        </w:rPr>
      </w:pPr>
      <w:r w:rsidRPr="00851D7F">
        <w:rPr>
          <w:rFonts w:cs="Arial"/>
          <w:lang w:val="en-GB"/>
        </w:rPr>
        <w:t xml:space="preserve">Followings are the climatic and Site conditions of the </w:t>
      </w:r>
      <w:r>
        <w:rPr>
          <w:rFonts w:cs="Arial"/>
          <w:lang w:val="en-GB"/>
        </w:rPr>
        <w:t>Binak Oilfield CGS:</w:t>
      </w:r>
    </w:p>
    <w:p w14:paraId="781879BF" w14:textId="77777777" w:rsidR="00B40368" w:rsidRPr="00851D7F" w:rsidRDefault="00B40368" w:rsidP="00B40368">
      <w:pPr>
        <w:bidi w:val="0"/>
        <w:spacing w:after="120" w:line="360" w:lineRule="auto"/>
        <w:contextualSpacing/>
        <w:jc w:val="center"/>
        <w:rPr>
          <w:rFonts w:ascii="Calibri" w:hAnsi="Calibri" w:cs="Arial"/>
          <w:b/>
          <w:bCs/>
          <w:iCs/>
          <w:sz w:val="22"/>
          <w:szCs w:val="22"/>
          <w:lang w:bidi="fa-IR"/>
        </w:rPr>
      </w:pPr>
      <w:r w:rsidRPr="00851D7F">
        <w:rPr>
          <w:rFonts w:ascii="Calibri" w:hAnsi="Calibri" w:cstheme="minorBidi"/>
          <w:b/>
          <w:bCs/>
          <w:iCs/>
          <w:sz w:val="22"/>
          <w:szCs w:val="22"/>
        </w:rPr>
        <w:t>Table 6-3: Site Condition of Ramshir Production Unit</w:t>
      </w:r>
    </w:p>
    <w:tbl>
      <w:tblPr>
        <w:tblpPr w:leftFromText="181" w:rightFromText="181" w:vertAnchor="text" w:tblpXSpec="center" w:tblpY="1"/>
        <w:tblOverlap w:val="neve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5"/>
        <w:gridCol w:w="4913"/>
        <w:gridCol w:w="2426"/>
      </w:tblGrid>
      <w:tr w:rsidR="00B40368" w:rsidRPr="00851D7F" w14:paraId="6C77E408" w14:textId="77777777" w:rsidTr="0095225D">
        <w:trPr>
          <w:trHeight w:val="288"/>
        </w:trPr>
        <w:tc>
          <w:tcPr>
            <w:tcW w:w="1585" w:type="dxa"/>
            <w:vMerge w:val="restart"/>
            <w:vAlign w:val="center"/>
            <w:hideMark/>
          </w:tcPr>
          <w:p w14:paraId="5E039470" w14:textId="77777777" w:rsidR="00B40368" w:rsidRPr="00DB5BAC" w:rsidRDefault="00B40368" w:rsidP="0095225D">
            <w:pPr>
              <w:bidi w:val="0"/>
              <w:spacing w:before="100" w:beforeAutospacing="1" w:after="100" w:afterAutospacing="1" w:line="360" w:lineRule="auto"/>
              <w:jc w:val="center"/>
              <w:rPr>
                <w:rFonts w:ascii="Calibri" w:hAnsi="Calibri" w:cs="Calibri"/>
                <w:iCs/>
                <w:szCs w:val="20"/>
              </w:rPr>
            </w:pPr>
            <w:r w:rsidRPr="00DB5BAC">
              <w:rPr>
                <w:rFonts w:ascii="Calibri" w:hAnsi="Calibri" w:cs="Calibri"/>
                <w:iCs/>
                <w:szCs w:val="20"/>
              </w:rPr>
              <w:t>Air Temperature</w:t>
            </w:r>
          </w:p>
        </w:tc>
        <w:tc>
          <w:tcPr>
            <w:tcW w:w="4913" w:type="dxa"/>
            <w:vAlign w:val="center"/>
            <w:hideMark/>
          </w:tcPr>
          <w:p w14:paraId="4A6276DC"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Maximum recorded temperature</w:t>
            </w:r>
          </w:p>
        </w:tc>
        <w:tc>
          <w:tcPr>
            <w:tcW w:w="2426" w:type="dxa"/>
            <w:vAlign w:val="center"/>
            <w:hideMark/>
          </w:tcPr>
          <w:p w14:paraId="3E76BE86"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+ 50 °C</w:t>
            </w:r>
          </w:p>
        </w:tc>
      </w:tr>
      <w:tr w:rsidR="00B40368" w:rsidRPr="00851D7F" w14:paraId="671830E1" w14:textId="77777777" w:rsidTr="0095225D">
        <w:trPr>
          <w:trHeight w:val="288"/>
        </w:trPr>
        <w:tc>
          <w:tcPr>
            <w:tcW w:w="1585" w:type="dxa"/>
            <w:vMerge/>
            <w:vAlign w:val="center"/>
            <w:hideMark/>
          </w:tcPr>
          <w:p w14:paraId="4E740070"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hideMark/>
          </w:tcPr>
          <w:p w14:paraId="5341BA81"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Minimum recorded temperature</w:t>
            </w:r>
          </w:p>
        </w:tc>
        <w:tc>
          <w:tcPr>
            <w:tcW w:w="2426" w:type="dxa"/>
            <w:vAlign w:val="center"/>
            <w:hideMark/>
          </w:tcPr>
          <w:p w14:paraId="1B9CBD55"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+ 5 °C</w:t>
            </w:r>
          </w:p>
        </w:tc>
      </w:tr>
      <w:tr w:rsidR="00B40368" w:rsidRPr="00851D7F" w14:paraId="7F5CC8DA" w14:textId="77777777" w:rsidTr="0095225D">
        <w:trPr>
          <w:trHeight w:val="288"/>
        </w:trPr>
        <w:tc>
          <w:tcPr>
            <w:tcW w:w="1585" w:type="dxa"/>
            <w:vMerge/>
            <w:vAlign w:val="center"/>
            <w:hideMark/>
          </w:tcPr>
          <w:p w14:paraId="26182120"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hideMark/>
          </w:tcPr>
          <w:p w14:paraId="06BB85FF"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Maximum steel surface temperature exposed to sun</w:t>
            </w:r>
          </w:p>
        </w:tc>
        <w:tc>
          <w:tcPr>
            <w:tcW w:w="2426" w:type="dxa"/>
            <w:vAlign w:val="center"/>
            <w:hideMark/>
          </w:tcPr>
          <w:p w14:paraId="6310320B"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85 °C</w:t>
            </w:r>
          </w:p>
        </w:tc>
      </w:tr>
      <w:tr w:rsidR="00B40368" w:rsidRPr="00851D7F" w14:paraId="512C5B52" w14:textId="77777777" w:rsidTr="0095225D">
        <w:trPr>
          <w:trHeight w:val="288"/>
        </w:trPr>
        <w:tc>
          <w:tcPr>
            <w:tcW w:w="1585" w:type="dxa"/>
            <w:vMerge w:val="restart"/>
            <w:vAlign w:val="center"/>
          </w:tcPr>
          <w:p w14:paraId="259252E0"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Soil Temperature</w:t>
            </w:r>
          </w:p>
        </w:tc>
        <w:tc>
          <w:tcPr>
            <w:tcW w:w="4913" w:type="dxa"/>
            <w:vAlign w:val="center"/>
          </w:tcPr>
          <w:p w14:paraId="798222A1"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Soil Temperature in Winter</w:t>
            </w:r>
          </w:p>
        </w:tc>
        <w:tc>
          <w:tcPr>
            <w:tcW w:w="2426" w:type="dxa"/>
            <w:vAlign w:val="center"/>
          </w:tcPr>
          <w:p w14:paraId="107770BA"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15.6 °C</w:t>
            </w:r>
          </w:p>
        </w:tc>
      </w:tr>
      <w:tr w:rsidR="00B40368" w:rsidRPr="00851D7F" w14:paraId="1F81730D" w14:textId="77777777" w:rsidTr="0095225D">
        <w:trPr>
          <w:trHeight w:val="288"/>
        </w:trPr>
        <w:tc>
          <w:tcPr>
            <w:tcW w:w="1585" w:type="dxa"/>
            <w:vMerge/>
            <w:vAlign w:val="center"/>
          </w:tcPr>
          <w:p w14:paraId="2DB84B22"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tcPr>
          <w:p w14:paraId="122711E0"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Soil Temperature in Summer</w:t>
            </w:r>
          </w:p>
        </w:tc>
        <w:tc>
          <w:tcPr>
            <w:tcW w:w="2426" w:type="dxa"/>
            <w:vAlign w:val="center"/>
          </w:tcPr>
          <w:p w14:paraId="7FE56C87"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32.2 °C</w:t>
            </w:r>
          </w:p>
        </w:tc>
      </w:tr>
      <w:tr w:rsidR="00B40368" w:rsidRPr="00851D7F" w14:paraId="6F7E35AB" w14:textId="77777777" w:rsidTr="0095225D">
        <w:trPr>
          <w:trHeight w:val="288"/>
        </w:trPr>
        <w:tc>
          <w:tcPr>
            <w:tcW w:w="1585" w:type="dxa"/>
            <w:vMerge w:val="restart"/>
            <w:vAlign w:val="center"/>
            <w:hideMark/>
          </w:tcPr>
          <w:p w14:paraId="442784E0"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Humidity</w:t>
            </w:r>
          </w:p>
        </w:tc>
        <w:tc>
          <w:tcPr>
            <w:tcW w:w="4913" w:type="dxa"/>
            <w:vAlign w:val="center"/>
            <w:hideMark/>
          </w:tcPr>
          <w:p w14:paraId="3B216655" w14:textId="1579FB7E"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 xml:space="preserve">Maximum </w:t>
            </w:r>
            <w:r w:rsidR="00BE087D" w:rsidRPr="00DB5BAC">
              <w:rPr>
                <w:rFonts w:ascii="Calibri" w:hAnsi="Calibri" w:cs="Calibri"/>
                <w:iCs/>
                <w:color w:val="4F81BD" w:themeColor="accent1"/>
                <w:szCs w:val="20"/>
              </w:rPr>
              <w:t xml:space="preserve">Design </w:t>
            </w:r>
            <w:r w:rsidRPr="00DB5BAC">
              <w:rPr>
                <w:rFonts w:ascii="Calibri" w:hAnsi="Calibri" w:cs="Calibri"/>
                <w:iCs/>
                <w:szCs w:val="20"/>
              </w:rPr>
              <w:t xml:space="preserve">relative humidity </w:t>
            </w:r>
          </w:p>
        </w:tc>
        <w:tc>
          <w:tcPr>
            <w:tcW w:w="2426" w:type="dxa"/>
            <w:vAlign w:val="center"/>
            <w:hideMark/>
          </w:tcPr>
          <w:p w14:paraId="0B5FA65F"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100 %</w:t>
            </w:r>
          </w:p>
        </w:tc>
      </w:tr>
      <w:tr w:rsidR="00B40368" w:rsidRPr="00851D7F" w14:paraId="75FEBD54" w14:textId="77777777" w:rsidTr="0095225D">
        <w:trPr>
          <w:trHeight w:val="288"/>
        </w:trPr>
        <w:tc>
          <w:tcPr>
            <w:tcW w:w="1585" w:type="dxa"/>
            <w:vMerge/>
            <w:vAlign w:val="center"/>
            <w:hideMark/>
          </w:tcPr>
          <w:p w14:paraId="57DDD2F0"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hideMark/>
          </w:tcPr>
          <w:p w14:paraId="73F217BA" w14:textId="68B61FE8"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Minimum</w:t>
            </w:r>
            <w:r w:rsidR="00BE087D" w:rsidRPr="00DB5BAC">
              <w:rPr>
                <w:rFonts w:ascii="Calibri" w:hAnsi="Calibri" w:cs="Calibri"/>
                <w:iCs/>
                <w:szCs w:val="20"/>
              </w:rPr>
              <w:t xml:space="preserve"> </w:t>
            </w:r>
            <w:r w:rsidR="00BE087D" w:rsidRPr="00DB5BAC">
              <w:rPr>
                <w:rFonts w:ascii="Calibri" w:hAnsi="Calibri" w:cs="Calibri"/>
                <w:iCs/>
                <w:color w:val="4F81BD" w:themeColor="accent1"/>
                <w:szCs w:val="20"/>
              </w:rPr>
              <w:t xml:space="preserve">Design </w:t>
            </w:r>
            <w:r w:rsidRPr="00DB5BAC">
              <w:rPr>
                <w:rFonts w:ascii="Calibri" w:hAnsi="Calibri" w:cs="Calibri"/>
                <w:iCs/>
                <w:szCs w:val="20"/>
              </w:rPr>
              <w:t>relative humidity</w:t>
            </w:r>
          </w:p>
        </w:tc>
        <w:tc>
          <w:tcPr>
            <w:tcW w:w="2426" w:type="dxa"/>
            <w:vAlign w:val="center"/>
            <w:hideMark/>
          </w:tcPr>
          <w:p w14:paraId="298532E8"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0 %</w:t>
            </w:r>
          </w:p>
        </w:tc>
      </w:tr>
      <w:tr w:rsidR="00B40368" w:rsidRPr="00851D7F" w14:paraId="154DD7CE" w14:textId="77777777" w:rsidTr="0095225D">
        <w:trPr>
          <w:trHeight w:val="288"/>
        </w:trPr>
        <w:tc>
          <w:tcPr>
            <w:tcW w:w="1585" w:type="dxa"/>
            <w:vMerge w:val="restart"/>
            <w:vAlign w:val="center"/>
            <w:hideMark/>
          </w:tcPr>
          <w:p w14:paraId="48B2318E"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Wind</w:t>
            </w:r>
          </w:p>
        </w:tc>
        <w:tc>
          <w:tcPr>
            <w:tcW w:w="4913" w:type="dxa"/>
            <w:vAlign w:val="center"/>
            <w:hideMark/>
          </w:tcPr>
          <w:p w14:paraId="7724001B" w14:textId="1AD8466D"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 xml:space="preserve">Maximum wind velocity for </w:t>
            </w:r>
            <w:r w:rsidR="00BE087D" w:rsidRPr="00DB5BAC">
              <w:rPr>
                <w:rFonts w:ascii="Calibri" w:hAnsi="Calibri" w:cs="Calibri"/>
                <w:iCs/>
                <w:color w:val="4F81BD" w:themeColor="accent1"/>
                <w:szCs w:val="20"/>
              </w:rPr>
              <w:t>Structure</w:t>
            </w:r>
            <w:r w:rsidRPr="00DB5BAC">
              <w:rPr>
                <w:rFonts w:ascii="Calibri" w:hAnsi="Calibri" w:cs="Calibri"/>
                <w:iCs/>
                <w:color w:val="4F81BD" w:themeColor="accent1"/>
                <w:szCs w:val="20"/>
              </w:rPr>
              <w:t xml:space="preserve"> </w:t>
            </w:r>
            <w:r w:rsidRPr="00DB5BAC">
              <w:rPr>
                <w:rFonts w:ascii="Calibri" w:hAnsi="Calibri" w:cs="Calibri"/>
                <w:iCs/>
                <w:szCs w:val="20"/>
              </w:rPr>
              <w:t>Calculation</w:t>
            </w:r>
          </w:p>
        </w:tc>
        <w:tc>
          <w:tcPr>
            <w:tcW w:w="2426" w:type="dxa"/>
            <w:vAlign w:val="center"/>
            <w:hideMark/>
          </w:tcPr>
          <w:p w14:paraId="3B24FEC0"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120 (km/hr)</w:t>
            </w:r>
          </w:p>
        </w:tc>
      </w:tr>
      <w:tr w:rsidR="00B40368" w:rsidRPr="00851D7F" w14:paraId="3F11B415" w14:textId="77777777" w:rsidTr="0095225D">
        <w:trPr>
          <w:trHeight w:val="288"/>
        </w:trPr>
        <w:tc>
          <w:tcPr>
            <w:tcW w:w="1585" w:type="dxa"/>
            <w:vMerge/>
            <w:vAlign w:val="center"/>
            <w:hideMark/>
          </w:tcPr>
          <w:p w14:paraId="665CBB52"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hideMark/>
          </w:tcPr>
          <w:p w14:paraId="0E8B2F8E"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Average wind velocity for Thermal Calculation</w:t>
            </w:r>
          </w:p>
        </w:tc>
        <w:tc>
          <w:tcPr>
            <w:tcW w:w="2426" w:type="dxa"/>
            <w:vAlign w:val="center"/>
            <w:hideMark/>
          </w:tcPr>
          <w:p w14:paraId="0CAC0A3E"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5 (m/s)</w:t>
            </w:r>
          </w:p>
        </w:tc>
      </w:tr>
      <w:tr w:rsidR="00B40368" w:rsidRPr="00851D7F" w14:paraId="25796597" w14:textId="77777777" w:rsidTr="0095225D">
        <w:trPr>
          <w:trHeight w:val="288"/>
        </w:trPr>
        <w:tc>
          <w:tcPr>
            <w:tcW w:w="1585" w:type="dxa"/>
            <w:vMerge w:val="restart"/>
            <w:vAlign w:val="center"/>
            <w:hideMark/>
          </w:tcPr>
          <w:p w14:paraId="25364F04"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Wind</w:t>
            </w:r>
          </w:p>
        </w:tc>
        <w:tc>
          <w:tcPr>
            <w:tcW w:w="4913" w:type="dxa"/>
            <w:vAlign w:val="center"/>
            <w:hideMark/>
          </w:tcPr>
          <w:p w14:paraId="2F820793"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Flare Thermal Radiation</w:t>
            </w:r>
          </w:p>
        </w:tc>
        <w:tc>
          <w:tcPr>
            <w:tcW w:w="2426" w:type="dxa"/>
            <w:vAlign w:val="center"/>
            <w:hideMark/>
          </w:tcPr>
          <w:p w14:paraId="2A6951F1"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10 (m/s)</w:t>
            </w:r>
          </w:p>
        </w:tc>
      </w:tr>
      <w:tr w:rsidR="00B40368" w:rsidRPr="00851D7F" w14:paraId="1860F63F" w14:textId="77777777" w:rsidTr="0095225D">
        <w:trPr>
          <w:trHeight w:val="288"/>
        </w:trPr>
        <w:tc>
          <w:tcPr>
            <w:tcW w:w="1585" w:type="dxa"/>
            <w:vMerge/>
            <w:vAlign w:val="center"/>
            <w:hideMark/>
          </w:tcPr>
          <w:p w14:paraId="3D3B1FEE" w14:textId="77777777" w:rsidR="00B40368" w:rsidRPr="00DB5BAC" w:rsidRDefault="00B40368" w:rsidP="0095225D">
            <w:pPr>
              <w:bidi w:val="0"/>
              <w:spacing w:before="100" w:beforeAutospacing="1" w:after="100" w:afterAutospacing="1" w:line="360" w:lineRule="auto"/>
              <w:rPr>
                <w:rFonts w:ascii="Calibri" w:hAnsi="Calibri" w:cs="Calibri"/>
                <w:iCs/>
                <w:szCs w:val="20"/>
              </w:rPr>
            </w:pPr>
          </w:p>
        </w:tc>
        <w:tc>
          <w:tcPr>
            <w:tcW w:w="4913" w:type="dxa"/>
            <w:vAlign w:val="center"/>
            <w:hideMark/>
          </w:tcPr>
          <w:p w14:paraId="2044D1A4"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Prevailing wind direction</w:t>
            </w:r>
          </w:p>
        </w:tc>
        <w:tc>
          <w:tcPr>
            <w:tcW w:w="2426" w:type="dxa"/>
            <w:vAlign w:val="center"/>
            <w:hideMark/>
          </w:tcPr>
          <w:p w14:paraId="0B2B54CD"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NW to SE</w:t>
            </w:r>
          </w:p>
        </w:tc>
      </w:tr>
      <w:tr w:rsidR="00B40368" w:rsidRPr="00851D7F" w14:paraId="40F9EF0D" w14:textId="77777777" w:rsidTr="0095225D">
        <w:trPr>
          <w:trHeight w:val="227"/>
        </w:trPr>
        <w:tc>
          <w:tcPr>
            <w:tcW w:w="1585" w:type="dxa"/>
            <w:tcBorders>
              <w:top w:val="nil"/>
              <w:bottom w:val="single" w:sz="4" w:space="0" w:color="auto"/>
            </w:tcBorders>
            <w:vAlign w:val="center"/>
          </w:tcPr>
          <w:p w14:paraId="2B08811D"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Heat Flux</w:t>
            </w:r>
          </w:p>
        </w:tc>
        <w:tc>
          <w:tcPr>
            <w:tcW w:w="4913" w:type="dxa"/>
            <w:tcBorders>
              <w:top w:val="nil"/>
              <w:bottom w:val="single" w:sz="4" w:space="0" w:color="auto"/>
            </w:tcBorders>
            <w:vAlign w:val="center"/>
          </w:tcPr>
          <w:p w14:paraId="004DF41B"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Solar Radiation Heat Flux</w:t>
            </w:r>
          </w:p>
        </w:tc>
        <w:tc>
          <w:tcPr>
            <w:tcW w:w="2426" w:type="dxa"/>
            <w:tcBorders>
              <w:top w:val="nil"/>
              <w:bottom w:val="single" w:sz="4" w:space="0" w:color="auto"/>
            </w:tcBorders>
            <w:vAlign w:val="center"/>
          </w:tcPr>
          <w:p w14:paraId="499A569F"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1010 W/m</w:t>
            </w:r>
            <w:r w:rsidRPr="00DB5BAC">
              <w:rPr>
                <w:rFonts w:ascii="Calibri" w:hAnsi="Calibri" w:cs="Calibri"/>
                <w:iCs/>
                <w:szCs w:val="20"/>
                <w:vertAlign w:val="superscript"/>
              </w:rPr>
              <w:t>2</w:t>
            </w:r>
          </w:p>
        </w:tc>
      </w:tr>
      <w:tr w:rsidR="00B40368" w:rsidRPr="00851D7F" w14:paraId="148B777B" w14:textId="77777777" w:rsidTr="0095225D">
        <w:trPr>
          <w:trHeight w:val="576"/>
        </w:trPr>
        <w:tc>
          <w:tcPr>
            <w:tcW w:w="1585" w:type="dxa"/>
            <w:tcBorders>
              <w:bottom w:val="single" w:sz="4" w:space="0" w:color="auto"/>
            </w:tcBorders>
            <w:vAlign w:val="center"/>
            <w:hideMark/>
          </w:tcPr>
          <w:p w14:paraId="4F548D0E"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Earthquake</w:t>
            </w:r>
          </w:p>
        </w:tc>
        <w:tc>
          <w:tcPr>
            <w:tcW w:w="4913" w:type="dxa"/>
            <w:tcBorders>
              <w:bottom w:val="single" w:sz="4" w:space="0" w:color="auto"/>
            </w:tcBorders>
            <w:vAlign w:val="center"/>
            <w:hideMark/>
          </w:tcPr>
          <w:p w14:paraId="79B428ED"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Seismic zone</w:t>
            </w:r>
          </w:p>
        </w:tc>
        <w:tc>
          <w:tcPr>
            <w:tcW w:w="2426" w:type="dxa"/>
            <w:tcBorders>
              <w:bottom w:val="single" w:sz="4" w:space="0" w:color="auto"/>
            </w:tcBorders>
            <w:vAlign w:val="center"/>
            <w:hideMark/>
          </w:tcPr>
          <w:p w14:paraId="0F92F9F2" w14:textId="77777777" w:rsidR="00B40368" w:rsidRPr="00DB5BAC" w:rsidRDefault="00B40368" w:rsidP="0095225D">
            <w:pPr>
              <w:bidi w:val="0"/>
              <w:spacing w:before="100" w:beforeAutospacing="1" w:after="100" w:afterAutospacing="1" w:line="360" w:lineRule="auto"/>
              <w:rPr>
                <w:rFonts w:ascii="Calibri" w:hAnsi="Calibri" w:cs="Calibri"/>
                <w:iCs/>
                <w:szCs w:val="20"/>
              </w:rPr>
            </w:pPr>
            <w:r w:rsidRPr="00DB5BAC">
              <w:rPr>
                <w:rFonts w:ascii="Calibri" w:hAnsi="Calibri" w:cs="Calibri"/>
                <w:iCs/>
                <w:szCs w:val="20"/>
              </w:rPr>
              <w:t>0.3 g</w:t>
            </w:r>
          </w:p>
        </w:tc>
      </w:tr>
    </w:tbl>
    <w:p w14:paraId="457376DC" w14:textId="77777777" w:rsidR="00B40368" w:rsidRPr="00851D7F" w:rsidRDefault="00B40368" w:rsidP="00B40368">
      <w:pPr>
        <w:bidi w:val="0"/>
      </w:pPr>
      <w:r w:rsidRPr="00851D7F">
        <w:br w:type="page"/>
      </w:r>
    </w:p>
    <w:p w14:paraId="79A3B334" w14:textId="77777777" w:rsidR="00B40368" w:rsidRPr="00851D7F"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2" w:name="_Toc159344888"/>
      <w:r>
        <w:rPr>
          <w:rFonts w:cstheme="minorHAnsi"/>
          <w:sz w:val="26"/>
          <w:szCs w:val="26"/>
        </w:rPr>
        <w:lastRenderedPageBreak/>
        <w:t>PRODUCT SPECIFICATION</w:t>
      </w:r>
      <w:bookmarkEnd w:id="22"/>
    </w:p>
    <w:p w14:paraId="4F4487E3" w14:textId="77777777" w:rsidR="00DB5BAC" w:rsidRDefault="00B40368" w:rsidP="00DB5BAC">
      <w:pPr>
        <w:widowControl w:val="0"/>
        <w:bidi w:val="0"/>
        <w:snapToGrid w:val="0"/>
        <w:spacing w:before="240" w:after="240" w:line="360" w:lineRule="auto"/>
        <w:jc w:val="lowKashida"/>
      </w:pPr>
      <w:r w:rsidRPr="001E51DE">
        <w:rPr>
          <w:rFonts w:cs="Arial"/>
          <w:lang w:val="en-GB"/>
        </w:rPr>
        <w:t>Vendor is required to guarantees below water content in outgoing dry gas. The maximum concentration of water in the dry gas at the outlet of the gas dehydration package calculated based on Dew Point equal to 5 °C (determined according to 10 degrees distance from minimum operating temperature) and the result is that 11.63 Ib/MMSCF in winter case and 11.43 Ib/MMSCF in summer case.</w:t>
      </w:r>
      <w:r>
        <w:t xml:space="preserve"> </w:t>
      </w:r>
    </w:p>
    <w:p w14:paraId="2A977EA3" w14:textId="73604503" w:rsidR="00840228" w:rsidRPr="00DB5BAC" w:rsidRDefault="00840228" w:rsidP="00DB5BAC">
      <w:pPr>
        <w:widowControl w:val="0"/>
        <w:bidi w:val="0"/>
        <w:snapToGrid w:val="0"/>
        <w:spacing w:before="240" w:after="240" w:line="360" w:lineRule="auto"/>
        <w:jc w:val="lowKashida"/>
        <w:rPr>
          <w:rtl/>
        </w:rPr>
      </w:pPr>
      <w:r>
        <w:rPr>
          <w:rFonts w:cstheme="minorHAnsi"/>
          <w:color w:val="548DD4" w:themeColor="text2" w:themeTint="99"/>
          <w:lang w:bidi="fa-IR"/>
        </w:rPr>
        <w:t xml:space="preserve">Moreover, </w:t>
      </w:r>
      <w:r w:rsidRPr="00840228">
        <w:rPr>
          <w:rFonts w:cstheme="minorHAnsi"/>
          <w:color w:val="548DD4" w:themeColor="text2" w:themeTint="99"/>
          <w:lang w:bidi="fa-IR"/>
        </w:rPr>
        <w:t>99.5%</w:t>
      </w:r>
      <w:r w:rsidRPr="00840228">
        <w:rPr>
          <w:rFonts w:cs="Calibri"/>
          <w:color w:val="548DD4" w:themeColor="text2" w:themeTint="99"/>
          <w:rtl/>
          <w:lang w:bidi="fa-IR"/>
        </w:rPr>
        <w:t xml:space="preserve"> </w:t>
      </w:r>
      <w:r w:rsidRPr="00840228">
        <w:rPr>
          <w:rFonts w:cstheme="minorHAnsi"/>
          <w:color w:val="548DD4" w:themeColor="text2" w:themeTint="99"/>
          <w:lang w:bidi="fa-IR"/>
        </w:rPr>
        <w:t xml:space="preserve">of all liquid droplets of 1 micron diameter and larger </w:t>
      </w:r>
      <w:r>
        <w:rPr>
          <w:rFonts w:cstheme="minorHAnsi"/>
          <w:color w:val="548DD4" w:themeColor="text2" w:themeTint="99"/>
          <w:lang w:bidi="fa-IR"/>
        </w:rPr>
        <w:t>will be</w:t>
      </w:r>
      <w:r w:rsidRPr="00840228">
        <w:rPr>
          <w:rFonts w:cstheme="minorHAnsi"/>
          <w:color w:val="548DD4" w:themeColor="text2" w:themeTint="99"/>
          <w:lang w:bidi="fa-IR"/>
        </w:rPr>
        <w:t xml:space="preserve"> removed from the dehydrated gas stream.</w:t>
      </w:r>
    </w:p>
    <w:p w14:paraId="72408AF2"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3" w:name="_Toc159344889"/>
      <w:r>
        <w:rPr>
          <w:rFonts w:cstheme="minorHAnsi"/>
          <w:sz w:val="26"/>
          <w:szCs w:val="26"/>
        </w:rPr>
        <w:t>CONTROL SYSTEM</w:t>
      </w:r>
      <w:bookmarkEnd w:id="23"/>
    </w:p>
    <w:p w14:paraId="311F6BBD" w14:textId="7D5C7977" w:rsidR="00B40368" w:rsidRPr="00B37D6F" w:rsidRDefault="00B40368" w:rsidP="00DB5BAC">
      <w:pPr>
        <w:bidi w:val="0"/>
        <w:spacing w:line="360" w:lineRule="auto"/>
        <w:jc w:val="both"/>
        <w:rPr>
          <w:rFonts w:cs="Arial"/>
          <w:lang w:val="en-GB"/>
        </w:rPr>
      </w:pPr>
      <w:r w:rsidRPr="002C4025">
        <w:rPr>
          <w:rFonts w:cs="Arial"/>
          <w:lang w:val="en-GB"/>
        </w:rPr>
        <w:t xml:space="preserve">Packaged control type C is requested as per BK-GNRAL-PEDCO-000-IN-SP-0004. Unit shall be fully controlled (monitoring and control functions and safety) by the UCP and </w:t>
      </w:r>
      <w:r w:rsidR="00FB3772" w:rsidRPr="00FB3772">
        <w:rPr>
          <w:rFonts w:cs="Arial"/>
          <w:color w:val="4F81BD" w:themeColor="accent1"/>
          <w:lang w:val="en-GB"/>
        </w:rPr>
        <w:t>ESD/</w:t>
      </w:r>
      <w:r w:rsidRPr="00FB3772">
        <w:rPr>
          <w:rFonts w:cs="Arial"/>
          <w:color w:val="4F81BD" w:themeColor="accent1"/>
          <w:lang w:val="en-GB"/>
        </w:rPr>
        <w:t xml:space="preserve">BMS </w:t>
      </w:r>
      <w:r w:rsidRPr="002C4025">
        <w:rPr>
          <w:rFonts w:cs="Arial"/>
          <w:lang w:val="en-GB"/>
        </w:rPr>
        <w:t>systems</w:t>
      </w:r>
      <w:r w:rsidR="00FB3772">
        <w:rPr>
          <w:rFonts w:cs="Arial"/>
          <w:lang w:val="en-GB"/>
        </w:rPr>
        <w:t xml:space="preserve"> (</w:t>
      </w:r>
      <w:r w:rsidR="00FB3772" w:rsidRPr="00FB3772">
        <w:rPr>
          <w:rFonts w:cs="Arial"/>
          <w:color w:val="4F81BD" w:themeColor="accent1"/>
          <w:lang w:val="en-GB"/>
        </w:rPr>
        <w:t>ESD/BMS shall be PLC base, Full redundant, SIL3</w:t>
      </w:r>
      <w:r w:rsidR="00FB3772">
        <w:rPr>
          <w:rFonts w:cs="Arial"/>
          <w:lang w:val="en-GB"/>
        </w:rPr>
        <w:t>)</w:t>
      </w:r>
      <w:r w:rsidRPr="002C4025">
        <w:rPr>
          <w:rFonts w:cs="Arial"/>
          <w:lang w:val="en-GB"/>
        </w:rPr>
        <w:t xml:space="preserve">. </w:t>
      </w:r>
      <w:r>
        <w:rPr>
          <w:rFonts w:cs="Arial"/>
          <w:lang w:val="en-GB"/>
        </w:rPr>
        <w:t>T</w:t>
      </w:r>
      <w:r w:rsidRPr="002C4025">
        <w:rPr>
          <w:rFonts w:cs="Arial"/>
          <w:lang w:val="en-GB"/>
        </w:rPr>
        <w:t xml:space="preserve">wo control systems (UCP+ </w:t>
      </w:r>
      <w:r w:rsidR="00FB3772" w:rsidRPr="00FB3772">
        <w:rPr>
          <w:rFonts w:cs="Arial"/>
          <w:color w:val="4F81BD" w:themeColor="accent1"/>
          <w:lang w:val="en-GB"/>
        </w:rPr>
        <w:t>ESD/</w:t>
      </w:r>
      <w:r w:rsidRPr="00FB3772">
        <w:rPr>
          <w:rFonts w:cs="Arial"/>
          <w:color w:val="4F81BD" w:themeColor="accent1"/>
          <w:lang w:val="en-GB"/>
        </w:rPr>
        <w:t>BMS</w:t>
      </w:r>
      <w:r w:rsidRPr="002C4025">
        <w:rPr>
          <w:rFonts w:cs="Arial"/>
          <w:lang w:val="en-GB"/>
        </w:rPr>
        <w:t xml:space="preserve">) </w:t>
      </w:r>
      <w:r w:rsidR="00BE087D" w:rsidRPr="00BE087D">
        <w:rPr>
          <w:rFonts w:cs="Arial"/>
          <w:color w:val="4F81BD" w:themeColor="accent1"/>
          <w:lang w:val="en-GB"/>
        </w:rPr>
        <w:t xml:space="preserve">located </w:t>
      </w:r>
      <w:r w:rsidRPr="002C4025">
        <w:rPr>
          <w:rFonts w:cs="Arial"/>
          <w:lang w:val="en-GB"/>
        </w:rPr>
        <w:t>in control Room for this package</w:t>
      </w:r>
      <w:r>
        <w:rPr>
          <w:rFonts w:cs="Arial"/>
          <w:lang w:val="en-GB"/>
        </w:rPr>
        <w:t xml:space="preserve"> will be supplied</w:t>
      </w:r>
      <w:r w:rsidRPr="002C4025">
        <w:rPr>
          <w:rFonts w:cs="Arial"/>
          <w:lang w:val="en-GB"/>
        </w:rPr>
        <w:t xml:space="preserve">. LCP is required for monitor/control commands such as burner control command. UCP and </w:t>
      </w:r>
      <w:r w:rsidR="00FB3772" w:rsidRPr="00FB3772">
        <w:rPr>
          <w:rFonts w:cs="Arial"/>
          <w:color w:val="4F81BD" w:themeColor="accent1"/>
          <w:lang w:val="en-GB"/>
        </w:rPr>
        <w:t>ESD/</w:t>
      </w:r>
      <w:r w:rsidRPr="00FB3772">
        <w:rPr>
          <w:rFonts w:cs="Arial"/>
          <w:color w:val="4F81BD" w:themeColor="accent1"/>
          <w:lang w:val="en-GB"/>
        </w:rPr>
        <w:t xml:space="preserve">BMS </w:t>
      </w:r>
      <w:r w:rsidRPr="002C4025">
        <w:rPr>
          <w:rFonts w:cs="Arial"/>
          <w:lang w:val="en-GB"/>
        </w:rPr>
        <w:t xml:space="preserve">logic shall be provided to be implemented in </w:t>
      </w:r>
      <w:r>
        <w:rPr>
          <w:rFonts w:cs="Arial"/>
          <w:lang w:val="en-GB"/>
        </w:rPr>
        <w:t>DCS</w:t>
      </w:r>
      <w:r w:rsidRPr="002C4025">
        <w:rPr>
          <w:rFonts w:cs="Arial"/>
          <w:lang w:val="en-GB"/>
        </w:rPr>
        <w:t xml:space="preserve"> and ESD. The package is equipped with its instruments, wired by means of appropriate cables and cable routing. The cables are connected to the junction boxes located at the skid edge battery limits or at edge of base plate. All controls are incorporated into the UCP and </w:t>
      </w:r>
      <w:r w:rsidR="00FB3772" w:rsidRPr="00FB3772">
        <w:rPr>
          <w:rFonts w:cs="Arial"/>
          <w:color w:val="4F81BD" w:themeColor="accent1"/>
          <w:lang w:val="en-GB"/>
        </w:rPr>
        <w:t>ESD/</w:t>
      </w:r>
      <w:r w:rsidRPr="00FB3772">
        <w:rPr>
          <w:rFonts w:cs="Arial"/>
          <w:color w:val="4F81BD" w:themeColor="accent1"/>
          <w:lang w:val="en-GB"/>
        </w:rPr>
        <w:t xml:space="preserve">BMS </w:t>
      </w:r>
      <w:r w:rsidRPr="002C4025">
        <w:rPr>
          <w:rFonts w:cs="Arial"/>
          <w:lang w:val="en-GB"/>
        </w:rPr>
        <w:t>by the system Vendors.</w:t>
      </w:r>
    </w:p>
    <w:p w14:paraId="1D74F506"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4" w:name="_Toc159344890"/>
      <w:r>
        <w:rPr>
          <w:rFonts w:cstheme="minorHAnsi"/>
          <w:sz w:val="26"/>
          <w:szCs w:val="26"/>
        </w:rPr>
        <w:t>Turn Down Ratio</w:t>
      </w:r>
      <w:bookmarkEnd w:id="24"/>
    </w:p>
    <w:p w14:paraId="2AE8A5F9" w14:textId="77777777" w:rsidR="00B40368" w:rsidRDefault="00B40368" w:rsidP="00DB5BAC">
      <w:pPr>
        <w:bidi w:val="0"/>
        <w:spacing w:line="360" w:lineRule="auto"/>
      </w:pPr>
      <w:r w:rsidRPr="00B37D6F">
        <w:rPr>
          <w:rFonts w:cs="Arial"/>
          <w:lang w:val="en-GB"/>
        </w:rPr>
        <w:t>Sour gas dehydration package shall be designed in order to treat 35% of its normal capacity.</w:t>
      </w:r>
      <w:r>
        <w:t xml:space="preserve"> </w:t>
      </w:r>
      <w:r>
        <w:br w:type="page"/>
      </w:r>
    </w:p>
    <w:p w14:paraId="3A33FD2D" w14:textId="77777777" w:rsidR="00B40368" w:rsidRDefault="00B40368" w:rsidP="00B40368">
      <w:pPr>
        <w:pStyle w:val="Heading2"/>
        <w:numPr>
          <w:ilvl w:val="1"/>
          <w:numId w:val="16"/>
        </w:numPr>
        <w:tabs>
          <w:tab w:val="clear" w:pos="576"/>
        </w:tabs>
        <w:spacing w:before="360" w:after="60" w:line="288" w:lineRule="auto"/>
        <w:ind w:left="720" w:hanging="720"/>
        <w:rPr>
          <w:rFonts w:cstheme="minorHAnsi"/>
          <w:b w:val="0"/>
          <w:bCs w:val="0"/>
          <w:sz w:val="26"/>
          <w:szCs w:val="26"/>
        </w:rPr>
      </w:pPr>
      <w:bookmarkStart w:id="25" w:name="_Toc159344891"/>
      <w:r>
        <w:rPr>
          <w:rFonts w:cstheme="minorHAnsi"/>
          <w:sz w:val="26"/>
          <w:szCs w:val="26"/>
        </w:rPr>
        <w:lastRenderedPageBreak/>
        <w:t>QUALIFICATIONS.</w:t>
      </w:r>
      <w:bookmarkEnd w:id="25"/>
    </w:p>
    <w:p w14:paraId="77847844" w14:textId="1C4944C9"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6" w:name="_Toc159344892"/>
      <w:r>
        <w:rPr>
          <w:rFonts w:cstheme="minorHAnsi"/>
          <w:sz w:val="26"/>
          <w:szCs w:val="26"/>
        </w:rPr>
        <w:t>Still Column</w:t>
      </w:r>
      <w:r w:rsidR="00FF1D96">
        <w:rPr>
          <w:rFonts w:cstheme="minorHAnsi"/>
          <w:sz w:val="26"/>
          <w:szCs w:val="26"/>
        </w:rPr>
        <w:t xml:space="preserve"> </w:t>
      </w:r>
      <w:r>
        <w:rPr>
          <w:rFonts w:cstheme="minorHAnsi"/>
          <w:sz w:val="26"/>
          <w:szCs w:val="26"/>
        </w:rPr>
        <w:t>Overhead Pressure</w:t>
      </w:r>
      <w:bookmarkEnd w:id="26"/>
    </w:p>
    <w:p w14:paraId="3006CF80" w14:textId="1FBDE57B" w:rsidR="00B40368" w:rsidRPr="00FF1D96" w:rsidRDefault="00B40368" w:rsidP="00B40368">
      <w:pPr>
        <w:widowControl w:val="0"/>
        <w:bidi w:val="0"/>
        <w:snapToGrid w:val="0"/>
        <w:spacing w:before="240" w:after="240" w:line="360" w:lineRule="auto"/>
        <w:jc w:val="lowKashida"/>
        <w:rPr>
          <w:rFonts w:cs="Arial"/>
          <w:color w:val="4F81BD" w:themeColor="accent1"/>
          <w:lang w:val="en-GB"/>
        </w:rPr>
      </w:pPr>
      <w:r w:rsidRPr="00FF1D96">
        <w:rPr>
          <w:rFonts w:cs="Arial"/>
          <w:color w:val="4F81BD" w:themeColor="accent1"/>
          <w:lang w:val="en-GB"/>
        </w:rPr>
        <w:t xml:space="preserve">The Still Column Overhead will operate at </w:t>
      </w:r>
      <w:r w:rsidR="00FB3772" w:rsidRPr="00FF1D96">
        <w:rPr>
          <w:rFonts w:cs="Arial"/>
          <w:color w:val="4F81BD" w:themeColor="accent1"/>
          <w:lang w:val="en-GB"/>
        </w:rPr>
        <w:t>0.2</w:t>
      </w:r>
      <w:r w:rsidRPr="00FF1D96">
        <w:rPr>
          <w:rFonts w:cs="Arial"/>
          <w:color w:val="4F81BD" w:themeColor="accent1"/>
          <w:lang w:val="en-GB"/>
        </w:rPr>
        <w:t xml:space="preserve"> bar g maximum, based on the maximum back pressure in the LP Flare System</w:t>
      </w:r>
      <w:r w:rsidR="00FB3772" w:rsidRPr="00FF1D96">
        <w:rPr>
          <w:rFonts w:cs="Arial"/>
          <w:color w:val="4F81BD" w:themeColor="accent1"/>
          <w:lang w:val="en-GB"/>
        </w:rPr>
        <w:t xml:space="preserve"> during Normal operation</w:t>
      </w:r>
      <w:r w:rsidRPr="00FF1D96">
        <w:rPr>
          <w:rFonts w:cs="Arial"/>
          <w:color w:val="4F81BD" w:themeColor="accent1"/>
          <w:lang w:val="en-GB"/>
        </w:rPr>
        <w:t>.</w:t>
      </w:r>
      <w:r w:rsidR="00FB3772" w:rsidRPr="00FF1D96">
        <w:rPr>
          <w:rFonts w:cs="Arial"/>
          <w:color w:val="4F81BD" w:themeColor="accent1"/>
          <w:lang w:val="en-GB"/>
        </w:rPr>
        <w:t xml:space="preserve"> </w:t>
      </w:r>
      <w:r w:rsidR="00FF1D96" w:rsidRPr="00FF1D96">
        <w:rPr>
          <w:rFonts w:cs="Arial"/>
          <w:color w:val="4F81BD" w:themeColor="accent1"/>
          <w:lang w:val="en-GB"/>
        </w:rPr>
        <w:t xml:space="preserve">During Case “Block Outlet PSV 2111/2112” the still column </w:t>
      </w:r>
      <w:r w:rsidR="00FF1D96">
        <w:rPr>
          <w:rFonts w:cs="Arial"/>
          <w:color w:val="4F81BD" w:themeColor="accent1"/>
          <w:lang w:val="en-GB"/>
        </w:rPr>
        <w:t xml:space="preserve">overhead </w:t>
      </w:r>
      <w:r w:rsidR="00FF1D96" w:rsidRPr="00FF1D96">
        <w:rPr>
          <w:rFonts w:cs="Arial"/>
          <w:color w:val="4F81BD" w:themeColor="accent1"/>
          <w:lang w:val="en-GB"/>
        </w:rPr>
        <w:t>pressure reach 0.5 Bar g</w:t>
      </w:r>
      <w:r w:rsidR="00FF1D96">
        <w:rPr>
          <w:rFonts w:cs="Arial"/>
          <w:color w:val="4F81BD" w:themeColor="accent1"/>
          <w:lang w:val="en-GB"/>
        </w:rPr>
        <w:t xml:space="preserve"> and package capacity is 50%. </w:t>
      </w:r>
    </w:p>
    <w:p w14:paraId="105332A7"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7" w:name="_Toc159344893"/>
      <w:r>
        <w:rPr>
          <w:rFonts w:cstheme="minorHAnsi"/>
          <w:sz w:val="26"/>
          <w:szCs w:val="26"/>
        </w:rPr>
        <w:t>Lean Glycol Purity</w:t>
      </w:r>
      <w:bookmarkEnd w:id="27"/>
    </w:p>
    <w:p w14:paraId="62CAD947"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Based on the required Dry Gas Dew Point (+ 5 °C), the lean glycol optimal purity is 99.7 % wt (i.e. maximum water content 0.3 % wt, on a glycol/water binary system basis).</w:t>
      </w:r>
    </w:p>
    <w:p w14:paraId="1AFE63DE"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8" w:name="_Toc159344894"/>
      <w:r>
        <w:rPr>
          <w:rFonts w:cstheme="minorHAnsi"/>
          <w:sz w:val="26"/>
          <w:szCs w:val="26"/>
        </w:rPr>
        <w:t>Lean Glycol Flow Rate</w:t>
      </w:r>
      <w:bookmarkEnd w:id="28"/>
    </w:p>
    <w:p w14:paraId="2C4A04C8" w14:textId="2E120E10" w:rsidR="00B40368" w:rsidRDefault="00B40368" w:rsidP="00B40368">
      <w:pPr>
        <w:widowControl w:val="0"/>
        <w:bidi w:val="0"/>
        <w:snapToGrid w:val="0"/>
        <w:spacing w:before="240" w:after="240" w:line="360" w:lineRule="auto"/>
        <w:jc w:val="lowKashida"/>
        <w:rPr>
          <w:rFonts w:cs="Arial"/>
          <w:lang w:val="en-GB"/>
        </w:rPr>
      </w:pPr>
      <w:r>
        <w:rPr>
          <w:rFonts w:cs="Arial"/>
          <w:lang w:val="en-GB"/>
        </w:rPr>
        <w:t>The optimal lean Glycol Flow rate has been set at 775 kg/h, corresponding to a TEG / Water pickup ratio of about 13.7 TEG kg per kg of removed water.</w:t>
      </w:r>
    </w:p>
    <w:p w14:paraId="05B253DB" w14:textId="1B63F839" w:rsidR="002C3EE0" w:rsidRPr="00BE087D" w:rsidRDefault="002C3EE0" w:rsidP="00B92430">
      <w:pPr>
        <w:widowControl w:val="0"/>
        <w:shd w:val="clear" w:color="auto" w:fill="FFFFFF" w:themeFill="background1"/>
        <w:bidi w:val="0"/>
        <w:snapToGrid w:val="0"/>
        <w:spacing w:before="240" w:after="240" w:line="360" w:lineRule="auto"/>
        <w:jc w:val="lowKashida"/>
        <w:rPr>
          <w:rFonts w:cs="Arial"/>
          <w:color w:val="4F81BD" w:themeColor="accent1"/>
          <w:lang w:val="en-GB"/>
        </w:rPr>
      </w:pPr>
      <w:r w:rsidRPr="00BE087D">
        <w:rPr>
          <w:rFonts w:cs="Arial"/>
          <w:color w:val="4F81BD" w:themeColor="accent1"/>
          <w:lang w:val="en-GB"/>
        </w:rPr>
        <w:t>Make-up</w:t>
      </w:r>
      <w:r w:rsidR="003240D8" w:rsidRPr="00BE087D">
        <w:rPr>
          <w:rFonts w:cs="Arial"/>
          <w:color w:val="4F81BD" w:themeColor="accent1"/>
          <w:lang w:val="en-GB"/>
        </w:rPr>
        <w:t xml:space="preserve"> flow rate is equal to 8.46 kg/</w:t>
      </w:r>
      <w:r w:rsidR="00664388">
        <w:rPr>
          <w:rFonts w:cs="Arial"/>
          <w:color w:val="4F81BD" w:themeColor="accent1"/>
        </w:rPr>
        <w:t>day</w:t>
      </w:r>
      <w:r w:rsidR="00B92430" w:rsidRPr="00BE087D">
        <w:rPr>
          <w:rFonts w:cs="Arial"/>
          <w:color w:val="4F81BD" w:themeColor="accent1"/>
          <w:lang w:val="en-GB"/>
        </w:rPr>
        <w:t xml:space="preserve"> while leakage and spillage are excluded.  </w:t>
      </w:r>
    </w:p>
    <w:p w14:paraId="2EA62AEC"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29" w:name="_Toc159344895"/>
      <w:r>
        <w:rPr>
          <w:rFonts w:cstheme="minorHAnsi"/>
          <w:sz w:val="26"/>
          <w:szCs w:val="26"/>
        </w:rPr>
        <w:t>Regeneration Section Configuration</w:t>
      </w:r>
      <w:bookmarkEnd w:id="29"/>
    </w:p>
    <w:p w14:paraId="37C97767" w14:textId="77777777" w:rsidR="00B40368" w:rsidRPr="00B92430" w:rsidRDefault="00B40368" w:rsidP="00B40368">
      <w:pPr>
        <w:widowControl w:val="0"/>
        <w:bidi w:val="0"/>
        <w:snapToGrid w:val="0"/>
        <w:spacing w:before="240" w:after="240" w:line="360" w:lineRule="auto"/>
        <w:jc w:val="lowKashida"/>
        <w:rPr>
          <w:rFonts w:cs="Arial"/>
          <w:lang w:val="en-GB"/>
        </w:rPr>
      </w:pPr>
      <w:r>
        <w:rPr>
          <w:rFonts w:cs="Arial"/>
        </w:rPr>
        <w:t>T</w:t>
      </w:r>
      <w:r>
        <w:rPr>
          <w:rFonts w:cs="Arial"/>
          <w:lang w:val="en-GB"/>
        </w:rPr>
        <w:t xml:space="preserve">he lean glycol purity of 99.7 % wt can be achieved with one theoretical stripping section stage. Therefore, a dedicated stripping column has been deemed not necessary. The lean glycol purity can be reached by injecting the stripping gas directly </w:t>
      </w:r>
      <w:r w:rsidRPr="00B92430">
        <w:rPr>
          <w:rFonts w:cs="Arial"/>
          <w:lang w:val="en-GB"/>
        </w:rPr>
        <w:t xml:space="preserve">inside the surge drum by means an adequate diffuser device. </w:t>
      </w:r>
    </w:p>
    <w:p w14:paraId="46F671D3" w14:textId="77777777" w:rsidR="00B40368" w:rsidRPr="00B92430" w:rsidRDefault="00B40368" w:rsidP="00B92430">
      <w:pPr>
        <w:widowControl w:val="0"/>
        <w:shd w:val="clear" w:color="auto" w:fill="FFFFFF" w:themeFill="background1"/>
        <w:bidi w:val="0"/>
        <w:snapToGrid w:val="0"/>
        <w:spacing w:before="240" w:after="240" w:line="360" w:lineRule="auto"/>
        <w:jc w:val="lowKashida"/>
        <w:rPr>
          <w:rFonts w:cs="Arial"/>
          <w:color w:val="000000" w:themeColor="text1"/>
          <w:lang w:val="en-GB"/>
        </w:rPr>
      </w:pPr>
      <w:r w:rsidRPr="00B92430">
        <w:rPr>
          <w:rFonts w:cs="Arial"/>
          <w:color w:val="000000" w:themeColor="text1"/>
          <w:lang w:val="en-GB"/>
        </w:rPr>
        <w:t xml:space="preserve">Moreover, a separated surge drum is no required. The regeneration is performed in a single vessel divided in two compartments: the first compartment is the reboiler section, where the firetube and smoke tube are located, and where a purity of about 98.8 % wt can be reached at the boiling temperature of 204 °C. A weir separates this compartment by means the downstream surge drum section, where the stripping gas is injected through a sparger, achieving the final purity of 99.7 % wt. </w:t>
      </w:r>
    </w:p>
    <w:p w14:paraId="77798976" w14:textId="1AA878A5" w:rsidR="00B40368" w:rsidRDefault="00B40368" w:rsidP="00B40368">
      <w:pPr>
        <w:widowControl w:val="0"/>
        <w:bidi w:val="0"/>
        <w:snapToGrid w:val="0"/>
        <w:spacing w:before="240" w:after="240" w:line="360" w:lineRule="auto"/>
        <w:jc w:val="lowKashida"/>
        <w:rPr>
          <w:rFonts w:cs="Arial"/>
          <w:lang w:val="en-GB"/>
        </w:rPr>
      </w:pPr>
      <w:r>
        <w:rPr>
          <w:rFonts w:cs="Arial"/>
          <w:lang w:val="en-GB"/>
        </w:rPr>
        <w:t>From surge drum, the lean glycol flows by gravity to the glycol/glycol heat exchanger, and then to the circulation pumps.</w:t>
      </w:r>
    </w:p>
    <w:p w14:paraId="4C29196C" w14:textId="77777777" w:rsidR="00BE087D" w:rsidRDefault="00BE087D" w:rsidP="00BE087D">
      <w:pPr>
        <w:widowControl w:val="0"/>
        <w:bidi w:val="0"/>
        <w:snapToGrid w:val="0"/>
        <w:spacing w:before="240" w:after="240" w:line="360" w:lineRule="auto"/>
        <w:jc w:val="lowKashida"/>
        <w:rPr>
          <w:rFonts w:cs="Arial"/>
          <w:lang w:val="en-GB"/>
        </w:rPr>
      </w:pPr>
    </w:p>
    <w:p w14:paraId="0C9B5D98"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0" w:name="_Toc159344896"/>
      <w:r>
        <w:rPr>
          <w:rFonts w:cstheme="minorHAnsi"/>
          <w:sz w:val="26"/>
          <w:szCs w:val="26"/>
        </w:rPr>
        <w:lastRenderedPageBreak/>
        <w:t>Glycol/Glycol Heat Exchanger Hairpin Type Selection</w:t>
      </w:r>
      <w:bookmarkEnd w:id="30"/>
    </w:p>
    <w:p w14:paraId="3F624F15"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Considering the low flow rate and the high required temperature approach, a longitudinal finned double pipe hairpin type heat exchanger has been selected both for glycol/glycol heat exchanger and for glycol/dry gas heat exchanger.  The advantages of this exchanger type can be summarized as follows:</w:t>
      </w:r>
    </w:p>
    <w:p w14:paraId="3980C1AE"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Provides pure counter current flow allowing temperature crossing and close temperature approach.</w:t>
      </w:r>
    </w:p>
    <w:p w14:paraId="1B92FD04"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Doesn’t require expansion joint even with wide temperature differentials.</w:t>
      </w:r>
    </w:p>
    <w:p w14:paraId="71013CE5"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 xml:space="preserve">At low flow rates, provides a more efficient thermal design. </w:t>
      </w:r>
    </w:p>
    <w:p w14:paraId="578A111B"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Easy maintenance with removable bundle option.</w:t>
      </w:r>
    </w:p>
    <w:p w14:paraId="66BF12A5" w14:textId="77777777" w:rsidR="00B40368" w:rsidRDefault="00B40368" w:rsidP="00B40368">
      <w:pPr>
        <w:pStyle w:val="ListParagraph"/>
        <w:widowControl w:val="0"/>
        <w:numPr>
          <w:ilvl w:val="0"/>
          <w:numId w:val="18"/>
        </w:numPr>
        <w:bidi w:val="0"/>
        <w:snapToGrid w:val="0"/>
        <w:spacing w:before="240" w:after="240" w:line="360" w:lineRule="auto"/>
        <w:jc w:val="lowKashida"/>
        <w:rPr>
          <w:rFonts w:cs="Arial"/>
          <w:lang w:val="en-GB"/>
        </w:rPr>
      </w:pPr>
      <w:r>
        <w:rPr>
          <w:rFonts w:cs="Arial"/>
          <w:lang w:val="en-GB"/>
        </w:rPr>
        <w:t>Annular side low pressure drop.</w:t>
      </w:r>
    </w:p>
    <w:p w14:paraId="4B3B3BFA" w14:textId="77777777" w:rsidR="00B40368" w:rsidRPr="0048187F" w:rsidRDefault="00B40368" w:rsidP="00B40368">
      <w:pPr>
        <w:widowControl w:val="0"/>
        <w:bidi w:val="0"/>
        <w:snapToGrid w:val="0"/>
        <w:spacing w:before="240" w:after="240" w:line="360" w:lineRule="auto"/>
        <w:jc w:val="lowKashida"/>
        <w:rPr>
          <w:rFonts w:cs="Arial"/>
          <w:lang w:val="en-GB"/>
        </w:rPr>
      </w:pPr>
      <w:r>
        <w:rPr>
          <w:rFonts w:cs="Arial"/>
          <w:lang w:val="en-GB"/>
        </w:rPr>
        <w:t xml:space="preserve">In case of glycol/glycol exchanger, the lean glycol has been selected to flow annular side (matching the low pressure drop requirement to assure the NPSH of glycol circulation pumps). In case of dry gas/lean glycol exchanger, the dry gas flows in the inner pipe, resulting in a more effective thermal design. </w:t>
      </w:r>
    </w:p>
    <w:p w14:paraId="3A78BF36"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1" w:name="_Toc159344897"/>
      <w:r>
        <w:rPr>
          <w:rFonts w:cstheme="minorHAnsi"/>
          <w:sz w:val="26"/>
          <w:szCs w:val="26"/>
        </w:rPr>
        <w:t>Exchangers Fouling Factor.</w:t>
      </w:r>
      <w:bookmarkEnd w:id="31"/>
    </w:p>
    <w:p w14:paraId="454C48D8"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the following fouling factors will be assumed in thermal sizing of heat exchangers:</w:t>
      </w:r>
    </w:p>
    <w:p w14:paraId="1A935239" w14:textId="5A9103E4" w:rsidR="00B40368" w:rsidRDefault="00B40368" w:rsidP="00B40368">
      <w:pPr>
        <w:pStyle w:val="ListParagraph"/>
        <w:widowControl w:val="0"/>
        <w:numPr>
          <w:ilvl w:val="0"/>
          <w:numId w:val="19"/>
        </w:numPr>
        <w:bidi w:val="0"/>
        <w:snapToGrid w:val="0"/>
        <w:spacing w:before="240" w:after="240" w:line="360" w:lineRule="auto"/>
        <w:jc w:val="lowKashida"/>
        <w:rPr>
          <w:rFonts w:cs="Arial"/>
          <w:lang w:val="en-GB"/>
        </w:rPr>
      </w:pPr>
      <w:r>
        <w:rPr>
          <w:rFonts w:cs="Arial"/>
          <w:lang w:val="en-GB"/>
        </w:rPr>
        <w:t>Glycol side (lean &amp; rich):</w:t>
      </w:r>
      <w:r>
        <w:rPr>
          <w:rFonts w:cs="Arial"/>
          <w:lang w:val="en-GB"/>
        </w:rPr>
        <w:tab/>
      </w:r>
      <w:r>
        <w:rPr>
          <w:rFonts w:cs="Arial"/>
          <w:lang w:val="en-GB"/>
        </w:rPr>
        <w:tab/>
      </w:r>
      <w:r w:rsidR="00885887">
        <w:rPr>
          <w:rFonts w:cs="Arial"/>
          <w:lang w:val="en-GB"/>
        </w:rPr>
        <w:t xml:space="preserve">               </w:t>
      </w:r>
      <w:r>
        <w:rPr>
          <w:rFonts w:cs="Arial"/>
          <w:lang w:val="en-GB"/>
        </w:rPr>
        <w:t>0.0004 m</w:t>
      </w:r>
      <w:r w:rsidRPr="00AE56DD">
        <w:rPr>
          <w:rFonts w:cs="Arial"/>
          <w:vertAlign w:val="superscript"/>
          <w:lang w:val="en-GB"/>
        </w:rPr>
        <w:t>2</w:t>
      </w:r>
      <w:r>
        <w:rPr>
          <w:rFonts w:cs="Arial"/>
          <w:lang w:val="en-GB"/>
        </w:rPr>
        <w:t xml:space="preserve"> K / W (0.000465 m</w:t>
      </w:r>
      <w:r w:rsidRPr="00AE56DD">
        <w:rPr>
          <w:rFonts w:cs="Arial"/>
          <w:vertAlign w:val="superscript"/>
          <w:lang w:val="en-GB"/>
        </w:rPr>
        <w:t>2</w:t>
      </w:r>
      <w:r>
        <w:rPr>
          <w:rFonts w:cs="Arial"/>
          <w:lang w:val="en-GB"/>
        </w:rPr>
        <w:t xml:space="preserve"> h K / kcal)</w:t>
      </w:r>
    </w:p>
    <w:p w14:paraId="20C620B0" w14:textId="77777777" w:rsidR="00B40368" w:rsidRPr="00AE56DD" w:rsidRDefault="00B40368" w:rsidP="00B40368">
      <w:pPr>
        <w:pStyle w:val="ListParagraph"/>
        <w:widowControl w:val="0"/>
        <w:numPr>
          <w:ilvl w:val="0"/>
          <w:numId w:val="19"/>
        </w:numPr>
        <w:bidi w:val="0"/>
        <w:snapToGrid w:val="0"/>
        <w:spacing w:before="240" w:after="240" w:line="360" w:lineRule="auto"/>
        <w:jc w:val="lowKashida"/>
        <w:rPr>
          <w:rFonts w:cs="Arial"/>
          <w:lang w:val="en-GB"/>
        </w:rPr>
      </w:pPr>
      <w:r>
        <w:rPr>
          <w:rFonts w:cs="Arial"/>
          <w:lang w:val="en-GB"/>
        </w:rPr>
        <w:t>Dry Gas side:</w:t>
      </w:r>
      <w:r>
        <w:rPr>
          <w:rFonts w:cs="Arial"/>
          <w:lang w:val="en-GB"/>
        </w:rPr>
        <w:tab/>
      </w:r>
      <w:r>
        <w:rPr>
          <w:rFonts w:cs="Arial"/>
          <w:lang w:val="en-GB"/>
        </w:rPr>
        <w:tab/>
      </w:r>
      <w:r>
        <w:rPr>
          <w:rFonts w:cs="Arial"/>
          <w:lang w:val="en-GB"/>
        </w:rPr>
        <w:tab/>
      </w:r>
      <w:r>
        <w:rPr>
          <w:rFonts w:cs="Arial"/>
          <w:lang w:val="en-GB"/>
        </w:rPr>
        <w:tab/>
        <w:t>0.0002 m</w:t>
      </w:r>
      <w:r w:rsidRPr="00AE56DD">
        <w:rPr>
          <w:rFonts w:cs="Arial"/>
          <w:vertAlign w:val="superscript"/>
          <w:lang w:val="en-GB"/>
        </w:rPr>
        <w:t>2</w:t>
      </w:r>
      <w:r>
        <w:rPr>
          <w:rFonts w:cs="Arial"/>
          <w:lang w:val="en-GB"/>
        </w:rPr>
        <w:t xml:space="preserve"> K /W (0.000233 m</w:t>
      </w:r>
      <w:r w:rsidRPr="00AE56DD">
        <w:rPr>
          <w:rFonts w:cs="Arial"/>
          <w:vertAlign w:val="superscript"/>
          <w:lang w:val="en-GB"/>
        </w:rPr>
        <w:t>2</w:t>
      </w:r>
      <w:r>
        <w:rPr>
          <w:rFonts w:cs="Arial"/>
          <w:lang w:val="en-GB"/>
        </w:rPr>
        <w:t xml:space="preserve"> h K / kcal)</w:t>
      </w:r>
    </w:p>
    <w:p w14:paraId="6BE0BA74" w14:textId="77777777" w:rsidR="00B40368" w:rsidRDefault="00B40368" w:rsidP="00B40368">
      <w:pPr>
        <w:widowControl w:val="0"/>
        <w:bidi w:val="0"/>
        <w:snapToGrid w:val="0"/>
        <w:spacing w:before="240" w:after="240" w:line="360" w:lineRule="auto"/>
        <w:jc w:val="lowKashida"/>
        <w:rPr>
          <w:rFonts w:cs="Arial"/>
          <w:lang w:val="en-GB"/>
        </w:rPr>
      </w:pPr>
    </w:p>
    <w:p w14:paraId="275DEF06"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2" w:name="_Toc159344898"/>
      <w:r>
        <w:rPr>
          <w:rFonts w:cstheme="minorHAnsi"/>
          <w:sz w:val="26"/>
          <w:szCs w:val="26"/>
        </w:rPr>
        <w:t>Glycol Circulation Pump Selection</w:t>
      </w:r>
      <w:bookmarkEnd w:id="32"/>
      <w:r>
        <w:rPr>
          <w:rFonts w:cstheme="minorHAnsi"/>
          <w:sz w:val="26"/>
          <w:szCs w:val="26"/>
        </w:rPr>
        <w:t xml:space="preserve"> </w:t>
      </w:r>
    </w:p>
    <w:p w14:paraId="59A78ED2" w14:textId="6B450E9C" w:rsidR="00B40368" w:rsidRPr="000A5552" w:rsidRDefault="000A5552" w:rsidP="00B40368">
      <w:pPr>
        <w:widowControl w:val="0"/>
        <w:bidi w:val="0"/>
        <w:snapToGrid w:val="0"/>
        <w:spacing w:before="240" w:after="240" w:line="360" w:lineRule="auto"/>
        <w:jc w:val="lowKashida"/>
        <w:rPr>
          <w:rFonts w:cs="Arial"/>
          <w:color w:val="548DD4" w:themeColor="text2" w:themeTint="99"/>
          <w:lang w:val="en-GB"/>
        </w:rPr>
      </w:pPr>
      <w:r w:rsidRPr="000A5552">
        <w:rPr>
          <w:rFonts w:cs="Arial"/>
          <w:color w:val="548DD4" w:themeColor="text2" w:themeTint="99"/>
          <w:lang w:val="en-GB"/>
        </w:rPr>
        <w:t>Reciprocating</w:t>
      </w:r>
      <w:r w:rsidR="00B40368" w:rsidRPr="000A5552">
        <w:rPr>
          <w:rFonts w:cs="Arial"/>
          <w:color w:val="548DD4" w:themeColor="text2" w:themeTint="99"/>
          <w:lang w:val="en-GB"/>
        </w:rPr>
        <w:t xml:space="preserve"> pump type has been selected for the glycol recirculation pumps.</w:t>
      </w:r>
    </w:p>
    <w:p w14:paraId="0C1EFFBC"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 xml:space="preserve">To control the flow rate to the contactor, a recycle line from the pumps’ discharge line (downstream the dry gas/glycol exchanger), routing the excess of glycol flow rate back to the pumps’ suction, will be provided. On the recycle line, a suitable flow control valve will be provided. </w:t>
      </w:r>
    </w:p>
    <w:p w14:paraId="642FF254" w14:textId="10ADC18D" w:rsidR="00CD6040" w:rsidRDefault="00B40368" w:rsidP="00DB5BAC">
      <w:pPr>
        <w:widowControl w:val="0"/>
        <w:bidi w:val="0"/>
        <w:snapToGrid w:val="0"/>
        <w:spacing w:before="240" w:after="240" w:line="360" w:lineRule="auto"/>
        <w:jc w:val="lowKashida"/>
        <w:rPr>
          <w:rFonts w:cs="Arial"/>
          <w:rtl/>
          <w:lang w:val="en-GB"/>
        </w:rPr>
      </w:pPr>
      <w:r>
        <w:rPr>
          <w:rFonts w:cs="Arial"/>
          <w:lang w:val="en-GB"/>
        </w:rPr>
        <w:t>The line starts from downstream the dry gas/glycol exchanger to recycle back cold glycol, taking the advantage of lowering the glycol temperature at pump suction, increasing a bit the pumps’ NPSH available.</w:t>
      </w:r>
    </w:p>
    <w:p w14:paraId="31BC7758"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3" w:name="_Toc159344899"/>
      <w:r>
        <w:rPr>
          <w:rFonts w:cstheme="minorHAnsi"/>
          <w:sz w:val="26"/>
          <w:szCs w:val="26"/>
        </w:rPr>
        <w:lastRenderedPageBreak/>
        <w:t>Overdesign Margin / hold up time.</w:t>
      </w:r>
      <w:bookmarkEnd w:id="33"/>
    </w:p>
    <w:p w14:paraId="263B3C1E"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the following design margin will be considered in the equipment sizing:</w:t>
      </w:r>
    </w:p>
    <w:p w14:paraId="497E19D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 xml:space="preserve">Glycol contactor: </w:t>
      </w:r>
      <w:r>
        <w:rPr>
          <w:rFonts w:cs="Arial"/>
          <w:lang w:val="en-GB"/>
        </w:rPr>
        <w:tab/>
      </w:r>
      <w:r>
        <w:rPr>
          <w:rFonts w:cs="Arial"/>
          <w:lang w:val="en-GB"/>
        </w:rPr>
        <w:tab/>
        <w:t>10 % on flow rate</w:t>
      </w:r>
    </w:p>
    <w:p w14:paraId="05B36B17"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Reciprocating pumps:</w:t>
      </w:r>
      <w:r>
        <w:rPr>
          <w:rFonts w:cs="Arial"/>
          <w:lang w:val="en-GB"/>
        </w:rPr>
        <w:tab/>
      </w:r>
      <w:r>
        <w:rPr>
          <w:rFonts w:cs="Arial"/>
          <w:lang w:val="en-GB"/>
        </w:rPr>
        <w:tab/>
        <w:t>15 % on flow rate</w:t>
      </w:r>
    </w:p>
    <w:p w14:paraId="4F1FF41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Heat exchangers:</w:t>
      </w:r>
      <w:r>
        <w:rPr>
          <w:rFonts w:cs="Arial"/>
          <w:lang w:val="en-GB"/>
        </w:rPr>
        <w:tab/>
      </w:r>
      <w:r>
        <w:rPr>
          <w:rFonts w:cs="Arial"/>
          <w:lang w:val="en-GB"/>
        </w:rPr>
        <w:tab/>
        <w:t>10 % on duty and flow rate</w:t>
      </w:r>
    </w:p>
    <w:p w14:paraId="17E52DE5"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sidRPr="00143DFD">
        <w:rPr>
          <w:rFonts w:cs="Arial"/>
          <w:lang w:val="en-GB"/>
        </w:rPr>
        <w:t>Reboiler:</w:t>
      </w:r>
      <w:r w:rsidRPr="00143DFD">
        <w:rPr>
          <w:rFonts w:cs="Arial"/>
          <w:lang w:val="en-GB"/>
        </w:rPr>
        <w:tab/>
      </w:r>
      <w:r w:rsidRPr="00143DFD">
        <w:rPr>
          <w:rFonts w:cs="Arial"/>
          <w:lang w:val="en-GB"/>
        </w:rPr>
        <w:tab/>
      </w:r>
      <w:r w:rsidRPr="00143DFD">
        <w:rPr>
          <w:rFonts w:cs="Arial"/>
          <w:lang w:val="en-GB"/>
        </w:rPr>
        <w:tab/>
        <w:t>10 % on duty</w:t>
      </w:r>
    </w:p>
    <w:p w14:paraId="4E1E5B7E" w14:textId="77777777" w:rsidR="00B40368" w:rsidRPr="00143DFD" w:rsidRDefault="00B40368" w:rsidP="00B40368">
      <w:pPr>
        <w:widowControl w:val="0"/>
        <w:bidi w:val="0"/>
        <w:snapToGrid w:val="0"/>
        <w:spacing w:before="240" w:after="240" w:line="360" w:lineRule="auto"/>
        <w:ind w:left="360"/>
        <w:jc w:val="lowKashida"/>
        <w:rPr>
          <w:rFonts w:cs="Arial"/>
          <w:lang w:val="en-GB"/>
        </w:rPr>
      </w:pPr>
      <w:r>
        <w:rPr>
          <w:rFonts w:cs="Arial"/>
          <w:lang w:val="en-GB"/>
        </w:rPr>
        <w:t>Hold-up Time:</w:t>
      </w:r>
    </w:p>
    <w:p w14:paraId="7DA8DE8A" w14:textId="77777777" w:rsidR="00B40368" w:rsidRPr="00143DFD"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sidRPr="00143DFD">
        <w:rPr>
          <w:rFonts w:cs="Arial"/>
          <w:lang w:val="en-GB"/>
        </w:rPr>
        <w:t xml:space="preserve"> Contactor:</w:t>
      </w:r>
      <w:r w:rsidRPr="00143DFD">
        <w:rPr>
          <w:rFonts w:cs="Arial"/>
          <w:lang w:val="en-GB"/>
        </w:rPr>
        <w:tab/>
      </w:r>
      <w:r w:rsidRPr="00143DFD">
        <w:rPr>
          <w:rFonts w:cs="Arial"/>
          <w:lang w:val="en-GB"/>
        </w:rPr>
        <w:tab/>
      </w:r>
      <w:r w:rsidRPr="00143DFD">
        <w:rPr>
          <w:rFonts w:cs="Arial"/>
          <w:lang w:val="en-GB"/>
        </w:rPr>
        <w:tab/>
        <w:t>15 minutes hold up time between LSL and LAH</w:t>
      </w:r>
    </w:p>
    <w:p w14:paraId="526E584E" w14:textId="2F57EDEE"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Surge Drum:</w:t>
      </w:r>
      <w:r>
        <w:rPr>
          <w:rFonts w:cs="Arial"/>
          <w:lang w:val="en-GB"/>
        </w:rPr>
        <w:tab/>
      </w:r>
      <w:r>
        <w:rPr>
          <w:rFonts w:cs="Arial"/>
          <w:lang w:val="en-GB"/>
        </w:rPr>
        <w:tab/>
      </w:r>
      <w:r>
        <w:rPr>
          <w:rFonts w:cs="Arial"/>
          <w:lang w:val="en-GB"/>
        </w:rPr>
        <w:tab/>
      </w:r>
      <w:r w:rsidRPr="00A3788C">
        <w:rPr>
          <w:rFonts w:cs="Arial"/>
          <w:color w:val="548DD4" w:themeColor="text2" w:themeTint="99"/>
          <w:lang w:val="en-GB"/>
        </w:rPr>
        <w:t xml:space="preserve">20 minutes from LAL and </w:t>
      </w:r>
      <w:r w:rsidR="00A3788C" w:rsidRPr="00A3788C">
        <w:rPr>
          <w:rFonts w:cs="Arial"/>
          <w:color w:val="548DD4" w:themeColor="text2" w:themeTint="99"/>
          <w:lang w:val="en-GB"/>
        </w:rPr>
        <w:t>H</w:t>
      </w:r>
      <w:r w:rsidRPr="00A3788C">
        <w:rPr>
          <w:rFonts w:cs="Arial"/>
          <w:color w:val="548DD4" w:themeColor="text2" w:themeTint="99"/>
          <w:lang w:val="en-GB"/>
        </w:rPr>
        <w:t>LL</w:t>
      </w:r>
      <w:r w:rsidR="00CD6040" w:rsidRPr="00A3788C">
        <w:rPr>
          <w:rFonts w:cs="Arial"/>
          <w:color w:val="548DD4" w:themeColor="text2" w:themeTint="99"/>
          <w:lang w:val="en-GB"/>
        </w:rPr>
        <w:t xml:space="preserve"> (</w:t>
      </w:r>
      <w:r w:rsidR="00A3788C" w:rsidRPr="00A3788C">
        <w:rPr>
          <w:rFonts w:cs="Arial"/>
          <w:color w:val="548DD4" w:themeColor="text2" w:themeTint="99"/>
          <w:lang w:val="en-GB"/>
        </w:rPr>
        <w:t>minimum</w:t>
      </w:r>
      <w:r w:rsidR="00CD6040" w:rsidRPr="00A3788C">
        <w:rPr>
          <w:rFonts w:cs="Arial"/>
          <w:color w:val="548DD4" w:themeColor="text2" w:themeTint="99"/>
          <w:lang w:val="en-GB"/>
        </w:rPr>
        <w:t>)</w:t>
      </w:r>
    </w:p>
    <w:p w14:paraId="6E3E920F"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Flash Drum:</w:t>
      </w:r>
      <w:r>
        <w:rPr>
          <w:rFonts w:cs="Arial"/>
          <w:lang w:val="en-GB"/>
        </w:rPr>
        <w:tab/>
      </w:r>
      <w:r>
        <w:rPr>
          <w:rFonts w:cs="Arial"/>
          <w:lang w:val="en-GB"/>
        </w:rPr>
        <w:tab/>
      </w:r>
      <w:r>
        <w:rPr>
          <w:rFonts w:cs="Arial"/>
          <w:lang w:val="en-GB"/>
        </w:rPr>
        <w:tab/>
        <w:t>30 minutes residence time in separation section</w:t>
      </w:r>
    </w:p>
    <w:p w14:paraId="71762E9A" w14:textId="77777777" w:rsidR="00B40368" w:rsidRDefault="00B40368" w:rsidP="00B40368">
      <w:pPr>
        <w:pStyle w:val="ListParagraph"/>
        <w:widowControl w:val="0"/>
        <w:numPr>
          <w:ilvl w:val="0"/>
          <w:numId w:val="20"/>
        </w:numPr>
        <w:bidi w:val="0"/>
        <w:snapToGrid w:val="0"/>
        <w:spacing w:before="240" w:after="240" w:line="360" w:lineRule="auto"/>
        <w:jc w:val="lowKashida"/>
        <w:rPr>
          <w:rFonts w:cs="Arial"/>
          <w:lang w:val="en-GB"/>
        </w:rPr>
      </w:pPr>
      <w:r>
        <w:rPr>
          <w:rFonts w:cs="Arial"/>
          <w:lang w:val="en-GB"/>
        </w:rPr>
        <w:t>Flash Drum:</w:t>
      </w:r>
      <w:r>
        <w:rPr>
          <w:rFonts w:cs="Arial"/>
          <w:lang w:val="en-GB"/>
        </w:rPr>
        <w:tab/>
      </w:r>
      <w:r>
        <w:rPr>
          <w:rFonts w:cs="Arial"/>
          <w:lang w:val="en-GB"/>
        </w:rPr>
        <w:tab/>
      </w:r>
      <w:r>
        <w:rPr>
          <w:rFonts w:cs="Arial"/>
          <w:lang w:val="en-GB"/>
        </w:rPr>
        <w:tab/>
        <w:t>10 minutes hold up time between LSL and LAH (glycol compartment)</w:t>
      </w:r>
    </w:p>
    <w:p w14:paraId="1B1AEFFA" w14:textId="77777777" w:rsidR="00DB5BAC" w:rsidRDefault="00DB5BAC" w:rsidP="00DB5BAC">
      <w:pPr>
        <w:widowControl w:val="0"/>
        <w:bidi w:val="0"/>
        <w:snapToGrid w:val="0"/>
        <w:spacing w:before="240" w:after="240" w:line="360" w:lineRule="auto"/>
        <w:jc w:val="lowKashida"/>
        <w:rPr>
          <w:rFonts w:cs="Arial"/>
          <w:lang w:val="en-GB"/>
        </w:rPr>
      </w:pPr>
    </w:p>
    <w:p w14:paraId="0F88C3B5" w14:textId="77777777" w:rsidR="00DB5BAC" w:rsidRDefault="00DB5BAC" w:rsidP="00DB5BAC">
      <w:pPr>
        <w:widowControl w:val="0"/>
        <w:bidi w:val="0"/>
        <w:snapToGrid w:val="0"/>
        <w:spacing w:before="240" w:after="240" w:line="360" w:lineRule="auto"/>
        <w:jc w:val="lowKashida"/>
        <w:rPr>
          <w:rFonts w:cs="Arial"/>
          <w:lang w:val="en-GB"/>
        </w:rPr>
      </w:pPr>
    </w:p>
    <w:p w14:paraId="39382F7C" w14:textId="77777777" w:rsidR="00DB5BAC" w:rsidRDefault="00DB5BAC" w:rsidP="00DB5BAC">
      <w:pPr>
        <w:widowControl w:val="0"/>
        <w:bidi w:val="0"/>
        <w:snapToGrid w:val="0"/>
        <w:spacing w:before="240" w:after="240" w:line="360" w:lineRule="auto"/>
        <w:jc w:val="lowKashida"/>
        <w:rPr>
          <w:rFonts w:cs="Arial"/>
          <w:lang w:val="en-GB"/>
        </w:rPr>
      </w:pPr>
    </w:p>
    <w:p w14:paraId="5976F6F6" w14:textId="77777777" w:rsidR="00DB5BAC" w:rsidRDefault="00DB5BAC" w:rsidP="00DB5BAC">
      <w:pPr>
        <w:widowControl w:val="0"/>
        <w:bidi w:val="0"/>
        <w:snapToGrid w:val="0"/>
        <w:spacing w:before="240" w:after="240" w:line="360" w:lineRule="auto"/>
        <w:jc w:val="lowKashida"/>
        <w:rPr>
          <w:rFonts w:cs="Arial"/>
          <w:lang w:val="en-GB"/>
        </w:rPr>
      </w:pPr>
    </w:p>
    <w:p w14:paraId="4021E2C8" w14:textId="77777777" w:rsidR="00DB5BAC" w:rsidRDefault="00DB5BAC" w:rsidP="00DB5BAC">
      <w:pPr>
        <w:widowControl w:val="0"/>
        <w:bidi w:val="0"/>
        <w:snapToGrid w:val="0"/>
        <w:spacing w:before="240" w:after="240" w:line="360" w:lineRule="auto"/>
        <w:jc w:val="lowKashida"/>
        <w:rPr>
          <w:rFonts w:cs="Arial"/>
          <w:lang w:val="en-GB"/>
        </w:rPr>
      </w:pPr>
    </w:p>
    <w:p w14:paraId="3A3E4F2A" w14:textId="77777777" w:rsidR="00DB5BAC" w:rsidRDefault="00DB5BAC" w:rsidP="00DB5BAC">
      <w:pPr>
        <w:widowControl w:val="0"/>
        <w:bidi w:val="0"/>
        <w:snapToGrid w:val="0"/>
        <w:spacing w:before="240" w:after="240" w:line="360" w:lineRule="auto"/>
        <w:jc w:val="lowKashida"/>
        <w:rPr>
          <w:rFonts w:cs="Arial"/>
          <w:lang w:val="en-GB"/>
        </w:rPr>
      </w:pPr>
    </w:p>
    <w:p w14:paraId="42C99EBB" w14:textId="77777777" w:rsidR="00DB5BAC" w:rsidRDefault="00DB5BAC" w:rsidP="00DB5BAC">
      <w:pPr>
        <w:widowControl w:val="0"/>
        <w:bidi w:val="0"/>
        <w:snapToGrid w:val="0"/>
        <w:spacing w:before="240" w:after="240" w:line="360" w:lineRule="auto"/>
        <w:jc w:val="lowKashida"/>
        <w:rPr>
          <w:rFonts w:cs="Arial"/>
          <w:lang w:val="en-GB"/>
        </w:rPr>
      </w:pPr>
    </w:p>
    <w:p w14:paraId="287E80AF" w14:textId="77777777" w:rsidR="00DB5BAC" w:rsidRDefault="00DB5BAC" w:rsidP="00DB5BAC">
      <w:pPr>
        <w:widowControl w:val="0"/>
        <w:bidi w:val="0"/>
        <w:snapToGrid w:val="0"/>
        <w:spacing w:before="240" w:after="240" w:line="360" w:lineRule="auto"/>
        <w:jc w:val="lowKashida"/>
        <w:rPr>
          <w:rFonts w:cs="Arial"/>
          <w:lang w:val="en-GB"/>
        </w:rPr>
      </w:pPr>
    </w:p>
    <w:p w14:paraId="49FEBEB3" w14:textId="77777777" w:rsidR="00DB5BAC" w:rsidRDefault="00DB5BAC" w:rsidP="00DB5BAC">
      <w:pPr>
        <w:widowControl w:val="0"/>
        <w:bidi w:val="0"/>
        <w:snapToGrid w:val="0"/>
        <w:spacing w:before="240" w:after="240" w:line="360" w:lineRule="auto"/>
        <w:jc w:val="lowKashida"/>
        <w:rPr>
          <w:rFonts w:cs="Arial"/>
          <w:lang w:val="en-GB"/>
        </w:rPr>
      </w:pPr>
    </w:p>
    <w:p w14:paraId="4A55F236" w14:textId="77777777" w:rsidR="00DB5BAC" w:rsidRDefault="00DB5BAC" w:rsidP="00DB5BAC">
      <w:pPr>
        <w:widowControl w:val="0"/>
        <w:bidi w:val="0"/>
        <w:snapToGrid w:val="0"/>
        <w:spacing w:before="240" w:after="240" w:line="360" w:lineRule="auto"/>
        <w:jc w:val="lowKashida"/>
        <w:rPr>
          <w:rFonts w:cs="Arial"/>
          <w:lang w:val="en-GB"/>
        </w:rPr>
      </w:pPr>
    </w:p>
    <w:p w14:paraId="504783FE" w14:textId="77777777" w:rsidR="00DB5BAC" w:rsidRPr="00DB5BAC" w:rsidRDefault="00DB5BAC" w:rsidP="00DB5BAC">
      <w:pPr>
        <w:widowControl w:val="0"/>
        <w:bidi w:val="0"/>
        <w:snapToGrid w:val="0"/>
        <w:spacing w:before="240" w:after="240" w:line="360" w:lineRule="auto"/>
        <w:jc w:val="lowKashida"/>
        <w:rPr>
          <w:rFonts w:cs="Arial"/>
          <w:lang w:val="en-GB"/>
        </w:rPr>
      </w:pPr>
    </w:p>
    <w:p w14:paraId="5DE6AC2D" w14:textId="77777777" w:rsidR="00B40368" w:rsidRPr="00851D7F" w:rsidRDefault="00B40368" w:rsidP="00B40368">
      <w:pPr>
        <w:pStyle w:val="Heading2"/>
        <w:numPr>
          <w:ilvl w:val="2"/>
          <w:numId w:val="16"/>
        </w:numPr>
        <w:tabs>
          <w:tab w:val="clear" w:pos="720"/>
        </w:tabs>
        <w:spacing w:before="360" w:after="60" w:line="288" w:lineRule="auto"/>
        <w:ind w:left="2160" w:hanging="360"/>
        <w:rPr>
          <w:rFonts w:cstheme="minorHAnsi"/>
          <w:b w:val="0"/>
          <w:bCs w:val="0"/>
          <w:sz w:val="26"/>
          <w:szCs w:val="26"/>
        </w:rPr>
      </w:pPr>
      <w:bookmarkStart w:id="34" w:name="_Toc159344900"/>
      <w:r>
        <w:rPr>
          <w:rFonts w:cstheme="minorHAnsi"/>
          <w:sz w:val="26"/>
          <w:szCs w:val="26"/>
        </w:rPr>
        <w:lastRenderedPageBreak/>
        <w:t>Fuel Gas / Stripping Gas Conditions and Composition</w:t>
      </w:r>
      <w:bookmarkEnd w:id="34"/>
    </w:p>
    <w:p w14:paraId="75681947" w14:textId="48C8EC5B" w:rsidR="00B40368" w:rsidRPr="00ED26BD" w:rsidRDefault="00B40368" w:rsidP="00B40368">
      <w:pPr>
        <w:pStyle w:val="ListParagraph"/>
        <w:bidi w:val="0"/>
        <w:spacing w:after="120" w:line="360" w:lineRule="auto"/>
        <w:ind w:left="432"/>
        <w:jc w:val="center"/>
        <w:rPr>
          <w:rFonts w:ascii="Calibri" w:hAnsi="Calibri" w:cs="Arial"/>
          <w:b/>
          <w:bCs/>
          <w:iCs/>
          <w:color w:val="4F81BD" w:themeColor="accent1"/>
          <w:sz w:val="22"/>
          <w:szCs w:val="22"/>
        </w:rPr>
      </w:pPr>
      <w:r w:rsidRPr="00ED26BD">
        <w:rPr>
          <w:rFonts w:ascii="Calibri" w:hAnsi="Calibri" w:cs="Arial"/>
          <w:b/>
          <w:bCs/>
          <w:iCs/>
          <w:color w:val="4F81BD" w:themeColor="accent1"/>
          <w:sz w:val="22"/>
          <w:szCs w:val="22"/>
        </w:rPr>
        <w:t xml:space="preserve">Table 5-1-1: </w:t>
      </w:r>
      <w:r w:rsidR="00C11626" w:rsidRPr="00ED26BD">
        <w:rPr>
          <w:rFonts w:ascii="Calibri" w:hAnsi="Calibri" w:cs="Arial"/>
          <w:b/>
          <w:bCs/>
          <w:iCs/>
          <w:color w:val="4F81BD" w:themeColor="accent1"/>
          <w:sz w:val="22"/>
          <w:szCs w:val="22"/>
        </w:rPr>
        <w:t>Fuel Gas (Summer)</w:t>
      </w:r>
    </w:p>
    <w:tbl>
      <w:tblPr>
        <w:tblStyle w:val="TableGrid"/>
        <w:tblW w:w="0" w:type="auto"/>
        <w:jc w:val="center"/>
        <w:tblLook w:val="04A0" w:firstRow="1" w:lastRow="0" w:firstColumn="1" w:lastColumn="0" w:noHBand="0" w:noVBand="1"/>
      </w:tblPr>
      <w:tblGrid>
        <w:gridCol w:w="4111"/>
        <w:gridCol w:w="1276"/>
        <w:gridCol w:w="1701"/>
      </w:tblGrid>
      <w:tr w:rsidR="00B40368" w:rsidRPr="00851D7F" w14:paraId="17B222C3" w14:textId="77777777" w:rsidTr="0095225D">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59EBE51" w14:textId="77777777" w:rsidR="00B40368" w:rsidRPr="00E846CA" w:rsidRDefault="00B40368" w:rsidP="0095225D">
            <w:pPr>
              <w:bidi w:val="0"/>
              <w:spacing w:line="360" w:lineRule="auto"/>
              <w:jc w:val="center"/>
              <w:rPr>
                <w:rStyle w:val="fontstyle01"/>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25F7F747" w14:textId="77777777" w:rsidR="00B40368" w:rsidRPr="00E846CA" w:rsidRDefault="00B40368" w:rsidP="0095225D">
            <w:pPr>
              <w:spacing w:line="360" w:lineRule="auto"/>
              <w:jc w:val="center"/>
              <w:rPr>
                <w:rFonts w:cstheme="minorHAnsi"/>
                <w:b/>
                <w:bCs/>
                <w:i/>
                <w:sz w:val="22"/>
                <w:szCs w:val="22"/>
                <w:lang w:bidi="fa-IR"/>
              </w:rPr>
            </w:pPr>
            <w:r w:rsidRPr="00E846CA">
              <w:rPr>
                <w:rFonts w:cstheme="minorHAnsi"/>
                <w:b/>
                <w:bCs/>
                <w:i/>
                <w:sz w:val="22"/>
                <w:szCs w:val="22"/>
                <w:rtl/>
                <w:lang w:bidi="fa-IR"/>
              </w:rPr>
              <w:t>Unit</w:t>
            </w:r>
          </w:p>
        </w:tc>
        <w:tc>
          <w:tcPr>
            <w:tcW w:w="170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4D62E11" w14:textId="77777777" w:rsidR="00B40368" w:rsidRPr="00E846CA" w:rsidRDefault="00B40368" w:rsidP="0095225D">
            <w:pPr>
              <w:bidi w:val="0"/>
              <w:spacing w:line="360" w:lineRule="auto"/>
              <w:jc w:val="center"/>
              <w:rPr>
                <w:rFonts w:cstheme="minorHAnsi"/>
                <w:b/>
                <w:bCs/>
                <w:iCs/>
                <w:sz w:val="22"/>
                <w:szCs w:val="22"/>
              </w:rPr>
            </w:pPr>
          </w:p>
        </w:tc>
      </w:tr>
      <w:tr w:rsidR="00B40368" w:rsidRPr="00851D7F" w14:paraId="590E812C"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27EC4B7D" w14:textId="77777777" w:rsidR="00B40368" w:rsidRPr="00E846CA" w:rsidRDefault="00B40368" w:rsidP="0095225D">
            <w:pPr>
              <w:bidi w:val="0"/>
              <w:spacing w:line="360" w:lineRule="auto"/>
              <w:jc w:val="center"/>
              <w:rPr>
                <w:rFonts w:ascii="Calibri" w:hAnsi="Calibri" w:cs="Arial"/>
                <w:b/>
                <w:bCs/>
                <w:iCs/>
                <w:sz w:val="22"/>
                <w:szCs w:val="22"/>
              </w:rPr>
            </w:pPr>
            <w:r>
              <w:rPr>
                <w:rFonts w:ascii="Calibri" w:hAnsi="Calibri" w:cs="Arial"/>
                <w:b/>
                <w:bCs/>
                <w:iCs/>
                <w:sz w:val="22"/>
                <w:szCs w:val="22"/>
              </w:rPr>
              <w:t>Inlet Operating Temperature (normal)</w:t>
            </w:r>
            <w:r w:rsidRPr="00D61211">
              <w:rPr>
                <w:rFonts w:ascii="Calibri" w:hAnsi="Calibri" w:cs="Arial"/>
                <w:b/>
                <w:bCs/>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F18BA2D"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62AB19ED" w14:textId="4BEA65DD" w:rsidR="00B40368" w:rsidRPr="00851D7F" w:rsidRDefault="00ED26BD" w:rsidP="0095225D">
            <w:pPr>
              <w:bidi w:val="0"/>
              <w:spacing w:line="360" w:lineRule="auto"/>
              <w:jc w:val="center"/>
              <w:rPr>
                <w:rFonts w:ascii="Calibri" w:hAnsi="Calibri" w:cs="Arial"/>
                <w:iCs/>
                <w:sz w:val="22"/>
                <w:szCs w:val="22"/>
              </w:rPr>
            </w:pPr>
            <w:r w:rsidRPr="00ED26BD">
              <w:rPr>
                <w:rFonts w:ascii="Calibri" w:hAnsi="Calibri" w:cs="Arial"/>
                <w:iCs/>
                <w:color w:val="4F81BD" w:themeColor="accent1"/>
                <w:sz w:val="22"/>
                <w:szCs w:val="22"/>
              </w:rPr>
              <w:t>37</w:t>
            </w:r>
          </w:p>
        </w:tc>
      </w:tr>
      <w:tr w:rsidR="00B40368" w:rsidRPr="00851D7F" w14:paraId="66BE8CBE"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C7E5A4A" w14:textId="77777777" w:rsidR="00B40368" w:rsidRPr="00E846CA" w:rsidRDefault="00B40368" w:rsidP="0095225D">
            <w:pPr>
              <w:bidi w:val="0"/>
              <w:spacing w:line="360" w:lineRule="auto"/>
              <w:jc w:val="center"/>
              <w:rPr>
                <w:rFonts w:ascii="Calibri" w:hAnsi="Calibri" w:cs="Arial"/>
                <w:b/>
                <w:bCs/>
                <w:iCs/>
                <w:sz w:val="22"/>
                <w:szCs w:val="22"/>
              </w:rPr>
            </w:pPr>
            <w:r>
              <w:rPr>
                <w:rFonts w:ascii="Calibri" w:hAnsi="Calibri" w:cs="Arial"/>
                <w:b/>
                <w:bCs/>
                <w:iCs/>
                <w:sz w:val="22"/>
                <w:szCs w:val="22"/>
              </w:rPr>
              <w:t>Inlet Operating Pressure (normal)</w:t>
            </w:r>
          </w:p>
        </w:tc>
        <w:tc>
          <w:tcPr>
            <w:tcW w:w="1276" w:type="dxa"/>
            <w:tcBorders>
              <w:top w:val="single" w:sz="4" w:space="0" w:color="auto"/>
              <w:left w:val="single" w:sz="4" w:space="0" w:color="auto"/>
              <w:bottom w:val="single" w:sz="4" w:space="0" w:color="auto"/>
              <w:right w:val="single" w:sz="4" w:space="0" w:color="auto"/>
            </w:tcBorders>
            <w:vAlign w:val="center"/>
          </w:tcPr>
          <w:p w14:paraId="365A928A"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4BB480D0"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4</w:t>
            </w:r>
            <w:r w:rsidRPr="00D61211">
              <w:rPr>
                <w:rFonts w:ascii="Calibri" w:hAnsi="Calibri" w:cs="Arial"/>
                <w:iCs/>
                <w:sz w:val="22"/>
                <w:szCs w:val="22"/>
              </w:rPr>
              <w:t xml:space="preserve">.9 </w:t>
            </w:r>
          </w:p>
        </w:tc>
      </w:tr>
      <w:tr w:rsidR="00B40368" w:rsidRPr="00851D7F" w14:paraId="3B7E1B1A"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72A456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6BB5DF07"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3B3A027C"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85</w:t>
            </w:r>
          </w:p>
        </w:tc>
      </w:tr>
      <w:tr w:rsidR="00B40368" w:rsidRPr="00851D7F" w14:paraId="070F1900" w14:textId="77777777" w:rsidTr="0095225D">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6FE275E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Pressure </w:t>
            </w:r>
          </w:p>
        </w:tc>
        <w:tc>
          <w:tcPr>
            <w:tcW w:w="1276" w:type="dxa"/>
            <w:tcBorders>
              <w:top w:val="single" w:sz="4" w:space="0" w:color="auto"/>
              <w:left w:val="single" w:sz="4" w:space="0" w:color="auto"/>
              <w:bottom w:val="single" w:sz="4" w:space="0" w:color="auto"/>
              <w:right w:val="single" w:sz="4" w:space="0" w:color="auto"/>
            </w:tcBorders>
            <w:vAlign w:val="center"/>
          </w:tcPr>
          <w:p w14:paraId="5DD32239" w14:textId="77777777" w:rsidR="00B40368" w:rsidRPr="00851D7F" w:rsidRDefault="00B40368" w:rsidP="0095225D">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07D4BACE" w14:textId="77777777" w:rsidR="00B40368" w:rsidRPr="00851D7F"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9</w:t>
            </w:r>
            <w:r w:rsidRPr="00D61211">
              <w:rPr>
                <w:rFonts w:ascii="Calibri" w:hAnsi="Calibri" w:cs="Arial"/>
                <w:iCs/>
                <w:sz w:val="22"/>
                <w:szCs w:val="22"/>
              </w:rPr>
              <w:t xml:space="preserve"> </w:t>
            </w:r>
          </w:p>
        </w:tc>
      </w:tr>
    </w:tbl>
    <w:p w14:paraId="693ED643" w14:textId="77777777" w:rsidR="00B40368" w:rsidRDefault="00B40368" w:rsidP="00B40368">
      <w:pPr>
        <w:rPr>
          <w:rtl/>
        </w:rPr>
      </w:pPr>
    </w:p>
    <w:tbl>
      <w:tblPr>
        <w:tblStyle w:val="TableGrid"/>
        <w:tblW w:w="0" w:type="auto"/>
        <w:jc w:val="center"/>
        <w:tblLook w:val="04A0" w:firstRow="1" w:lastRow="0" w:firstColumn="1" w:lastColumn="0" w:noHBand="0" w:noVBand="1"/>
      </w:tblPr>
      <w:tblGrid>
        <w:gridCol w:w="2291"/>
        <w:gridCol w:w="3093"/>
      </w:tblGrid>
      <w:tr w:rsidR="00B40368" w:rsidRPr="00851D7F" w14:paraId="446E1B4B"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shd w:val="clear" w:color="auto" w:fill="A6F6EE"/>
            <w:vAlign w:val="center"/>
          </w:tcPr>
          <w:p w14:paraId="2AAEAA33" w14:textId="77777777" w:rsidR="00B40368" w:rsidRPr="00D61211" w:rsidRDefault="00B40368" w:rsidP="0095225D">
            <w:pPr>
              <w:bidi w:val="0"/>
              <w:spacing w:line="360" w:lineRule="auto"/>
              <w:jc w:val="center"/>
              <w:rPr>
                <w:rFonts w:ascii="Calibri" w:hAnsi="Calibri" w:cs="Arial"/>
                <w:b/>
                <w:bCs/>
                <w:iCs/>
                <w:sz w:val="22"/>
                <w:szCs w:val="22"/>
              </w:rPr>
            </w:pPr>
            <w:r w:rsidRPr="00E846CA">
              <w:rPr>
                <w:rFonts w:ascii="Calibri" w:hAnsi="Calibri" w:cs="Arial"/>
                <w:b/>
                <w:bCs/>
                <w:iCs/>
                <w:sz w:val="22"/>
                <w:szCs w:val="22"/>
              </w:rPr>
              <w:t>Component</w:t>
            </w:r>
          </w:p>
        </w:tc>
        <w:tc>
          <w:tcPr>
            <w:tcW w:w="3093" w:type="dxa"/>
            <w:tcBorders>
              <w:top w:val="single" w:sz="4" w:space="0" w:color="auto"/>
              <w:left w:val="single" w:sz="4" w:space="0" w:color="auto"/>
              <w:bottom w:val="single" w:sz="4" w:space="0" w:color="auto"/>
              <w:right w:val="single" w:sz="4" w:space="0" w:color="auto"/>
            </w:tcBorders>
            <w:shd w:val="clear" w:color="auto" w:fill="A6F6EE"/>
            <w:vAlign w:val="center"/>
          </w:tcPr>
          <w:p w14:paraId="09C4228C" w14:textId="77777777" w:rsidR="00B40368" w:rsidRPr="00D61211" w:rsidRDefault="00B40368" w:rsidP="0095225D">
            <w:pPr>
              <w:bidi w:val="0"/>
              <w:spacing w:line="360" w:lineRule="auto"/>
              <w:jc w:val="center"/>
              <w:rPr>
                <w:rFonts w:ascii="Calibri" w:hAnsi="Calibri" w:cs="Arial"/>
                <w:iCs/>
                <w:sz w:val="22"/>
                <w:szCs w:val="22"/>
              </w:rPr>
            </w:pPr>
            <w:r>
              <w:rPr>
                <w:rFonts w:ascii="Calibri" w:hAnsi="Calibri" w:cs="Arial"/>
                <w:iCs/>
                <w:sz w:val="22"/>
                <w:szCs w:val="22"/>
              </w:rPr>
              <w:t>Molar Fraction</w:t>
            </w:r>
          </w:p>
        </w:tc>
      </w:tr>
      <w:tr w:rsidR="00B40368" w:rsidRPr="00851D7F" w14:paraId="4C23D89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4F19DC32"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H2O </w:t>
            </w:r>
          </w:p>
        </w:tc>
        <w:tc>
          <w:tcPr>
            <w:tcW w:w="3093" w:type="dxa"/>
            <w:tcBorders>
              <w:top w:val="single" w:sz="4" w:space="0" w:color="auto"/>
              <w:left w:val="single" w:sz="4" w:space="0" w:color="auto"/>
              <w:bottom w:val="single" w:sz="4" w:space="0" w:color="auto"/>
              <w:right w:val="single" w:sz="4" w:space="0" w:color="auto"/>
            </w:tcBorders>
            <w:vAlign w:val="bottom"/>
          </w:tcPr>
          <w:p w14:paraId="2E213CBD" w14:textId="129F3C21"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0.0103</w:t>
            </w:r>
          </w:p>
        </w:tc>
      </w:tr>
      <w:tr w:rsidR="00B40368" w:rsidRPr="00851D7F" w14:paraId="41879FB9"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6388F44"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CO2 </w:t>
            </w:r>
          </w:p>
        </w:tc>
        <w:tc>
          <w:tcPr>
            <w:tcW w:w="3093" w:type="dxa"/>
            <w:tcBorders>
              <w:top w:val="single" w:sz="4" w:space="0" w:color="auto"/>
              <w:left w:val="single" w:sz="4" w:space="0" w:color="auto"/>
              <w:bottom w:val="single" w:sz="4" w:space="0" w:color="auto"/>
              <w:right w:val="single" w:sz="4" w:space="0" w:color="auto"/>
            </w:tcBorders>
            <w:vAlign w:val="bottom"/>
          </w:tcPr>
          <w:p w14:paraId="12DCF3F4" w14:textId="511A92F4" w:rsidR="00ED26BD" w:rsidRPr="00ED26BD" w:rsidRDefault="00ED26BD" w:rsidP="00ED26B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0.0316</w:t>
            </w:r>
          </w:p>
        </w:tc>
      </w:tr>
      <w:tr w:rsidR="00B40368" w:rsidRPr="00851D7F" w14:paraId="1F368AF3"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B074C02"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H2S </w:t>
            </w:r>
          </w:p>
        </w:tc>
        <w:tc>
          <w:tcPr>
            <w:tcW w:w="3093" w:type="dxa"/>
            <w:tcBorders>
              <w:top w:val="single" w:sz="4" w:space="0" w:color="auto"/>
              <w:left w:val="single" w:sz="4" w:space="0" w:color="auto"/>
              <w:bottom w:val="single" w:sz="4" w:space="0" w:color="auto"/>
              <w:right w:val="single" w:sz="4" w:space="0" w:color="auto"/>
            </w:tcBorders>
            <w:vAlign w:val="bottom"/>
          </w:tcPr>
          <w:p w14:paraId="31FBAD5D" w14:textId="1E62D95B"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0.0541</w:t>
            </w:r>
          </w:p>
        </w:tc>
      </w:tr>
      <w:tr w:rsidR="00B40368" w:rsidRPr="00851D7F" w14:paraId="18F868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A7D4EA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Methane </w:t>
            </w:r>
          </w:p>
        </w:tc>
        <w:tc>
          <w:tcPr>
            <w:tcW w:w="3093" w:type="dxa"/>
            <w:tcBorders>
              <w:top w:val="single" w:sz="4" w:space="0" w:color="auto"/>
              <w:left w:val="single" w:sz="4" w:space="0" w:color="auto"/>
              <w:bottom w:val="single" w:sz="4" w:space="0" w:color="auto"/>
              <w:right w:val="single" w:sz="4" w:space="0" w:color="auto"/>
            </w:tcBorders>
            <w:vAlign w:val="bottom"/>
          </w:tcPr>
          <w:p w14:paraId="043FA70E" w14:textId="6D938697"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0.6389</w:t>
            </w:r>
          </w:p>
        </w:tc>
      </w:tr>
      <w:tr w:rsidR="00B40368" w:rsidRPr="00851D7F" w14:paraId="2BCDB910"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CD39AB9"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Ethane </w:t>
            </w:r>
          </w:p>
        </w:tc>
        <w:tc>
          <w:tcPr>
            <w:tcW w:w="3093" w:type="dxa"/>
            <w:tcBorders>
              <w:top w:val="single" w:sz="4" w:space="0" w:color="auto"/>
              <w:left w:val="single" w:sz="4" w:space="0" w:color="auto"/>
              <w:bottom w:val="single" w:sz="4" w:space="0" w:color="auto"/>
              <w:right w:val="single" w:sz="4" w:space="0" w:color="auto"/>
            </w:tcBorders>
            <w:vAlign w:val="bottom"/>
          </w:tcPr>
          <w:p w14:paraId="2CE36CB2" w14:textId="0EE952A5"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0.1375</w:t>
            </w:r>
          </w:p>
        </w:tc>
      </w:tr>
      <w:tr w:rsidR="00B40368" w:rsidRPr="00851D7F" w14:paraId="2DEA5693"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E4170D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Propane </w:t>
            </w:r>
          </w:p>
        </w:tc>
        <w:tc>
          <w:tcPr>
            <w:tcW w:w="3093" w:type="dxa"/>
            <w:tcBorders>
              <w:top w:val="single" w:sz="4" w:space="0" w:color="auto"/>
              <w:left w:val="single" w:sz="4" w:space="0" w:color="auto"/>
              <w:bottom w:val="single" w:sz="4" w:space="0" w:color="auto"/>
              <w:right w:val="single" w:sz="4" w:space="0" w:color="auto"/>
            </w:tcBorders>
            <w:vAlign w:val="bottom"/>
          </w:tcPr>
          <w:p w14:paraId="7F9262EF" w14:textId="51057884"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0.0773</w:t>
            </w:r>
          </w:p>
        </w:tc>
      </w:tr>
      <w:tr w:rsidR="00B40368" w:rsidRPr="00851D7F" w14:paraId="424F172A"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20800AC"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i-Butane </w:t>
            </w:r>
          </w:p>
        </w:tc>
        <w:tc>
          <w:tcPr>
            <w:tcW w:w="3093" w:type="dxa"/>
            <w:tcBorders>
              <w:top w:val="single" w:sz="4" w:space="0" w:color="auto"/>
              <w:left w:val="single" w:sz="4" w:space="0" w:color="auto"/>
              <w:bottom w:val="single" w:sz="4" w:space="0" w:color="auto"/>
              <w:right w:val="single" w:sz="4" w:space="0" w:color="auto"/>
            </w:tcBorders>
            <w:vAlign w:val="bottom"/>
          </w:tcPr>
          <w:p w14:paraId="580E93F6" w14:textId="71CA35F1"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0.0084</w:t>
            </w:r>
          </w:p>
        </w:tc>
      </w:tr>
      <w:tr w:rsidR="00B40368" w:rsidRPr="00851D7F" w14:paraId="1CFBC7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F387514"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n-Butane </w:t>
            </w:r>
          </w:p>
        </w:tc>
        <w:tc>
          <w:tcPr>
            <w:tcW w:w="3093" w:type="dxa"/>
            <w:tcBorders>
              <w:top w:val="single" w:sz="4" w:space="0" w:color="auto"/>
              <w:left w:val="single" w:sz="4" w:space="0" w:color="auto"/>
              <w:bottom w:val="single" w:sz="4" w:space="0" w:color="auto"/>
              <w:right w:val="single" w:sz="4" w:space="0" w:color="auto"/>
            </w:tcBorders>
            <w:vAlign w:val="bottom"/>
          </w:tcPr>
          <w:p w14:paraId="63F083C3" w14:textId="586FB54E"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0.0186</w:t>
            </w:r>
          </w:p>
        </w:tc>
      </w:tr>
      <w:tr w:rsidR="00B40368" w:rsidRPr="00851D7F" w14:paraId="2D4ECD1C"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2271628"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I-Pentane </w:t>
            </w:r>
          </w:p>
        </w:tc>
        <w:tc>
          <w:tcPr>
            <w:tcW w:w="3093" w:type="dxa"/>
            <w:tcBorders>
              <w:top w:val="single" w:sz="4" w:space="0" w:color="auto"/>
              <w:left w:val="single" w:sz="4" w:space="0" w:color="auto"/>
              <w:bottom w:val="single" w:sz="4" w:space="0" w:color="auto"/>
              <w:right w:val="single" w:sz="4" w:space="0" w:color="auto"/>
            </w:tcBorders>
            <w:vAlign w:val="bottom"/>
          </w:tcPr>
          <w:p w14:paraId="3089B0C2" w14:textId="61E4BF24"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0.0070</w:t>
            </w:r>
          </w:p>
        </w:tc>
      </w:tr>
      <w:tr w:rsidR="00B40368" w:rsidRPr="00851D7F" w14:paraId="5887347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431F725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N-Pentane </w:t>
            </w:r>
          </w:p>
        </w:tc>
        <w:tc>
          <w:tcPr>
            <w:tcW w:w="3093" w:type="dxa"/>
            <w:tcBorders>
              <w:top w:val="single" w:sz="4" w:space="0" w:color="auto"/>
              <w:left w:val="single" w:sz="4" w:space="0" w:color="auto"/>
              <w:bottom w:val="single" w:sz="4" w:space="0" w:color="auto"/>
              <w:right w:val="single" w:sz="4" w:space="0" w:color="auto"/>
            </w:tcBorders>
            <w:vAlign w:val="bottom"/>
          </w:tcPr>
          <w:p w14:paraId="2872D5F7" w14:textId="5E08FAD6"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0.0038</w:t>
            </w:r>
          </w:p>
        </w:tc>
      </w:tr>
      <w:tr w:rsidR="00B40368" w:rsidRPr="00851D7F" w14:paraId="66CB391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55F42A2B"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n-Hexane </w:t>
            </w:r>
          </w:p>
        </w:tc>
        <w:tc>
          <w:tcPr>
            <w:tcW w:w="3093" w:type="dxa"/>
            <w:tcBorders>
              <w:top w:val="single" w:sz="4" w:space="0" w:color="auto"/>
              <w:left w:val="single" w:sz="4" w:space="0" w:color="auto"/>
              <w:bottom w:val="single" w:sz="4" w:space="0" w:color="auto"/>
              <w:right w:val="single" w:sz="4" w:space="0" w:color="auto"/>
            </w:tcBorders>
            <w:vAlign w:val="bottom"/>
          </w:tcPr>
          <w:p w14:paraId="1302A045" w14:textId="2BCC2E77"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0.0065</w:t>
            </w:r>
          </w:p>
        </w:tc>
      </w:tr>
      <w:tr w:rsidR="00B40368" w:rsidRPr="00851D7F" w14:paraId="25C76FA7"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D598F15"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n-Heptane </w:t>
            </w:r>
          </w:p>
        </w:tc>
        <w:tc>
          <w:tcPr>
            <w:tcW w:w="3093" w:type="dxa"/>
            <w:tcBorders>
              <w:top w:val="single" w:sz="4" w:space="0" w:color="auto"/>
              <w:left w:val="single" w:sz="4" w:space="0" w:color="auto"/>
              <w:bottom w:val="single" w:sz="4" w:space="0" w:color="auto"/>
              <w:right w:val="single" w:sz="4" w:space="0" w:color="auto"/>
            </w:tcBorders>
            <w:vAlign w:val="bottom"/>
          </w:tcPr>
          <w:p w14:paraId="0FD2D1CD" w14:textId="0703EEAB"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0.0020</w:t>
            </w:r>
          </w:p>
        </w:tc>
      </w:tr>
      <w:tr w:rsidR="00B40368" w:rsidRPr="00851D7F" w14:paraId="6C2BBDC8"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F132CC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n-Octane </w:t>
            </w:r>
          </w:p>
        </w:tc>
        <w:tc>
          <w:tcPr>
            <w:tcW w:w="3093" w:type="dxa"/>
            <w:tcBorders>
              <w:top w:val="single" w:sz="4" w:space="0" w:color="auto"/>
              <w:left w:val="single" w:sz="4" w:space="0" w:color="auto"/>
              <w:bottom w:val="single" w:sz="4" w:space="0" w:color="auto"/>
              <w:right w:val="single" w:sz="4" w:space="0" w:color="auto"/>
            </w:tcBorders>
            <w:vAlign w:val="bottom"/>
          </w:tcPr>
          <w:p w14:paraId="4DA91F8A" w14:textId="3A1DDCE4"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0.0006</w:t>
            </w:r>
          </w:p>
        </w:tc>
      </w:tr>
      <w:tr w:rsidR="00B40368" w:rsidRPr="00851D7F" w14:paraId="5C645684"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51C9AE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n-Nonane </w:t>
            </w:r>
          </w:p>
        </w:tc>
        <w:tc>
          <w:tcPr>
            <w:tcW w:w="3093" w:type="dxa"/>
            <w:tcBorders>
              <w:top w:val="single" w:sz="4" w:space="0" w:color="auto"/>
              <w:left w:val="single" w:sz="4" w:space="0" w:color="auto"/>
              <w:bottom w:val="single" w:sz="4" w:space="0" w:color="auto"/>
              <w:right w:val="single" w:sz="4" w:space="0" w:color="auto"/>
            </w:tcBorders>
            <w:vAlign w:val="bottom"/>
          </w:tcPr>
          <w:p w14:paraId="156EF2C6" w14:textId="3DC825BB"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0.0003</w:t>
            </w:r>
          </w:p>
        </w:tc>
      </w:tr>
      <w:tr w:rsidR="00B40368" w:rsidRPr="00851D7F" w14:paraId="1F5EBE1E"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057F5D3"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n-Decane </w:t>
            </w:r>
          </w:p>
        </w:tc>
        <w:tc>
          <w:tcPr>
            <w:tcW w:w="3093" w:type="dxa"/>
            <w:tcBorders>
              <w:top w:val="single" w:sz="4" w:space="0" w:color="auto"/>
              <w:left w:val="single" w:sz="4" w:space="0" w:color="auto"/>
              <w:bottom w:val="single" w:sz="4" w:space="0" w:color="auto"/>
              <w:right w:val="single" w:sz="4" w:space="0" w:color="auto"/>
            </w:tcBorders>
            <w:vAlign w:val="bottom"/>
          </w:tcPr>
          <w:p w14:paraId="197E5A66" w14:textId="66096D9C"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0.0001</w:t>
            </w:r>
          </w:p>
        </w:tc>
      </w:tr>
      <w:tr w:rsidR="00B40368" w:rsidRPr="00851D7F" w14:paraId="537A0E6E" w14:textId="77777777" w:rsidTr="0095225D">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0B04E2E" w14:textId="77777777" w:rsidR="00B40368" w:rsidRPr="00E846CA" w:rsidRDefault="00B40368" w:rsidP="0095225D">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Nitrogen </w:t>
            </w:r>
          </w:p>
        </w:tc>
        <w:tc>
          <w:tcPr>
            <w:tcW w:w="3093" w:type="dxa"/>
            <w:tcBorders>
              <w:top w:val="single" w:sz="4" w:space="0" w:color="auto"/>
              <w:left w:val="single" w:sz="4" w:space="0" w:color="auto"/>
              <w:bottom w:val="single" w:sz="4" w:space="0" w:color="auto"/>
              <w:right w:val="single" w:sz="4" w:space="0" w:color="auto"/>
            </w:tcBorders>
            <w:vAlign w:val="bottom"/>
          </w:tcPr>
          <w:p w14:paraId="56B406E9" w14:textId="01A383FF" w:rsidR="00B40368" w:rsidRPr="00ED26BD" w:rsidRDefault="00ED26BD" w:rsidP="0095225D">
            <w:pPr>
              <w:bidi w:val="0"/>
              <w:spacing w:line="360" w:lineRule="auto"/>
              <w:jc w:val="center"/>
              <w:rPr>
                <w:rFonts w:ascii="Calibri" w:hAnsi="Calibri" w:cs="Arial"/>
                <w:iCs/>
                <w:color w:val="4F81BD" w:themeColor="accent1"/>
                <w:sz w:val="22"/>
                <w:szCs w:val="22"/>
              </w:rPr>
            </w:pPr>
            <w:r w:rsidRPr="00ED26BD">
              <w:rPr>
                <w:rFonts w:ascii="Calibri" w:hAnsi="Calibri" w:cs="Arial"/>
                <w:iCs/>
                <w:color w:val="4F81BD" w:themeColor="accent1"/>
                <w:sz w:val="22"/>
                <w:szCs w:val="22"/>
              </w:rPr>
              <w:t>0.0030</w:t>
            </w:r>
          </w:p>
        </w:tc>
      </w:tr>
    </w:tbl>
    <w:p w14:paraId="0C88807C" w14:textId="25A46365" w:rsidR="00B40368" w:rsidRDefault="00B40368" w:rsidP="00B40368">
      <w:pPr>
        <w:widowControl w:val="0"/>
        <w:bidi w:val="0"/>
        <w:snapToGrid w:val="0"/>
        <w:spacing w:before="240" w:after="240" w:line="360" w:lineRule="auto"/>
        <w:jc w:val="lowKashida"/>
        <w:rPr>
          <w:rFonts w:cs="Arial"/>
          <w:lang w:val="en-GB"/>
        </w:rPr>
      </w:pPr>
    </w:p>
    <w:p w14:paraId="2A3DABA9" w14:textId="77777777" w:rsidR="00DB5BAC" w:rsidRDefault="00DB5BAC" w:rsidP="00DB5BAC">
      <w:pPr>
        <w:widowControl w:val="0"/>
        <w:bidi w:val="0"/>
        <w:snapToGrid w:val="0"/>
        <w:spacing w:before="240" w:after="240" w:line="360" w:lineRule="auto"/>
        <w:jc w:val="lowKashida"/>
        <w:rPr>
          <w:rFonts w:cs="Arial"/>
          <w:lang w:val="en-GB"/>
        </w:rPr>
      </w:pPr>
    </w:p>
    <w:p w14:paraId="61BD3285" w14:textId="3EB359FF" w:rsidR="00ED26BD" w:rsidRPr="00ED26BD" w:rsidRDefault="00ED26BD" w:rsidP="00ED26BD">
      <w:pPr>
        <w:pStyle w:val="ListParagraph"/>
        <w:bidi w:val="0"/>
        <w:spacing w:after="120" w:line="360" w:lineRule="auto"/>
        <w:ind w:left="432"/>
        <w:jc w:val="center"/>
        <w:rPr>
          <w:rFonts w:ascii="Calibri" w:hAnsi="Calibri" w:cs="Arial"/>
          <w:b/>
          <w:bCs/>
          <w:iCs/>
          <w:color w:val="4F81BD" w:themeColor="accent1"/>
          <w:sz w:val="22"/>
          <w:szCs w:val="22"/>
        </w:rPr>
      </w:pPr>
      <w:r w:rsidRPr="00ED26BD">
        <w:rPr>
          <w:rFonts w:ascii="Calibri" w:hAnsi="Calibri" w:cs="Arial"/>
          <w:b/>
          <w:bCs/>
          <w:iCs/>
          <w:color w:val="4F81BD" w:themeColor="accent1"/>
          <w:sz w:val="22"/>
          <w:szCs w:val="22"/>
        </w:rPr>
        <w:lastRenderedPageBreak/>
        <w:t>Table 5-1-</w:t>
      </w:r>
      <w:r>
        <w:rPr>
          <w:rFonts w:ascii="Calibri" w:hAnsi="Calibri" w:cs="Arial"/>
          <w:b/>
          <w:bCs/>
          <w:iCs/>
          <w:color w:val="4F81BD" w:themeColor="accent1"/>
          <w:sz w:val="22"/>
          <w:szCs w:val="22"/>
        </w:rPr>
        <w:t>2</w:t>
      </w:r>
      <w:r w:rsidRPr="00ED26BD">
        <w:rPr>
          <w:rFonts w:ascii="Calibri" w:hAnsi="Calibri" w:cs="Arial"/>
          <w:b/>
          <w:bCs/>
          <w:iCs/>
          <w:color w:val="4F81BD" w:themeColor="accent1"/>
          <w:sz w:val="22"/>
          <w:szCs w:val="22"/>
        </w:rPr>
        <w:t>: Fuel Gas (</w:t>
      </w:r>
      <w:r>
        <w:rPr>
          <w:rFonts w:ascii="Calibri" w:hAnsi="Calibri" w:cs="Arial"/>
          <w:b/>
          <w:bCs/>
          <w:iCs/>
          <w:color w:val="4F81BD" w:themeColor="accent1"/>
          <w:sz w:val="22"/>
          <w:szCs w:val="22"/>
        </w:rPr>
        <w:t>Winter</w:t>
      </w:r>
      <w:r w:rsidRPr="00ED26BD">
        <w:rPr>
          <w:rFonts w:ascii="Calibri" w:hAnsi="Calibri" w:cs="Arial"/>
          <w:b/>
          <w:bCs/>
          <w:iCs/>
          <w:color w:val="4F81BD" w:themeColor="accent1"/>
          <w:sz w:val="22"/>
          <w:szCs w:val="22"/>
        </w:rPr>
        <w:t>)</w:t>
      </w:r>
    </w:p>
    <w:tbl>
      <w:tblPr>
        <w:tblStyle w:val="TableGrid"/>
        <w:tblW w:w="0" w:type="auto"/>
        <w:jc w:val="center"/>
        <w:tblLook w:val="04A0" w:firstRow="1" w:lastRow="0" w:firstColumn="1" w:lastColumn="0" w:noHBand="0" w:noVBand="1"/>
      </w:tblPr>
      <w:tblGrid>
        <w:gridCol w:w="4111"/>
        <w:gridCol w:w="1276"/>
        <w:gridCol w:w="1701"/>
      </w:tblGrid>
      <w:tr w:rsidR="00ED26BD" w:rsidRPr="00851D7F" w14:paraId="6926E497" w14:textId="77777777" w:rsidTr="000F5C66">
        <w:trPr>
          <w:trHeight w:val="374"/>
          <w:jc w:val="center"/>
        </w:trPr>
        <w:tc>
          <w:tcPr>
            <w:tcW w:w="411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3247FD52" w14:textId="77777777" w:rsidR="00ED26BD" w:rsidRPr="00E846CA" w:rsidRDefault="00ED26BD" w:rsidP="000F5C66">
            <w:pPr>
              <w:bidi w:val="0"/>
              <w:spacing w:line="360" w:lineRule="auto"/>
              <w:jc w:val="center"/>
              <w:rPr>
                <w:rStyle w:val="fontstyle01"/>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0ECE06F0" w14:textId="77777777" w:rsidR="00ED26BD" w:rsidRPr="00E846CA" w:rsidRDefault="00ED26BD" w:rsidP="000F5C66">
            <w:pPr>
              <w:spacing w:line="360" w:lineRule="auto"/>
              <w:jc w:val="center"/>
              <w:rPr>
                <w:rFonts w:cstheme="minorHAnsi"/>
                <w:b/>
                <w:bCs/>
                <w:i/>
                <w:sz w:val="22"/>
                <w:szCs w:val="22"/>
                <w:lang w:bidi="fa-IR"/>
              </w:rPr>
            </w:pPr>
            <w:r w:rsidRPr="00E846CA">
              <w:rPr>
                <w:rFonts w:cstheme="minorHAnsi"/>
                <w:b/>
                <w:bCs/>
                <w:i/>
                <w:sz w:val="22"/>
                <w:szCs w:val="22"/>
                <w:rtl/>
                <w:lang w:bidi="fa-IR"/>
              </w:rPr>
              <w:t>Unit</w:t>
            </w:r>
          </w:p>
        </w:tc>
        <w:tc>
          <w:tcPr>
            <w:tcW w:w="1701" w:type="dxa"/>
            <w:tcBorders>
              <w:top w:val="single" w:sz="4" w:space="0" w:color="auto"/>
              <w:left w:val="single" w:sz="4" w:space="0" w:color="auto"/>
              <w:bottom w:val="single" w:sz="4" w:space="0" w:color="auto"/>
              <w:right w:val="single" w:sz="4" w:space="0" w:color="auto"/>
            </w:tcBorders>
            <w:shd w:val="clear" w:color="auto" w:fill="A6F6EE"/>
            <w:vAlign w:val="center"/>
            <w:hideMark/>
          </w:tcPr>
          <w:p w14:paraId="10ECD7FE" w14:textId="77777777" w:rsidR="00ED26BD" w:rsidRPr="00E846CA" w:rsidRDefault="00ED26BD" w:rsidP="000F5C66">
            <w:pPr>
              <w:bidi w:val="0"/>
              <w:spacing w:line="360" w:lineRule="auto"/>
              <w:jc w:val="center"/>
              <w:rPr>
                <w:rFonts w:cstheme="minorHAnsi"/>
                <w:b/>
                <w:bCs/>
                <w:iCs/>
                <w:sz w:val="22"/>
                <w:szCs w:val="22"/>
              </w:rPr>
            </w:pPr>
          </w:p>
        </w:tc>
      </w:tr>
      <w:tr w:rsidR="00ED26BD" w:rsidRPr="00851D7F" w14:paraId="59B1083A" w14:textId="77777777" w:rsidTr="000F5C66">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141C7356" w14:textId="77777777" w:rsidR="00ED26BD" w:rsidRPr="00E846CA" w:rsidRDefault="00ED26BD" w:rsidP="000F5C66">
            <w:pPr>
              <w:bidi w:val="0"/>
              <w:spacing w:line="360" w:lineRule="auto"/>
              <w:jc w:val="center"/>
              <w:rPr>
                <w:rFonts w:ascii="Calibri" w:hAnsi="Calibri" w:cs="Arial"/>
                <w:b/>
                <w:bCs/>
                <w:iCs/>
                <w:sz w:val="22"/>
                <w:szCs w:val="22"/>
              </w:rPr>
            </w:pPr>
            <w:r>
              <w:rPr>
                <w:rFonts w:ascii="Calibri" w:hAnsi="Calibri" w:cs="Arial"/>
                <w:b/>
                <w:bCs/>
                <w:iCs/>
                <w:sz w:val="22"/>
                <w:szCs w:val="22"/>
              </w:rPr>
              <w:t>Inlet Operating Temperature (normal)</w:t>
            </w:r>
            <w:r w:rsidRPr="00D61211">
              <w:rPr>
                <w:rFonts w:ascii="Calibri" w:hAnsi="Calibri" w:cs="Arial"/>
                <w:b/>
                <w:bCs/>
                <w:iCs/>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22817519" w14:textId="77777777" w:rsidR="00ED26BD" w:rsidRPr="00851D7F" w:rsidRDefault="00ED26BD" w:rsidP="000F5C66">
            <w:pPr>
              <w:bidi w:val="0"/>
              <w:spacing w:line="360" w:lineRule="auto"/>
              <w:jc w:val="center"/>
              <w:rPr>
                <w:rFonts w:ascii="Calibri" w:hAnsi="Calibri" w:cs="Arial"/>
                <w:iCs/>
                <w:sz w:val="22"/>
                <w:szCs w:val="22"/>
              </w:rPr>
            </w:pPr>
            <w:r>
              <w:rPr>
                <w:rFonts w:ascii="Calibri" w:hAnsi="Calibri" w:cs="Arial"/>
                <w:iCs/>
                <w:sz w:val="22"/>
                <w:szCs w:val="22"/>
              </w:rPr>
              <w:t>°C</w:t>
            </w:r>
          </w:p>
        </w:tc>
        <w:tc>
          <w:tcPr>
            <w:tcW w:w="1701" w:type="dxa"/>
            <w:tcBorders>
              <w:top w:val="single" w:sz="4" w:space="0" w:color="auto"/>
              <w:left w:val="single" w:sz="4" w:space="0" w:color="auto"/>
              <w:bottom w:val="single" w:sz="4" w:space="0" w:color="auto"/>
              <w:right w:val="single" w:sz="4" w:space="0" w:color="auto"/>
            </w:tcBorders>
            <w:vAlign w:val="center"/>
          </w:tcPr>
          <w:p w14:paraId="5B76052A" w14:textId="6D07D2B7" w:rsidR="00ED26BD" w:rsidRPr="00851D7F" w:rsidRDefault="00ED26BD" w:rsidP="000F5C66">
            <w:pPr>
              <w:bidi w:val="0"/>
              <w:spacing w:line="360" w:lineRule="auto"/>
              <w:jc w:val="center"/>
              <w:rPr>
                <w:rFonts w:ascii="Calibri" w:hAnsi="Calibri" w:cs="Arial"/>
                <w:iCs/>
                <w:sz w:val="22"/>
                <w:szCs w:val="22"/>
              </w:rPr>
            </w:pPr>
            <w:r>
              <w:rPr>
                <w:rFonts w:ascii="Calibri" w:hAnsi="Calibri" w:cs="Arial"/>
                <w:iCs/>
                <w:color w:val="4F81BD" w:themeColor="accent1"/>
                <w:sz w:val="22"/>
                <w:szCs w:val="22"/>
              </w:rPr>
              <w:t>19</w:t>
            </w:r>
          </w:p>
        </w:tc>
      </w:tr>
      <w:tr w:rsidR="00ED26BD" w:rsidRPr="00851D7F" w14:paraId="787FBF46" w14:textId="77777777" w:rsidTr="000F5C66">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77958F74" w14:textId="77777777" w:rsidR="00ED26BD" w:rsidRPr="00E846CA" w:rsidRDefault="00ED26BD" w:rsidP="000F5C66">
            <w:pPr>
              <w:bidi w:val="0"/>
              <w:spacing w:line="360" w:lineRule="auto"/>
              <w:jc w:val="center"/>
              <w:rPr>
                <w:rFonts w:ascii="Calibri" w:hAnsi="Calibri" w:cs="Arial"/>
                <w:b/>
                <w:bCs/>
                <w:iCs/>
                <w:sz w:val="22"/>
                <w:szCs w:val="22"/>
              </w:rPr>
            </w:pPr>
            <w:r>
              <w:rPr>
                <w:rFonts w:ascii="Calibri" w:hAnsi="Calibri" w:cs="Arial"/>
                <w:b/>
                <w:bCs/>
                <w:iCs/>
                <w:sz w:val="22"/>
                <w:szCs w:val="22"/>
              </w:rPr>
              <w:t>Inlet Operating Pressure (normal)</w:t>
            </w:r>
          </w:p>
        </w:tc>
        <w:tc>
          <w:tcPr>
            <w:tcW w:w="1276" w:type="dxa"/>
            <w:tcBorders>
              <w:top w:val="single" w:sz="4" w:space="0" w:color="auto"/>
              <w:left w:val="single" w:sz="4" w:space="0" w:color="auto"/>
              <w:bottom w:val="single" w:sz="4" w:space="0" w:color="auto"/>
              <w:right w:val="single" w:sz="4" w:space="0" w:color="auto"/>
            </w:tcBorders>
            <w:vAlign w:val="center"/>
          </w:tcPr>
          <w:p w14:paraId="3FAD550B" w14:textId="77777777" w:rsidR="00ED26BD" w:rsidRPr="00851D7F" w:rsidRDefault="00ED26BD" w:rsidP="000F5C66">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77A4633B" w14:textId="77777777" w:rsidR="00ED26BD" w:rsidRPr="00851D7F" w:rsidRDefault="00ED26BD" w:rsidP="000F5C66">
            <w:pPr>
              <w:bidi w:val="0"/>
              <w:spacing w:line="360" w:lineRule="auto"/>
              <w:jc w:val="center"/>
              <w:rPr>
                <w:rFonts w:ascii="Calibri" w:hAnsi="Calibri" w:cs="Arial"/>
                <w:iCs/>
                <w:sz w:val="22"/>
                <w:szCs w:val="22"/>
              </w:rPr>
            </w:pPr>
            <w:r>
              <w:rPr>
                <w:rFonts w:ascii="Calibri" w:hAnsi="Calibri" w:cs="Arial"/>
                <w:iCs/>
                <w:sz w:val="22"/>
                <w:szCs w:val="22"/>
              </w:rPr>
              <w:t>4</w:t>
            </w:r>
            <w:r w:rsidRPr="00D61211">
              <w:rPr>
                <w:rFonts w:ascii="Calibri" w:hAnsi="Calibri" w:cs="Arial"/>
                <w:iCs/>
                <w:sz w:val="22"/>
                <w:szCs w:val="22"/>
              </w:rPr>
              <w:t xml:space="preserve">.9 </w:t>
            </w:r>
          </w:p>
        </w:tc>
      </w:tr>
      <w:tr w:rsidR="00ED26BD" w:rsidRPr="00851D7F" w14:paraId="00C22A6E" w14:textId="77777777" w:rsidTr="000F5C66">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57D9CF8C"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Temperature </w:t>
            </w:r>
          </w:p>
        </w:tc>
        <w:tc>
          <w:tcPr>
            <w:tcW w:w="1276" w:type="dxa"/>
            <w:tcBorders>
              <w:top w:val="single" w:sz="4" w:space="0" w:color="auto"/>
              <w:left w:val="single" w:sz="4" w:space="0" w:color="auto"/>
              <w:bottom w:val="single" w:sz="4" w:space="0" w:color="auto"/>
              <w:right w:val="single" w:sz="4" w:space="0" w:color="auto"/>
            </w:tcBorders>
            <w:vAlign w:val="center"/>
          </w:tcPr>
          <w:p w14:paraId="59FC1615" w14:textId="77777777" w:rsidR="00ED26BD" w:rsidRPr="00851D7F" w:rsidRDefault="00ED26BD" w:rsidP="000F5C66">
            <w:pPr>
              <w:bidi w:val="0"/>
              <w:spacing w:line="360" w:lineRule="auto"/>
              <w:jc w:val="center"/>
              <w:rPr>
                <w:rFonts w:ascii="Calibri" w:hAnsi="Calibri" w:cs="Arial"/>
                <w:iCs/>
                <w:sz w:val="22"/>
                <w:szCs w:val="22"/>
              </w:rPr>
            </w:pPr>
            <w:r w:rsidRPr="00D61211">
              <w:rPr>
                <w:rFonts w:ascii="Calibri" w:hAnsi="Calibri" w:cs="Arial"/>
                <w:iCs/>
                <w:sz w:val="22"/>
                <w:szCs w:val="22"/>
              </w:rPr>
              <w:t xml:space="preserve">C </w:t>
            </w:r>
          </w:p>
        </w:tc>
        <w:tc>
          <w:tcPr>
            <w:tcW w:w="1701" w:type="dxa"/>
            <w:tcBorders>
              <w:top w:val="single" w:sz="4" w:space="0" w:color="auto"/>
              <w:left w:val="single" w:sz="4" w:space="0" w:color="auto"/>
              <w:bottom w:val="single" w:sz="4" w:space="0" w:color="auto"/>
              <w:right w:val="single" w:sz="4" w:space="0" w:color="auto"/>
            </w:tcBorders>
            <w:vAlign w:val="center"/>
          </w:tcPr>
          <w:p w14:paraId="36E816DF" w14:textId="77777777" w:rsidR="00ED26BD" w:rsidRPr="00851D7F" w:rsidRDefault="00ED26BD" w:rsidP="000F5C66">
            <w:pPr>
              <w:bidi w:val="0"/>
              <w:spacing w:line="360" w:lineRule="auto"/>
              <w:jc w:val="center"/>
              <w:rPr>
                <w:rFonts w:ascii="Calibri" w:hAnsi="Calibri" w:cs="Arial"/>
                <w:iCs/>
                <w:sz w:val="22"/>
                <w:szCs w:val="22"/>
              </w:rPr>
            </w:pPr>
            <w:r>
              <w:rPr>
                <w:rFonts w:ascii="Calibri" w:hAnsi="Calibri" w:cs="Arial"/>
                <w:iCs/>
                <w:sz w:val="22"/>
                <w:szCs w:val="22"/>
              </w:rPr>
              <w:t>85</w:t>
            </w:r>
          </w:p>
        </w:tc>
      </w:tr>
      <w:tr w:rsidR="00ED26BD" w:rsidRPr="00851D7F" w14:paraId="30F99288" w14:textId="77777777" w:rsidTr="000F5C66">
        <w:trPr>
          <w:trHeight w:val="397"/>
          <w:jc w:val="center"/>
        </w:trPr>
        <w:tc>
          <w:tcPr>
            <w:tcW w:w="4111" w:type="dxa"/>
            <w:tcBorders>
              <w:top w:val="single" w:sz="4" w:space="0" w:color="auto"/>
              <w:left w:val="single" w:sz="4" w:space="0" w:color="auto"/>
              <w:bottom w:val="single" w:sz="4" w:space="0" w:color="auto"/>
              <w:right w:val="single" w:sz="4" w:space="0" w:color="auto"/>
            </w:tcBorders>
            <w:vAlign w:val="center"/>
          </w:tcPr>
          <w:p w14:paraId="33E26107"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Design Pressure </w:t>
            </w:r>
          </w:p>
        </w:tc>
        <w:tc>
          <w:tcPr>
            <w:tcW w:w="1276" w:type="dxa"/>
            <w:tcBorders>
              <w:top w:val="single" w:sz="4" w:space="0" w:color="auto"/>
              <w:left w:val="single" w:sz="4" w:space="0" w:color="auto"/>
              <w:bottom w:val="single" w:sz="4" w:space="0" w:color="auto"/>
              <w:right w:val="single" w:sz="4" w:space="0" w:color="auto"/>
            </w:tcBorders>
            <w:vAlign w:val="center"/>
          </w:tcPr>
          <w:p w14:paraId="0EB123B0" w14:textId="77777777" w:rsidR="00ED26BD" w:rsidRPr="00851D7F" w:rsidRDefault="00ED26BD" w:rsidP="000F5C66">
            <w:pPr>
              <w:bidi w:val="0"/>
              <w:spacing w:line="360" w:lineRule="auto"/>
              <w:jc w:val="center"/>
              <w:rPr>
                <w:rFonts w:ascii="Calibri" w:hAnsi="Calibri" w:cs="Arial"/>
                <w:iCs/>
                <w:sz w:val="22"/>
                <w:szCs w:val="22"/>
              </w:rPr>
            </w:pPr>
            <w:r w:rsidRPr="00D61211">
              <w:rPr>
                <w:rFonts w:ascii="Calibri" w:hAnsi="Calibri" w:cs="Arial"/>
                <w:iCs/>
                <w:sz w:val="22"/>
                <w:szCs w:val="22"/>
              </w:rPr>
              <w:t xml:space="preserve">Bar-g </w:t>
            </w:r>
          </w:p>
        </w:tc>
        <w:tc>
          <w:tcPr>
            <w:tcW w:w="1701" w:type="dxa"/>
            <w:tcBorders>
              <w:top w:val="single" w:sz="4" w:space="0" w:color="auto"/>
              <w:left w:val="single" w:sz="4" w:space="0" w:color="auto"/>
              <w:bottom w:val="single" w:sz="4" w:space="0" w:color="auto"/>
              <w:right w:val="single" w:sz="4" w:space="0" w:color="auto"/>
            </w:tcBorders>
            <w:vAlign w:val="center"/>
          </w:tcPr>
          <w:p w14:paraId="3CB2C342" w14:textId="77777777" w:rsidR="00ED26BD" w:rsidRPr="00851D7F" w:rsidRDefault="00ED26BD" w:rsidP="000F5C66">
            <w:pPr>
              <w:bidi w:val="0"/>
              <w:spacing w:line="360" w:lineRule="auto"/>
              <w:jc w:val="center"/>
              <w:rPr>
                <w:rFonts w:ascii="Calibri" w:hAnsi="Calibri" w:cs="Arial"/>
                <w:iCs/>
                <w:sz w:val="22"/>
                <w:szCs w:val="22"/>
              </w:rPr>
            </w:pPr>
            <w:r>
              <w:rPr>
                <w:rFonts w:ascii="Calibri" w:hAnsi="Calibri" w:cs="Arial"/>
                <w:iCs/>
                <w:sz w:val="22"/>
                <w:szCs w:val="22"/>
              </w:rPr>
              <w:t>9</w:t>
            </w:r>
            <w:r w:rsidRPr="00D61211">
              <w:rPr>
                <w:rFonts w:ascii="Calibri" w:hAnsi="Calibri" w:cs="Arial"/>
                <w:iCs/>
                <w:sz w:val="22"/>
                <w:szCs w:val="22"/>
              </w:rPr>
              <w:t xml:space="preserve"> </w:t>
            </w:r>
          </w:p>
        </w:tc>
      </w:tr>
    </w:tbl>
    <w:p w14:paraId="71773B94" w14:textId="77777777" w:rsidR="00ED26BD" w:rsidRDefault="00ED26BD" w:rsidP="00ED26BD">
      <w:pPr>
        <w:rPr>
          <w:rtl/>
        </w:rPr>
      </w:pPr>
    </w:p>
    <w:tbl>
      <w:tblPr>
        <w:tblStyle w:val="TableGrid"/>
        <w:tblW w:w="0" w:type="auto"/>
        <w:jc w:val="center"/>
        <w:tblLook w:val="04A0" w:firstRow="1" w:lastRow="0" w:firstColumn="1" w:lastColumn="0" w:noHBand="0" w:noVBand="1"/>
      </w:tblPr>
      <w:tblGrid>
        <w:gridCol w:w="2291"/>
        <w:gridCol w:w="3093"/>
      </w:tblGrid>
      <w:tr w:rsidR="00ED26BD" w:rsidRPr="00851D7F" w14:paraId="1916438C"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shd w:val="clear" w:color="auto" w:fill="A6F6EE"/>
            <w:vAlign w:val="center"/>
          </w:tcPr>
          <w:p w14:paraId="0635843F" w14:textId="77777777" w:rsidR="00ED26BD" w:rsidRPr="00D61211" w:rsidRDefault="00ED26BD" w:rsidP="000F5C66">
            <w:pPr>
              <w:bidi w:val="0"/>
              <w:spacing w:line="360" w:lineRule="auto"/>
              <w:jc w:val="center"/>
              <w:rPr>
                <w:rFonts w:ascii="Calibri" w:hAnsi="Calibri" w:cs="Arial"/>
                <w:b/>
                <w:bCs/>
                <w:iCs/>
                <w:sz w:val="22"/>
                <w:szCs w:val="22"/>
              </w:rPr>
            </w:pPr>
            <w:r w:rsidRPr="00E846CA">
              <w:rPr>
                <w:rFonts w:ascii="Calibri" w:hAnsi="Calibri" w:cs="Arial"/>
                <w:b/>
                <w:bCs/>
                <w:iCs/>
                <w:sz w:val="22"/>
                <w:szCs w:val="22"/>
              </w:rPr>
              <w:t>Component</w:t>
            </w:r>
          </w:p>
        </w:tc>
        <w:tc>
          <w:tcPr>
            <w:tcW w:w="3093" w:type="dxa"/>
            <w:tcBorders>
              <w:top w:val="single" w:sz="4" w:space="0" w:color="auto"/>
              <w:left w:val="single" w:sz="4" w:space="0" w:color="auto"/>
              <w:bottom w:val="single" w:sz="4" w:space="0" w:color="auto"/>
              <w:right w:val="single" w:sz="4" w:space="0" w:color="auto"/>
            </w:tcBorders>
            <w:shd w:val="clear" w:color="auto" w:fill="A6F6EE"/>
            <w:vAlign w:val="center"/>
          </w:tcPr>
          <w:p w14:paraId="4E1F1284" w14:textId="77777777" w:rsidR="00ED26BD" w:rsidRPr="00D61211" w:rsidRDefault="00ED26BD" w:rsidP="000F5C66">
            <w:pPr>
              <w:bidi w:val="0"/>
              <w:spacing w:line="360" w:lineRule="auto"/>
              <w:jc w:val="center"/>
              <w:rPr>
                <w:rFonts w:ascii="Calibri" w:hAnsi="Calibri" w:cs="Arial"/>
                <w:iCs/>
                <w:sz w:val="22"/>
                <w:szCs w:val="22"/>
              </w:rPr>
            </w:pPr>
            <w:r>
              <w:rPr>
                <w:rFonts w:ascii="Calibri" w:hAnsi="Calibri" w:cs="Arial"/>
                <w:iCs/>
                <w:sz w:val="22"/>
                <w:szCs w:val="22"/>
              </w:rPr>
              <w:t>Molar Fraction</w:t>
            </w:r>
          </w:p>
        </w:tc>
      </w:tr>
      <w:tr w:rsidR="00ED26BD" w:rsidRPr="00851D7F" w14:paraId="57A2FED7"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62A136D"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H2O </w:t>
            </w:r>
          </w:p>
        </w:tc>
        <w:tc>
          <w:tcPr>
            <w:tcW w:w="3093" w:type="dxa"/>
            <w:tcBorders>
              <w:top w:val="single" w:sz="4" w:space="0" w:color="auto"/>
              <w:left w:val="single" w:sz="4" w:space="0" w:color="auto"/>
              <w:bottom w:val="single" w:sz="4" w:space="0" w:color="auto"/>
              <w:right w:val="single" w:sz="4" w:space="0" w:color="auto"/>
            </w:tcBorders>
            <w:vAlign w:val="bottom"/>
          </w:tcPr>
          <w:p w14:paraId="1737ED9B" w14:textId="2B5F3F3B"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0.0036</w:t>
            </w:r>
          </w:p>
        </w:tc>
      </w:tr>
      <w:tr w:rsidR="00ED26BD" w:rsidRPr="00851D7F" w14:paraId="0FBB3009"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23176C67"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CO2 </w:t>
            </w:r>
          </w:p>
        </w:tc>
        <w:tc>
          <w:tcPr>
            <w:tcW w:w="3093" w:type="dxa"/>
            <w:tcBorders>
              <w:top w:val="single" w:sz="4" w:space="0" w:color="auto"/>
              <w:left w:val="single" w:sz="4" w:space="0" w:color="auto"/>
              <w:bottom w:val="single" w:sz="4" w:space="0" w:color="auto"/>
              <w:right w:val="single" w:sz="4" w:space="0" w:color="auto"/>
            </w:tcBorders>
            <w:vAlign w:val="bottom"/>
          </w:tcPr>
          <w:p w14:paraId="54A66D47" w14:textId="3C7CCDE6"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0.0252</w:t>
            </w:r>
          </w:p>
        </w:tc>
      </w:tr>
      <w:tr w:rsidR="00ED26BD" w:rsidRPr="00851D7F" w14:paraId="6C177180"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B2E8AAF"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H2S </w:t>
            </w:r>
          </w:p>
        </w:tc>
        <w:tc>
          <w:tcPr>
            <w:tcW w:w="3093" w:type="dxa"/>
            <w:tcBorders>
              <w:top w:val="single" w:sz="4" w:space="0" w:color="auto"/>
              <w:left w:val="single" w:sz="4" w:space="0" w:color="auto"/>
              <w:bottom w:val="single" w:sz="4" w:space="0" w:color="auto"/>
              <w:right w:val="single" w:sz="4" w:space="0" w:color="auto"/>
            </w:tcBorders>
            <w:vAlign w:val="bottom"/>
          </w:tcPr>
          <w:p w14:paraId="638B2501" w14:textId="6FA95A50"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0.0471</w:t>
            </w:r>
          </w:p>
        </w:tc>
      </w:tr>
      <w:tr w:rsidR="00ED26BD" w:rsidRPr="00851D7F" w14:paraId="0E26122C"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5A6A290B"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Methane </w:t>
            </w:r>
          </w:p>
        </w:tc>
        <w:tc>
          <w:tcPr>
            <w:tcW w:w="3093" w:type="dxa"/>
            <w:tcBorders>
              <w:top w:val="single" w:sz="4" w:space="0" w:color="auto"/>
              <w:left w:val="single" w:sz="4" w:space="0" w:color="auto"/>
              <w:bottom w:val="single" w:sz="4" w:space="0" w:color="auto"/>
              <w:right w:val="single" w:sz="4" w:space="0" w:color="auto"/>
            </w:tcBorders>
            <w:vAlign w:val="bottom"/>
          </w:tcPr>
          <w:p w14:paraId="35B57A6A" w14:textId="6F0D73B7"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0.7398</w:t>
            </w:r>
          </w:p>
        </w:tc>
      </w:tr>
      <w:tr w:rsidR="00ED26BD" w:rsidRPr="00851D7F" w14:paraId="7FB005AD"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6593D768"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Ethane </w:t>
            </w:r>
          </w:p>
        </w:tc>
        <w:tc>
          <w:tcPr>
            <w:tcW w:w="3093" w:type="dxa"/>
            <w:tcBorders>
              <w:top w:val="single" w:sz="4" w:space="0" w:color="auto"/>
              <w:left w:val="single" w:sz="4" w:space="0" w:color="auto"/>
              <w:bottom w:val="single" w:sz="4" w:space="0" w:color="auto"/>
              <w:right w:val="single" w:sz="4" w:space="0" w:color="auto"/>
            </w:tcBorders>
            <w:vAlign w:val="bottom"/>
          </w:tcPr>
          <w:p w14:paraId="73BB9E2C" w14:textId="5D770B42"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0.1142</w:t>
            </w:r>
          </w:p>
        </w:tc>
      </w:tr>
      <w:tr w:rsidR="00ED26BD" w:rsidRPr="00851D7F" w14:paraId="4CDB5093"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ED6BC41"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Propane </w:t>
            </w:r>
          </w:p>
        </w:tc>
        <w:tc>
          <w:tcPr>
            <w:tcW w:w="3093" w:type="dxa"/>
            <w:tcBorders>
              <w:top w:val="single" w:sz="4" w:space="0" w:color="auto"/>
              <w:left w:val="single" w:sz="4" w:space="0" w:color="auto"/>
              <w:bottom w:val="single" w:sz="4" w:space="0" w:color="auto"/>
              <w:right w:val="single" w:sz="4" w:space="0" w:color="auto"/>
            </w:tcBorders>
            <w:vAlign w:val="bottom"/>
          </w:tcPr>
          <w:p w14:paraId="2F00CD93" w14:textId="0B18B1DB"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0.0474</w:t>
            </w:r>
          </w:p>
        </w:tc>
      </w:tr>
      <w:tr w:rsidR="00ED26BD" w:rsidRPr="00851D7F" w14:paraId="549C04A7"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4AEFEE2"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i-Butane </w:t>
            </w:r>
          </w:p>
        </w:tc>
        <w:tc>
          <w:tcPr>
            <w:tcW w:w="3093" w:type="dxa"/>
            <w:tcBorders>
              <w:top w:val="single" w:sz="4" w:space="0" w:color="auto"/>
              <w:left w:val="single" w:sz="4" w:space="0" w:color="auto"/>
              <w:bottom w:val="single" w:sz="4" w:space="0" w:color="auto"/>
              <w:right w:val="single" w:sz="4" w:space="0" w:color="auto"/>
            </w:tcBorders>
            <w:vAlign w:val="bottom"/>
          </w:tcPr>
          <w:p w14:paraId="1874D1A9" w14:textId="5E02FDDF"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0.0039</w:t>
            </w:r>
          </w:p>
        </w:tc>
      </w:tr>
      <w:tr w:rsidR="00ED26BD" w:rsidRPr="00851D7F" w14:paraId="2B526461"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006B66B8"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n-Butane </w:t>
            </w:r>
          </w:p>
        </w:tc>
        <w:tc>
          <w:tcPr>
            <w:tcW w:w="3093" w:type="dxa"/>
            <w:tcBorders>
              <w:top w:val="single" w:sz="4" w:space="0" w:color="auto"/>
              <w:left w:val="single" w:sz="4" w:space="0" w:color="auto"/>
              <w:bottom w:val="single" w:sz="4" w:space="0" w:color="auto"/>
              <w:right w:val="single" w:sz="4" w:space="0" w:color="auto"/>
            </w:tcBorders>
            <w:vAlign w:val="bottom"/>
          </w:tcPr>
          <w:p w14:paraId="33505179" w14:textId="77CE3922"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0.0081</w:t>
            </w:r>
          </w:p>
        </w:tc>
      </w:tr>
      <w:tr w:rsidR="00ED26BD" w:rsidRPr="00851D7F" w14:paraId="5D6EA9D6"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12E19EEA"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I-Pentane </w:t>
            </w:r>
          </w:p>
        </w:tc>
        <w:tc>
          <w:tcPr>
            <w:tcW w:w="3093" w:type="dxa"/>
            <w:tcBorders>
              <w:top w:val="single" w:sz="4" w:space="0" w:color="auto"/>
              <w:left w:val="single" w:sz="4" w:space="0" w:color="auto"/>
              <w:bottom w:val="single" w:sz="4" w:space="0" w:color="auto"/>
              <w:right w:val="single" w:sz="4" w:space="0" w:color="auto"/>
            </w:tcBorders>
            <w:vAlign w:val="bottom"/>
          </w:tcPr>
          <w:p w14:paraId="749A45A4" w14:textId="337C094B"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0.0031</w:t>
            </w:r>
          </w:p>
        </w:tc>
      </w:tr>
      <w:tr w:rsidR="00ED26BD" w:rsidRPr="00851D7F" w14:paraId="0EF37808"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797665B5"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N-Pentane </w:t>
            </w:r>
          </w:p>
        </w:tc>
        <w:tc>
          <w:tcPr>
            <w:tcW w:w="3093" w:type="dxa"/>
            <w:tcBorders>
              <w:top w:val="single" w:sz="4" w:space="0" w:color="auto"/>
              <w:left w:val="single" w:sz="4" w:space="0" w:color="auto"/>
              <w:bottom w:val="single" w:sz="4" w:space="0" w:color="auto"/>
              <w:right w:val="single" w:sz="4" w:space="0" w:color="auto"/>
            </w:tcBorders>
            <w:vAlign w:val="bottom"/>
          </w:tcPr>
          <w:p w14:paraId="4E28D155" w14:textId="2A18B526"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0.0014</w:t>
            </w:r>
          </w:p>
        </w:tc>
      </w:tr>
      <w:tr w:rsidR="00ED26BD" w:rsidRPr="00851D7F" w14:paraId="0DFDAE91"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2D508FB1"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n-Hexane </w:t>
            </w:r>
          </w:p>
        </w:tc>
        <w:tc>
          <w:tcPr>
            <w:tcW w:w="3093" w:type="dxa"/>
            <w:tcBorders>
              <w:top w:val="single" w:sz="4" w:space="0" w:color="auto"/>
              <w:left w:val="single" w:sz="4" w:space="0" w:color="auto"/>
              <w:bottom w:val="single" w:sz="4" w:space="0" w:color="auto"/>
              <w:right w:val="single" w:sz="4" w:space="0" w:color="auto"/>
            </w:tcBorders>
            <w:vAlign w:val="bottom"/>
          </w:tcPr>
          <w:p w14:paraId="06A54967" w14:textId="00878A41"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0.0022</w:t>
            </w:r>
          </w:p>
        </w:tc>
      </w:tr>
      <w:tr w:rsidR="00ED26BD" w:rsidRPr="00851D7F" w14:paraId="0A934D1F"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581EA25A"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n-Heptane </w:t>
            </w:r>
          </w:p>
        </w:tc>
        <w:tc>
          <w:tcPr>
            <w:tcW w:w="3093" w:type="dxa"/>
            <w:tcBorders>
              <w:top w:val="single" w:sz="4" w:space="0" w:color="auto"/>
              <w:left w:val="single" w:sz="4" w:space="0" w:color="auto"/>
              <w:bottom w:val="single" w:sz="4" w:space="0" w:color="auto"/>
              <w:right w:val="single" w:sz="4" w:space="0" w:color="auto"/>
            </w:tcBorders>
            <w:vAlign w:val="bottom"/>
          </w:tcPr>
          <w:p w14:paraId="2A4740F2" w14:textId="1807043C"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0.0005</w:t>
            </w:r>
          </w:p>
        </w:tc>
      </w:tr>
      <w:tr w:rsidR="00ED26BD" w:rsidRPr="00851D7F" w14:paraId="22324B5C"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5002637F"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n-Octane </w:t>
            </w:r>
          </w:p>
        </w:tc>
        <w:tc>
          <w:tcPr>
            <w:tcW w:w="3093" w:type="dxa"/>
            <w:tcBorders>
              <w:top w:val="single" w:sz="4" w:space="0" w:color="auto"/>
              <w:left w:val="single" w:sz="4" w:space="0" w:color="auto"/>
              <w:bottom w:val="single" w:sz="4" w:space="0" w:color="auto"/>
              <w:right w:val="single" w:sz="4" w:space="0" w:color="auto"/>
            </w:tcBorders>
            <w:vAlign w:val="bottom"/>
          </w:tcPr>
          <w:p w14:paraId="06AFD2B0" w14:textId="479FCCCA"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0.0001</w:t>
            </w:r>
          </w:p>
        </w:tc>
      </w:tr>
      <w:tr w:rsidR="00ED26BD" w:rsidRPr="00851D7F" w14:paraId="35AA5DCE"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7E81BC58"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n-Nonane </w:t>
            </w:r>
          </w:p>
        </w:tc>
        <w:tc>
          <w:tcPr>
            <w:tcW w:w="3093" w:type="dxa"/>
            <w:tcBorders>
              <w:top w:val="single" w:sz="4" w:space="0" w:color="auto"/>
              <w:left w:val="single" w:sz="4" w:space="0" w:color="auto"/>
              <w:bottom w:val="single" w:sz="4" w:space="0" w:color="auto"/>
              <w:right w:val="single" w:sz="4" w:space="0" w:color="auto"/>
            </w:tcBorders>
            <w:vAlign w:val="bottom"/>
          </w:tcPr>
          <w:p w14:paraId="52237773" w14:textId="0635825E"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0.0001</w:t>
            </w:r>
          </w:p>
        </w:tc>
      </w:tr>
      <w:tr w:rsidR="00ED26BD" w:rsidRPr="00851D7F" w14:paraId="334F62DC" w14:textId="77777777" w:rsidTr="000F5C66">
        <w:trPr>
          <w:trHeight w:val="397"/>
          <w:jc w:val="center"/>
        </w:trPr>
        <w:tc>
          <w:tcPr>
            <w:tcW w:w="2291" w:type="dxa"/>
            <w:tcBorders>
              <w:top w:val="single" w:sz="4" w:space="0" w:color="auto"/>
              <w:left w:val="single" w:sz="4" w:space="0" w:color="auto"/>
              <w:bottom w:val="single" w:sz="4" w:space="0" w:color="auto"/>
              <w:right w:val="single" w:sz="4" w:space="0" w:color="auto"/>
            </w:tcBorders>
            <w:vAlign w:val="center"/>
          </w:tcPr>
          <w:p w14:paraId="3823C2A2" w14:textId="77777777" w:rsidR="00ED26BD" w:rsidRPr="00E846CA" w:rsidRDefault="00ED26BD" w:rsidP="000F5C66">
            <w:pPr>
              <w:bidi w:val="0"/>
              <w:spacing w:line="360" w:lineRule="auto"/>
              <w:jc w:val="center"/>
              <w:rPr>
                <w:rFonts w:ascii="Calibri" w:hAnsi="Calibri" w:cs="Arial"/>
                <w:b/>
                <w:bCs/>
                <w:iCs/>
                <w:sz w:val="22"/>
                <w:szCs w:val="22"/>
              </w:rPr>
            </w:pPr>
            <w:r w:rsidRPr="00D61211">
              <w:rPr>
                <w:rFonts w:ascii="Calibri" w:hAnsi="Calibri" w:cs="Arial"/>
                <w:b/>
                <w:bCs/>
                <w:iCs/>
                <w:sz w:val="22"/>
                <w:szCs w:val="22"/>
              </w:rPr>
              <w:t xml:space="preserve">Nitrogen </w:t>
            </w:r>
          </w:p>
        </w:tc>
        <w:tc>
          <w:tcPr>
            <w:tcW w:w="3093" w:type="dxa"/>
            <w:tcBorders>
              <w:top w:val="single" w:sz="4" w:space="0" w:color="auto"/>
              <w:left w:val="single" w:sz="4" w:space="0" w:color="auto"/>
              <w:bottom w:val="single" w:sz="4" w:space="0" w:color="auto"/>
              <w:right w:val="single" w:sz="4" w:space="0" w:color="auto"/>
            </w:tcBorders>
            <w:vAlign w:val="bottom"/>
          </w:tcPr>
          <w:p w14:paraId="4EEE9ED0" w14:textId="1B54EC5A" w:rsidR="00ED26BD" w:rsidRPr="00ED26BD" w:rsidRDefault="00ED26BD" w:rsidP="000F5C66">
            <w:pPr>
              <w:bidi w:val="0"/>
              <w:spacing w:line="360" w:lineRule="auto"/>
              <w:jc w:val="center"/>
              <w:rPr>
                <w:rFonts w:ascii="Calibri" w:hAnsi="Calibri" w:cs="Arial"/>
                <w:iCs/>
                <w:color w:val="4F81BD" w:themeColor="accent1"/>
                <w:sz w:val="22"/>
                <w:szCs w:val="22"/>
              </w:rPr>
            </w:pPr>
            <w:r>
              <w:rPr>
                <w:rFonts w:ascii="Calibri" w:hAnsi="Calibri" w:cs="Arial"/>
                <w:iCs/>
                <w:color w:val="4F81BD" w:themeColor="accent1"/>
                <w:sz w:val="22"/>
                <w:szCs w:val="22"/>
              </w:rPr>
              <w:t>0.0031</w:t>
            </w:r>
          </w:p>
        </w:tc>
      </w:tr>
    </w:tbl>
    <w:p w14:paraId="2E85E55F" w14:textId="77777777" w:rsidR="00ED26BD" w:rsidRDefault="00ED26BD" w:rsidP="00ED26BD">
      <w:pPr>
        <w:widowControl w:val="0"/>
        <w:bidi w:val="0"/>
        <w:snapToGrid w:val="0"/>
        <w:spacing w:before="240" w:after="240" w:line="360" w:lineRule="auto"/>
        <w:jc w:val="lowKashida"/>
        <w:rPr>
          <w:rFonts w:cs="Arial"/>
          <w:lang w:val="en-GB"/>
        </w:rPr>
      </w:pPr>
    </w:p>
    <w:p w14:paraId="6BB5C573"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5" w:name="_Toc159344901"/>
      <w:r>
        <w:rPr>
          <w:rFonts w:cstheme="minorHAnsi"/>
          <w:sz w:val="26"/>
          <w:szCs w:val="26"/>
        </w:rPr>
        <w:t>Pumps’ NPSH</w:t>
      </w:r>
      <w:bookmarkEnd w:id="35"/>
    </w:p>
    <w:p w14:paraId="3764B3A8" w14:textId="77777777" w:rsidR="00B40368" w:rsidRDefault="00B40368" w:rsidP="00B40368">
      <w:pPr>
        <w:widowControl w:val="0"/>
        <w:bidi w:val="0"/>
        <w:snapToGrid w:val="0"/>
        <w:spacing w:before="240" w:after="240" w:line="360" w:lineRule="auto"/>
        <w:jc w:val="lowKashida"/>
        <w:rPr>
          <w:rFonts w:cs="Arial"/>
          <w:lang w:val="en-GB"/>
        </w:rPr>
      </w:pPr>
      <w:r w:rsidRPr="00AE56DD">
        <w:rPr>
          <w:rFonts w:cs="Arial"/>
          <w:lang w:val="en-GB"/>
        </w:rPr>
        <w:t>According to the Project Specification BK-GNRAL-PEDCO-000-PR-DC-0001 “Process Design Criteria”</w:t>
      </w:r>
      <w:r>
        <w:rPr>
          <w:rFonts w:cs="Arial"/>
          <w:lang w:val="en-GB"/>
        </w:rPr>
        <w:t xml:space="preserve">, the calculated NPSH available for the pump shall be at least 1 m higher than the NPSH required by the pumps (based on the manufacturer's indication). In determining the NPSH available, a loss of 0.61 m shall be associated to any permanent strainer on the pumps’ suction line. </w:t>
      </w:r>
    </w:p>
    <w:p w14:paraId="2D4CF6A5"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6" w:name="_Toc159344902"/>
      <w:r>
        <w:rPr>
          <w:rFonts w:cstheme="minorHAnsi"/>
          <w:sz w:val="26"/>
          <w:szCs w:val="26"/>
        </w:rPr>
        <w:lastRenderedPageBreak/>
        <w:t>Glycol Filters</w:t>
      </w:r>
      <w:bookmarkEnd w:id="36"/>
    </w:p>
    <w:p w14:paraId="7C9EDDC5"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The package includes:</w:t>
      </w:r>
    </w:p>
    <w:p w14:paraId="75AED9DB" w14:textId="77777777" w:rsidR="00B40368" w:rsidRPr="00A3788C" w:rsidRDefault="00B40368" w:rsidP="00B40368">
      <w:pPr>
        <w:pStyle w:val="ListParagraph"/>
        <w:widowControl w:val="0"/>
        <w:numPr>
          <w:ilvl w:val="0"/>
          <w:numId w:val="21"/>
        </w:numPr>
        <w:bidi w:val="0"/>
        <w:snapToGrid w:val="0"/>
        <w:spacing w:before="240" w:after="240" w:line="360" w:lineRule="auto"/>
        <w:jc w:val="lowKashida"/>
        <w:rPr>
          <w:rFonts w:cs="Arial"/>
          <w:lang w:val="en-GB"/>
        </w:rPr>
      </w:pPr>
      <w:r w:rsidRPr="00A3788C">
        <w:rPr>
          <w:rFonts w:cs="Arial"/>
          <w:lang w:val="en-GB"/>
        </w:rPr>
        <w:t xml:space="preserve">N. 2 x 100 % rich glycol mechanical filters (cartridge type) for the removal of solid particles impurities </w:t>
      </w:r>
    </w:p>
    <w:p w14:paraId="4FE89A2C" w14:textId="5A8CD4A3" w:rsidR="00B40368" w:rsidRPr="00A3788C" w:rsidRDefault="00ED26BD" w:rsidP="00A3788C">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A3788C">
        <w:rPr>
          <w:rFonts w:cs="Arial"/>
          <w:color w:val="4F81BD" w:themeColor="accent1"/>
          <w:lang w:val="en-GB"/>
        </w:rPr>
        <w:t xml:space="preserve">N. 2 x </w:t>
      </w:r>
      <w:r w:rsidR="00AB43AD" w:rsidRPr="00A3788C">
        <w:rPr>
          <w:rFonts w:cs="Arial"/>
          <w:color w:val="4F81BD" w:themeColor="accent1"/>
          <w:lang w:val="en-GB"/>
        </w:rPr>
        <w:t>10</w:t>
      </w:r>
      <w:r w:rsidRPr="00A3788C">
        <w:rPr>
          <w:rFonts w:cs="Arial"/>
          <w:color w:val="4F81BD" w:themeColor="accent1"/>
          <w:lang w:val="en-GB"/>
        </w:rPr>
        <w:t xml:space="preserve"> % </w:t>
      </w:r>
      <w:r w:rsidR="00B40368" w:rsidRPr="00A3788C">
        <w:rPr>
          <w:rFonts w:cs="Arial"/>
          <w:color w:val="4F81BD" w:themeColor="accent1"/>
          <w:lang w:val="en-GB"/>
        </w:rPr>
        <w:t xml:space="preserve">rich glycol carbon filter, sized for </w:t>
      </w:r>
      <w:r w:rsidR="00AB43AD" w:rsidRPr="00A3788C">
        <w:rPr>
          <w:rFonts w:cs="Arial"/>
          <w:color w:val="4F81BD" w:themeColor="accent1"/>
          <w:lang w:val="en-GB"/>
        </w:rPr>
        <w:t>20</w:t>
      </w:r>
      <w:r w:rsidR="00B40368" w:rsidRPr="00A3788C">
        <w:rPr>
          <w:rFonts w:cs="Arial"/>
          <w:color w:val="4F81BD" w:themeColor="accent1"/>
          <w:lang w:val="en-GB"/>
        </w:rPr>
        <w:t xml:space="preserve"> % of total flow rate</w:t>
      </w:r>
      <w:r w:rsidR="00A3788C" w:rsidRPr="00A3788C">
        <w:rPr>
          <w:rFonts w:cs="Arial"/>
          <w:color w:val="4F81BD" w:themeColor="accent1"/>
          <w:lang w:val="en-GB"/>
        </w:rPr>
        <w:t xml:space="preserve"> (minimum)</w:t>
      </w:r>
      <w:r w:rsidR="00B40368" w:rsidRPr="00A3788C">
        <w:rPr>
          <w:rFonts w:cs="Arial"/>
          <w:color w:val="4F81BD" w:themeColor="accent1"/>
          <w:lang w:val="en-GB"/>
        </w:rPr>
        <w:t>, for removal of glycol thermal degradation products or other organic impurities, to avoid their accumulation in the glycol circuit along the time.</w:t>
      </w:r>
    </w:p>
    <w:p w14:paraId="296F6E51" w14:textId="3DAA9708" w:rsidR="00B40368" w:rsidRPr="00A3788C" w:rsidRDefault="00B40368" w:rsidP="00A3788C">
      <w:pPr>
        <w:pStyle w:val="ListParagraph"/>
        <w:widowControl w:val="0"/>
        <w:numPr>
          <w:ilvl w:val="0"/>
          <w:numId w:val="21"/>
        </w:numPr>
        <w:bidi w:val="0"/>
        <w:snapToGrid w:val="0"/>
        <w:spacing w:before="240" w:after="240" w:line="360" w:lineRule="auto"/>
        <w:jc w:val="lowKashida"/>
        <w:rPr>
          <w:rFonts w:cs="Arial"/>
          <w:lang w:val="en-GB"/>
        </w:rPr>
      </w:pPr>
      <w:r w:rsidRPr="00A3788C">
        <w:rPr>
          <w:rFonts w:cs="Arial"/>
          <w:lang w:val="en-GB"/>
        </w:rPr>
        <w:t xml:space="preserve"> </w:t>
      </w:r>
      <w:r w:rsidR="00AB43AD" w:rsidRPr="00A3788C">
        <w:rPr>
          <w:rFonts w:cs="Arial"/>
          <w:color w:val="4F81BD" w:themeColor="accent1"/>
          <w:lang w:val="en-GB"/>
        </w:rPr>
        <w:t>Deleted</w:t>
      </w:r>
    </w:p>
    <w:p w14:paraId="32E7D538" w14:textId="77777777" w:rsidR="00B40368" w:rsidRPr="00851D7F" w:rsidRDefault="00B40368" w:rsidP="00B40368">
      <w:pPr>
        <w:pStyle w:val="Heading2"/>
        <w:numPr>
          <w:ilvl w:val="2"/>
          <w:numId w:val="16"/>
        </w:numPr>
        <w:tabs>
          <w:tab w:val="left" w:pos="851"/>
        </w:tabs>
        <w:spacing w:before="360" w:after="60" w:line="288" w:lineRule="auto"/>
        <w:ind w:left="2160" w:hanging="360"/>
        <w:rPr>
          <w:rFonts w:cstheme="minorHAnsi"/>
          <w:b w:val="0"/>
          <w:bCs w:val="0"/>
          <w:sz w:val="26"/>
          <w:szCs w:val="26"/>
        </w:rPr>
      </w:pPr>
      <w:bookmarkStart w:id="37" w:name="_Toc159344903"/>
      <w:r>
        <w:rPr>
          <w:rFonts w:cstheme="minorHAnsi"/>
          <w:sz w:val="26"/>
          <w:szCs w:val="26"/>
        </w:rPr>
        <w:t>Reboiler Firetube &amp; efficiency.</w:t>
      </w:r>
      <w:bookmarkEnd w:id="37"/>
    </w:p>
    <w:p w14:paraId="02EB9D3D" w14:textId="77777777" w:rsidR="00B40368" w:rsidRDefault="00B40368" w:rsidP="00B40368">
      <w:pPr>
        <w:widowControl w:val="0"/>
        <w:bidi w:val="0"/>
        <w:snapToGrid w:val="0"/>
        <w:spacing w:before="240" w:after="240" w:line="360" w:lineRule="auto"/>
        <w:jc w:val="lowKashida"/>
        <w:rPr>
          <w:rFonts w:cs="Arial"/>
          <w:lang w:val="en-GB"/>
        </w:rPr>
      </w:pPr>
      <w:r>
        <w:rPr>
          <w:rFonts w:cs="Arial"/>
          <w:lang w:val="en-GB"/>
        </w:rPr>
        <w:t>Reboiler firetube shall be sized to limit the heat flux within a maximum of 14.000 kcal/m</w:t>
      </w:r>
      <w:r w:rsidRPr="003E5440">
        <w:rPr>
          <w:rFonts w:cs="Arial"/>
          <w:vertAlign w:val="superscript"/>
          <w:lang w:val="en-GB"/>
        </w:rPr>
        <w:t>2</w:t>
      </w:r>
      <w:r>
        <w:rPr>
          <w:rFonts w:cs="Arial"/>
          <w:lang w:val="en-GB"/>
        </w:rPr>
        <w:t xml:space="preserve"> h (as average value on the heat transfer surface). The heat density (as heat flux through the firetube section) shall not exceed 6.000 Btu/h inch</w:t>
      </w:r>
      <w:r w:rsidRPr="003E5440">
        <w:rPr>
          <w:rFonts w:cs="Arial"/>
          <w:vertAlign w:val="superscript"/>
          <w:lang w:val="en-GB"/>
        </w:rPr>
        <w:t>2</w:t>
      </w:r>
      <w:r>
        <w:rPr>
          <w:rFonts w:cs="Arial"/>
          <w:lang w:val="en-GB"/>
        </w:rPr>
        <w:t xml:space="preserve">. </w:t>
      </w:r>
    </w:p>
    <w:p w14:paraId="23FBE31C" w14:textId="62D86953" w:rsidR="00B40368" w:rsidRDefault="00B40368" w:rsidP="00B40368">
      <w:pPr>
        <w:widowControl w:val="0"/>
        <w:bidi w:val="0"/>
        <w:snapToGrid w:val="0"/>
        <w:spacing w:before="240" w:after="240" w:line="360" w:lineRule="auto"/>
        <w:jc w:val="lowKashida"/>
        <w:rPr>
          <w:rFonts w:cs="Arial"/>
          <w:lang w:val="en-GB"/>
        </w:rPr>
      </w:pPr>
      <w:r>
        <w:rPr>
          <w:rFonts w:cs="Arial"/>
          <w:lang w:val="en-GB"/>
        </w:rPr>
        <w:t>The Firetube heating efficiency shall be not below 70%, determined as the process duty (including 10% design margin) divided by burner duty.</w:t>
      </w:r>
    </w:p>
    <w:bookmarkEnd w:id="6"/>
    <w:bookmarkEnd w:id="7"/>
    <w:bookmarkEnd w:id="8"/>
    <w:bookmarkEnd w:id="9"/>
    <w:bookmarkEnd w:id="10"/>
    <w:bookmarkEnd w:id="11"/>
    <w:bookmarkEnd w:id="12"/>
    <w:bookmarkEnd w:id="13"/>
    <w:bookmarkEnd w:id="14"/>
    <w:bookmarkEnd w:id="15"/>
    <w:p w14:paraId="7CDEF760" w14:textId="79C24D07" w:rsidR="006036B9" w:rsidRPr="00BD25FD" w:rsidRDefault="006036B9" w:rsidP="006036B9">
      <w:pPr>
        <w:widowControl w:val="0"/>
        <w:bidi w:val="0"/>
        <w:snapToGrid w:val="0"/>
        <w:spacing w:before="240" w:after="240" w:line="360" w:lineRule="auto"/>
        <w:jc w:val="lowKashida"/>
        <w:rPr>
          <w:rFonts w:cs="Arial"/>
          <w:color w:val="4F81BD" w:themeColor="accent1"/>
          <w:lang w:val="en-GB"/>
        </w:rPr>
      </w:pPr>
      <w:r w:rsidRPr="00BD25FD">
        <w:rPr>
          <w:rFonts w:cs="Arial"/>
          <w:color w:val="4F81BD" w:themeColor="accent1"/>
          <w:lang w:val="en-GB"/>
        </w:rPr>
        <w:t xml:space="preserve">The main </w:t>
      </w:r>
      <w:r w:rsidR="002C3EE0" w:rsidRPr="00BD25FD">
        <w:rPr>
          <w:rFonts w:cs="Arial"/>
          <w:color w:val="4F81BD" w:themeColor="accent1"/>
          <w:lang w:val="en-GB"/>
        </w:rPr>
        <w:t>burner</w:t>
      </w:r>
      <w:r w:rsidR="002C3EE0">
        <w:rPr>
          <w:rFonts w:cs="Arial"/>
          <w:color w:val="4F81BD" w:themeColor="accent1"/>
          <w:lang w:val="en-GB"/>
        </w:rPr>
        <w:t xml:space="preserve"> (</w:t>
      </w:r>
      <w:r w:rsidR="00BD25FD">
        <w:rPr>
          <w:rFonts w:cs="Arial"/>
          <w:color w:val="4F81BD" w:themeColor="accent1"/>
          <w:lang w:val="en-GB"/>
        </w:rPr>
        <w:t>one burner)</w:t>
      </w:r>
      <w:r w:rsidRPr="00BD25FD">
        <w:rPr>
          <w:rFonts w:cs="Arial"/>
          <w:color w:val="4F81BD" w:themeColor="accent1"/>
          <w:lang w:val="en-GB"/>
        </w:rPr>
        <w:t xml:space="preserve"> will be installed inside a firetube 10" size (254 mm ID). </w:t>
      </w:r>
      <w:r w:rsidR="00BD25FD" w:rsidRPr="00BD25FD">
        <w:rPr>
          <w:rFonts w:cs="Arial"/>
          <w:color w:val="4F81BD" w:themeColor="accent1"/>
          <w:lang w:val="en-GB"/>
        </w:rPr>
        <w:t xml:space="preserve">The burner type shall be Natural draft. </w:t>
      </w:r>
      <w:r w:rsidRPr="00BD25FD">
        <w:rPr>
          <w:rFonts w:cs="Arial"/>
          <w:color w:val="4F81BD" w:themeColor="accent1"/>
          <w:lang w:val="en-GB"/>
        </w:rPr>
        <w:t xml:space="preserve">The operation range shall be 25% to 125% </w:t>
      </w:r>
      <w:r w:rsidR="00570D83" w:rsidRPr="00BD25FD">
        <w:rPr>
          <w:rFonts w:cs="Arial"/>
          <w:color w:val="4F81BD" w:themeColor="accent1"/>
          <w:lang w:val="en-GB"/>
        </w:rPr>
        <w:t xml:space="preserve">of max duty. Air excess shall be 5% min to 15% maximum. </w:t>
      </w:r>
      <w:r w:rsidRPr="00BD25FD">
        <w:rPr>
          <w:rFonts w:cs="Arial"/>
          <w:color w:val="4F81BD" w:themeColor="accent1"/>
          <w:lang w:val="en-GB"/>
        </w:rPr>
        <w:t>The burner supply will include the following ancillary items, as minimum:</w:t>
      </w:r>
    </w:p>
    <w:p w14:paraId="10C522F3" w14:textId="6DFBBB4D" w:rsidR="006036B9" w:rsidRPr="006036B9" w:rsidRDefault="006036B9" w:rsidP="006036B9">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BD25FD">
        <w:rPr>
          <w:rFonts w:cs="Arial"/>
          <w:color w:val="4F81BD" w:themeColor="accent1"/>
          <w:lang w:val="en-GB"/>
        </w:rPr>
        <w:t>P</w:t>
      </w:r>
      <w:r w:rsidRPr="006036B9">
        <w:rPr>
          <w:rFonts w:cs="Arial"/>
          <w:color w:val="4F81BD" w:themeColor="accent1"/>
          <w:lang w:val="en-GB"/>
        </w:rPr>
        <w:t>ilot burner</w:t>
      </w:r>
    </w:p>
    <w:p w14:paraId="75DA8E87" w14:textId="1B545147" w:rsidR="006036B9" w:rsidRPr="006036B9" w:rsidRDefault="006036B9" w:rsidP="006036B9">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6036B9">
        <w:rPr>
          <w:rFonts w:cs="Arial"/>
          <w:color w:val="4F81BD" w:themeColor="accent1"/>
          <w:lang w:val="en-GB"/>
        </w:rPr>
        <w:t>UV flame detector</w:t>
      </w:r>
    </w:p>
    <w:p w14:paraId="5C9AD178" w14:textId="6411DB74" w:rsidR="006036B9" w:rsidRPr="006036B9" w:rsidRDefault="006036B9" w:rsidP="006036B9">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6036B9">
        <w:rPr>
          <w:rFonts w:cs="Arial"/>
          <w:color w:val="4F81BD" w:themeColor="accent1"/>
          <w:lang w:val="en-GB"/>
        </w:rPr>
        <w:t>Air Blower (only for firetube/</w:t>
      </w:r>
      <w:r w:rsidR="00A3788C" w:rsidRPr="006036B9">
        <w:rPr>
          <w:rFonts w:cs="Arial"/>
          <w:color w:val="4F81BD" w:themeColor="accent1"/>
          <w:lang w:val="en-GB"/>
        </w:rPr>
        <w:t>smoke</w:t>
      </w:r>
      <w:r w:rsidR="00A3788C">
        <w:rPr>
          <w:rFonts w:cs="Arial"/>
          <w:color w:val="4F81BD" w:themeColor="accent1"/>
          <w:lang w:val="en-GB"/>
        </w:rPr>
        <w:t>-</w:t>
      </w:r>
      <w:r w:rsidR="00A3788C" w:rsidRPr="006036B9">
        <w:rPr>
          <w:rFonts w:cs="Arial"/>
          <w:color w:val="4F81BD" w:themeColor="accent1"/>
          <w:lang w:val="en-GB"/>
        </w:rPr>
        <w:t>tube</w:t>
      </w:r>
      <w:r w:rsidRPr="006036B9">
        <w:rPr>
          <w:rFonts w:cs="Arial"/>
          <w:color w:val="4F81BD" w:themeColor="accent1"/>
          <w:lang w:val="en-GB"/>
        </w:rPr>
        <w:t xml:space="preserve"> purging during startup </w:t>
      </w:r>
      <w:r w:rsidR="00A3788C" w:rsidRPr="006036B9">
        <w:rPr>
          <w:rFonts w:cs="Arial"/>
          <w:color w:val="4F81BD" w:themeColor="accent1"/>
          <w:lang w:val="en-GB"/>
        </w:rPr>
        <w:t>sequence)</w:t>
      </w:r>
      <w:r w:rsidR="00A3788C">
        <w:rPr>
          <w:rFonts w:cs="Arial"/>
          <w:color w:val="4F81BD" w:themeColor="accent1"/>
          <w:lang w:val="en-GB"/>
        </w:rPr>
        <w:t xml:space="preserve"> (</w:t>
      </w:r>
      <w:r w:rsidR="005133B6">
        <w:rPr>
          <w:rFonts w:cs="Arial"/>
          <w:color w:val="4F81BD" w:themeColor="accent1"/>
          <w:lang w:val="en-GB"/>
        </w:rPr>
        <w:t>excluded from MFS scope)</w:t>
      </w:r>
    </w:p>
    <w:p w14:paraId="3A62CF52" w14:textId="4578A255" w:rsidR="006036B9" w:rsidRPr="006036B9" w:rsidRDefault="006036B9" w:rsidP="006036B9">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6036B9">
        <w:rPr>
          <w:rFonts w:cs="Arial"/>
          <w:color w:val="4F81BD" w:themeColor="accent1"/>
          <w:lang w:val="en-GB"/>
        </w:rPr>
        <w:t>Flame arrestor on air intake duct</w:t>
      </w:r>
    </w:p>
    <w:p w14:paraId="7BB857C0" w14:textId="6D4D74AD" w:rsidR="006036B9" w:rsidRPr="006036B9" w:rsidRDefault="006036B9" w:rsidP="006036B9">
      <w:pPr>
        <w:pStyle w:val="ListParagraph"/>
        <w:widowControl w:val="0"/>
        <w:numPr>
          <w:ilvl w:val="0"/>
          <w:numId w:val="21"/>
        </w:numPr>
        <w:bidi w:val="0"/>
        <w:snapToGrid w:val="0"/>
        <w:spacing w:before="240" w:after="240" w:line="360" w:lineRule="auto"/>
        <w:jc w:val="lowKashida"/>
        <w:rPr>
          <w:rFonts w:cs="Arial"/>
          <w:color w:val="4F81BD" w:themeColor="accent1"/>
          <w:lang w:val="en-GB"/>
        </w:rPr>
      </w:pPr>
      <w:r w:rsidRPr="006036B9">
        <w:rPr>
          <w:rFonts w:cs="Arial"/>
          <w:color w:val="4F81BD" w:themeColor="accent1"/>
          <w:lang w:val="en-GB"/>
        </w:rPr>
        <w:t>BMS (start</w:t>
      </w:r>
      <w:r w:rsidRPr="00BD25FD">
        <w:rPr>
          <w:rFonts w:cs="Arial"/>
          <w:color w:val="4F81BD" w:themeColor="accent1"/>
          <w:lang w:val="en-GB"/>
        </w:rPr>
        <w:t>-</w:t>
      </w:r>
      <w:r w:rsidRPr="006036B9">
        <w:rPr>
          <w:rFonts w:cs="Arial"/>
          <w:color w:val="4F81BD" w:themeColor="accent1"/>
          <w:lang w:val="en-GB"/>
        </w:rPr>
        <w:t>up and shutdown operation will be done from local panel).</w:t>
      </w:r>
    </w:p>
    <w:p w14:paraId="05969559" w14:textId="6A0B4E38" w:rsidR="00B40368" w:rsidRPr="004C10B4" w:rsidRDefault="00B40368" w:rsidP="006036B9">
      <w:pPr>
        <w:widowControl w:val="0"/>
        <w:bidi w:val="0"/>
        <w:rPr>
          <w:rFonts w:ascii="Arial" w:hAnsi="Arial" w:cs="Arial"/>
          <w:b/>
          <w:bCs/>
          <w:caps/>
          <w:kern w:val="28"/>
          <w:sz w:val="24"/>
          <w:rtl/>
        </w:rPr>
      </w:pPr>
    </w:p>
    <w:sectPr w:rsidR="00B40368" w:rsidRPr="004C10B4" w:rsidSect="00F60E97">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12F2" w14:textId="77777777" w:rsidR="00AE4713" w:rsidRDefault="00AE4713" w:rsidP="00053F8D">
      <w:r>
        <w:separator/>
      </w:r>
    </w:p>
  </w:endnote>
  <w:endnote w:type="continuationSeparator" w:id="0">
    <w:p w14:paraId="51349E95" w14:textId="77777777" w:rsidR="00AE4713" w:rsidRDefault="00AE471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7C9C" w14:textId="77777777" w:rsidR="00AE4713" w:rsidRDefault="00AE4713" w:rsidP="00053F8D">
      <w:r>
        <w:separator/>
      </w:r>
    </w:p>
  </w:footnote>
  <w:footnote w:type="continuationSeparator" w:id="0">
    <w:p w14:paraId="03A1A20B" w14:textId="77777777" w:rsidR="00AE4713" w:rsidRDefault="00AE471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1EA611EF"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F3ACF">
            <w:rPr>
              <w:rFonts w:ascii="Arial" w:hAnsi="Arial" w:cs="B Zar"/>
              <w:b/>
              <w:bCs/>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F3ACF">
            <w:rPr>
              <w:rFonts w:ascii="Arial" w:hAnsi="Arial" w:cs="B Zar"/>
              <w:b/>
              <w:bCs/>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3472A53A" w14:textId="2B660605" w:rsidR="003226E7" w:rsidRPr="00EF65E7" w:rsidRDefault="00EF65E7" w:rsidP="00EF65E7">
          <w:pPr>
            <w:widowControl w:val="0"/>
            <w:jc w:val="center"/>
            <w:rPr>
              <w:rFonts w:ascii="Arial" w:hAnsi="Arial" w:cs="Arial"/>
              <w:b/>
              <w:bCs/>
              <w:sz w:val="16"/>
              <w:szCs w:val="16"/>
            </w:rPr>
          </w:pPr>
          <w:r w:rsidRPr="00EF65E7">
            <w:rPr>
              <w:rFonts w:ascii="Arial" w:hAnsi="Arial" w:cs="Arial"/>
              <w:b/>
              <w:bCs/>
              <w:sz w:val="16"/>
              <w:szCs w:val="16"/>
            </w:rPr>
            <w:t>BASIS OF PROCESS DESIGN FOR GAS DEHYDRATION PACKAGE</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6C934538"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w:t>
          </w:r>
          <w:r w:rsidR="001C3B21">
            <w:rPr>
              <w:rFonts w:ascii="Arial" w:hAnsi="Arial" w:cs="B Zar"/>
              <w:color w:val="000000"/>
              <w:sz w:val="16"/>
              <w:szCs w:val="16"/>
            </w:rPr>
            <w:t>1</w:t>
          </w:r>
        </w:p>
      </w:tc>
      <w:tc>
        <w:tcPr>
          <w:tcW w:w="711" w:type="dxa"/>
          <w:tcBorders>
            <w:bottom w:val="single" w:sz="12" w:space="0" w:color="auto"/>
          </w:tcBorders>
          <w:vAlign w:val="center"/>
        </w:tcPr>
        <w:p w14:paraId="2064DC7E" w14:textId="4C7F9AB5" w:rsidR="003226E7" w:rsidRPr="007B6EBF" w:rsidRDefault="00EF65E7" w:rsidP="009F3ACF">
          <w:pPr>
            <w:pStyle w:val="Header"/>
            <w:bidi w:val="0"/>
            <w:jc w:val="center"/>
            <w:rPr>
              <w:rFonts w:ascii="Arial" w:hAnsi="Arial" w:cs="B Zar"/>
              <w:color w:val="000000"/>
              <w:sz w:val="16"/>
              <w:szCs w:val="16"/>
            </w:rPr>
          </w:pPr>
          <w:r>
            <w:rPr>
              <w:rFonts w:ascii="Arial" w:hAnsi="Arial" w:cs="B Zar"/>
              <w:color w:val="000000"/>
              <w:sz w:val="16"/>
              <w:szCs w:val="16"/>
            </w:rPr>
            <w:t>000</w:t>
          </w:r>
          <w:r w:rsidR="009F3ACF">
            <w:rPr>
              <w:rFonts w:ascii="Arial" w:hAnsi="Arial" w:cs="B Zar"/>
              <w:color w:val="000000"/>
              <w:sz w:val="16"/>
              <w:szCs w:val="16"/>
            </w:rPr>
            <w:t>1</w:t>
          </w:r>
        </w:p>
      </w:tc>
      <w:tc>
        <w:tcPr>
          <w:tcW w:w="900" w:type="dxa"/>
          <w:tcBorders>
            <w:bottom w:val="single" w:sz="12" w:space="0" w:color="auto"/>
          </w:tcBorders>
          <w:vAlign w:val="center"/>
        </w:tcPr>
        <w:p w14:paraId="586B8F7C" w14:textId="2FBBFA35" w:rsidR="003226E7" w:rsidRPr="007B6EBF" w:rsidRDefault="009F3ACF" w:rsidP="00F60E97">
          <w:pPr>
            <w:pStyle w:val="Header"/>
            <w:bidi w:val="0"/>
            <w:jc w:val="center"/>
            <w:rPr>
              <w:rFonts w:ascii="Arial" w:hAnsi="Arial" w:cs="B Zar"/>
              <w:color w:val="000000"/>
              <w:sz w:val="16"/>
              <w:szCs w:val="16"/>
            </w:rPr>
          </w:pPr>
          <w:r>
            <w:rPr>
              <w:rFonts w:ascii="Arial" w:hAnsi="Arial" w:cs="B Zar"/>
              <w:color w:val="000000"/>
              <w:sz w:val="16"/>
              <w:szCs w:val="16"/>
            </w:rPr>
            <w:t>DB</w:t>
          </w:r>
        </w:p>
      </w:tc>
      <w:tc>
        <w:tcPr>
          <w:tcW w:w="540" w:type="dxa"/>
          <w:tcBorders>
            <w:bottom w:val="single" w:sz="12" w:space="0" w:color="auto"/>
          </w:tcBorders>
          <w:vAlign w:val="center"/>
        </w:tcPr>
        <w:p w14:paraId="316C6D5A" w14:textId="2917D1E1" w:rsidR="003226E7" w:rsidRPr="007B6EBF" w:rsidRDefault="00EF65E7"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7"/>
  </w:num>
  <w:num w:numId="2">
    <w:abstractNumId w:val="15"/>
  </w:num>
  <w:num w:numId="3">
    <w:abstractNumId w:val="11"/>
  </w:num>
  <w:num w:numId="4">
    <w:abstractNumId w:val="12"/>
  </w:num>
  <w:num w:numId="5">
    <w:abstractNumId w:val="6"/>
  </w:num>
  <w:num w:numId="6">
    <w:abstractNumId w:val="5"/>
  </w:num>
  <w:num w:numId="7">
    <w:abstractNumId w:val="3"/>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4"/>
  </w:num>
  <w:num w:numId="13">
    <w:abstractNumId w:val="1"/>
  </w:num>
  <w:num w:numId="14">
    <w:abstractNumId w:val="9"/>
  </w:num>
  <w:num w:numId="15">
    <w:abstractNumId w:val="13"/>
  </w:num>
  <w:num w:numId="16">
    <w:abstractNumId w:val="16"/>
  </w:num>
  <w:num w:numId="17">
    <w:abstractNumId w:val="0"/>
  </w:num>
  <w:num w:numId="18">
    <w:abstractNumId w:val="10"/>
  </w:num>
  <w:num w:numId="19">
    <w:abstractNumId w:val="2"/>
  </w:num>
  <w:num w:numId="20">
    <w:abstractNumId w:val="14"/>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1F76"/>
    <w:rsid w:val="000864FA"/>
    <w:rsid w:val="00087D8D"/>
    <w:rsid w:val="00090AC4"/>
    <w:rsid w:val="000913D5"/>
    <w:rsid w:val="00091822"/>
    <w:rsid w:val="0009491A"/>
    <w:rsid w:val="00095760"/>
    <w:rsid w:val="000967D6"/>
    <w:rsid w:val="00097E0E"/>
    <w:rsid w:val="000A23E4"/>
    <w:rsid w:val="000A33BC"/>
    <w:rsid w:val="000A44D4"/>
    <w:rsid w:val="000A4E5E"/>
    <w:rsid w:val="000A5552"/>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0353"/>
    <w:rsid w:val="001B77A3"/>
    <w:rsid w:val="001C2BE4"/>
    <w:rsid w:val="001C3B21"/>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14A"/>
    <w:rsid w:val="002539AC"/>
    <w:rsid w:val="002545B8"/>
    <w:rsid w:val="00257024"/>
    <w:rsid w:val="00257A8D"/>
    <w:rsid w:val="00260743"/>
    <w:rsid w:val="0026405B"/>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3EE0"/>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40D8"/>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E78B6"/>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6604E"/>
    <w:rsid w:val="00470459"/>
    <w:rsid w:val="0047113F"/>
    <w:rsid w:val="00472C85"/>
    <w:rsid w:val="004822FE"/>
    <w:rsid w:val="00482674"/>
    <w:rsid w:val="00487F42"/>
    <w:rsid w:val="004929C4"/>
    <w:rsid w:val="00495A5D"/>
    <w:rsid w:val="004A2C4F"/>
    <w:rsid w:val="004A3F9E"/>
    <w:rsid w:val="004A6024"/>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133B6"/>
    <w:rsid w:val="00521131"/>
    <w:rsid w:val="0052274F"/>
    <w:rsid w:val="0052522A"/>
    <w:rsid w:val="005259D7"/>
    <w:rsid w:val="00525F15"/>
    <w:rsid w:val="00531A41"/>
    <w:rsid w:val="00532ECB"/>
    <w:rsid w:val="00532F7D"/>
    <w:rsid w:val="005429CA"/>
    <w:rsid w:val="00552E71"/>
    <w:rsid w:val="005533F0"/>
    <w:rsid w:val="0055514A"/>
    <w:rsid w:val="005563BA"/>
    <w:rsid w:val="00557362"/>
    <w:rsid w:val="005618E7"/>
    <w:rsid w:val="00561E6D"/>
    <w:rsid w:val="00565CDC"/>
    <w:rsid w:val="005670FD"/>
    <w:rsid w:val="00570D83"/>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036B9"/>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4388"/>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4C6E"/>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0228"/>
    <w:rsid w:val="008422AA"/>
    <w:rsid w:val="0084580C"/>
    <w:rsid w:val="00847D72"/>
    <w:rsid w:val="008518A6"/>
    <w:rsid w:val="00855832"/>
    <w:rsid w:val="0086453D"/>
    <w:rsid w:val="008649B1"/>
    <w:rsid w:val="00875E94"/>
    <w:rsid w:val="00885887"/>
    <w:rsid w:val="00890A2D"/>
    <w:rsid w:val="008921D7"/>
    <w:rsid w:val="00897F48"/>
    <w:rsid w:val="008A19B3"/>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2D00"/>
    <w:rsid w:val="009F3ACF"/>
    <w:rsid w:val="009F7162"/>
    <w:rsid w:val="009F7400"/>
    <w:rsid w:val="00A01AC8"/>
    <w:rsid w:val="00A031B5"/>
    <w:rsid w:val="00A052FF"/>
    <w:rsid w:val="00A07CE6"/>
    <w:rsid w:val="00A11DA4"/>
    <w:rsid w:val="00A31D47"/>
    <w:rsid w:val="00A33135"/>
    <w:rsid w:val="00A36189"/>
    <w:rsid w:val="00A37381"/>
    <w:rsid w:val="00A3788C"/>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43AD"/>
    <w:rsid w:val="00AB5FF3"/>
    <w:rsid w:val="00AC0600"/>
    <w:rsid w:val="00AC0648"/>
    <w:rsid w:val="00AC13F9"/>
    <w:rsid w:val="00AC2306"/>
    <w:rsid w:val="00AC3817"/>
    <w:rsid w:val="00AC3CD1"/>
    <w:rsid w:val="00AC3CF2"/>
    <w:rsid w:val="00AC5741"/>
    <w:rsid w:val="00AC5831"/>
    <w:rsid w:val="00AC79DC"/>
    <w:rsid w:val="00AD1748"/>
    <w:rsid w:val="00AD43DD"/>
    <w:rsid w:val="00AD6457"/>
    <w:rsid w:val="00AD7FF7"/>
    <w:rsid w:val="00AE4713"/>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EF1"/>
    <w:rsid w:val="00B700F7"/>
    <w:rsid w:val="00B70DA8"/>
    <w:rsid w:val="00B720D2"/>
    <w:rsid w:val="00B7346A"/>
    <w:rsid w:val="00B76AD5"/>
    <w:rsid w:val="00B77349"/>
    <w:rsid w:val="00B84109"/>
    <w:rsid w:val="00B91F23"/>
    <w:rsid w:val="00B92430"/>
    <w:rsid w:val="00B94D43"/>
    <w:rsid w:val="00B97347"/>
    <w:rsid w:val="00B97B4B"/>
    <w:rsid w:val="00BA0148"/>
    <w:rsid w:val="00BA3B5C"/>
    <w:rsid w:val="00BA7996"/>
    <w:rsid w:val="00BB64C1"/>
    <w:rsid w:val="00BC1743"/>
    <w:rsid w:val="00BC4B1A"/>
    <w:rsid w:val="00BC7AC4"/>
    <w:rsid w:val="00BD2402"/>
    <w:rsid w:val="00BD25FD"/>
    <w:rsid w:val="00BD3793"/>
    <w:rsid w:val="00BD3EA5"/>
    <w:rsid w:val="00BD4215"/>
    <w:rsid w:val="00BD451F"/>
    <w:rsid w:val="00BD4713"/>
    <w:rsid w:val="00BD5C03"/>
    <w:rsid w:val="00BD7937"/>
    <w:rsid w:val="00BE087D"/>
    <w:rsid w:val="00BE0A4A"/>
    <w:rsid w:val="00BE259C"/>
    <w:rsid w:val="00BE401A"/>
    <w:rsid w:val="00BE6B87"/>
    <w:rsid w:val="00BE7407"/>
    <w:rsid w:val="00BF7B75"/>
    <w:rsid w:val="00C00205"/>
    <w:rsid w:val="00C0112E"/>
    <w:rsid w:val="00C01458"/>
    <w:rsid w:val="00C02308"/>
    <w:rsid w:val="00C10E61"/>
    <w:rsid w:val="00C11626"/>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6040"/>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B356D"/>
    <w:rsid w:val="00DB5BAC"/>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800"/>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4264"/>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BD"/>
    <w:rsid w:val="00ED2F17"/>
    <w:rsid w:val="00ED37F3"/>
    <w:rsid w:val="00ED4061"/>
    <w:rsid w:val="00ED6036"/>
    <w:rsid w:val="00ED6252"/>
    <w:rsid w:val="00EE3DFE"/>
    <w:rsid w:val="00EE410D"/>
    <w:rsid w:val="00EF480F"/>
    <w:rsid w:val="00EF65E7"/>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2758"/>
    <w:rsid w:val="00FA3E65"/>
    <w:rsid w:val="00FA3F45"/>
    <w:rsid w:val="00FA442D"/>
    <w:rsid w:val="00FA7A43"/>
    <w:rsid w:val="00FB14E1"/>
    <w:rsid w:val="00FB21FE"/>
    <w:rsid w:val="00FB3772"/>
    <w:rsid w:val="00FB6FEA"/>
    <w:rsid w:val="00FC4809"/>
    <w:rsid w:val="00FC4BE1"/>
    <w:rsid w:val="00FC7FA2"/>
    <w:rsid w:val="00FD3BF7"/>
    <w:rsid w:val="00FE25FB"/>
    <w:rsid w:val="00FE2723"/>
    <w:rsid w:val="00FF0DB1"/>
    <w:rsid w:val="00FF1C3C"/>
    <w:rsid w:val="00FF1D96"/>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36E5612F-D971-45E8-87DD-EF3B731F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 w:type="paragraph" w:styleId="NormalWeb">
    <w:name w:val="Normal (Web)"/>
    <w:basedOn w:val="Normal"/>
    <w:uiPriority w:val="99"/>
    <w:semiHidden/>
    <w:unhideWhenUsed/>
    <w:rsid w:val="006036B9"/>
    <w:pPr>
      <w:bidi w:val="0"/>
      <w:spacing w:before="100" w:beforeAutospacing="1" w:after="100" w:afterAutospacing="1"/>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35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E33A5-9BD9-4225-B80A-5575AF02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15</Pages>
  <Words>2517</Words>
  <Characters>14351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16835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Sepide Boroumand</cp:lastModifiedBy>
  <cp:revision>23</cp:revision>
  <cp:lastPrinted>2024-10-08T11:02:00Z</cp:lastPrinted>
  <dcterms:created xsi:type="dcterms:W3CDTF">2024-03-03T05:14:00Z</dcterms:created>
  <dcterms:modified xsi:type="dcterms:W3CDTF">2024-10-09T13:28:00Z</dcterms:modified>
</cp:coreProperties>
</file>