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875E" w14:textId="77777777" w:rsidR="008F5BA6" w:rsidRDefault="008F5BA6">
      <w:pPr>
        <w:bidi w:val="0"/>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9"/>
        <w:gridCol w:w="2116"/>
        <w:gridCol w:w="1505"/>
        <w:gridCol w:w="1583"/>
        <w:gridCol w:w="1678"/>
        <w:gridCol w:w="1700"/>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FA5C081" w14:textId="3E047B0E" w:rsidR="00912FFC" w:rsidRDefault="00F4018C" w:rsidP="00956369">
            <w:pPr>
              <w:widowControl w:val="0"/>
              <w:jc w:val="center"/>
              <w:rPr>
                <w:rStyle w:val="fontstyle01"/>
                <w:b/>
                <w:bCs/>
              </w:rPr>
            </w:pPr>
            <w:r w:rsidRPr="00F4018C">
              <w:rPr>
                <w:rStyle w:val="fontstyle01"/>
                <w:b/>
                <w:bCs/>
              </w:rPr>
              <w:t>POSTWELD HEAT TREATMENT PROCEDURE (TOWER, COLUMNS, REBOILER, DRUMS, FILTERS &amp; EXCHANGERS)</w:t>
            </w:r>
          </w:p>
          <w:p w14:paraId="04AEEAFF" w14:textId="631D8C8C" w:rsidR="00EF757F" w:rsidRPr="00EA3057" w:rsidRDefault="00EF757F" w:rsidP="00956369">
            <w:pPr>
              <w:widowControl w:val="0"/>
              <w:jc w:val="center"/>
              <w:rPr>
                <w:rFonts w:ascii="Arial" w:hAnsi="Arial" w:cs="Arial" w:hint="cs"/>
                <w:b/>
                <w:bCs/>
                <w:sz w:val="32"/>
                <w:szCs w:val="32"/>
                <w:rtl/>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69"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5"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83"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00"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83"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69" w:type="dxa"/>
            <w:tcBorders>
              <w:top w:val="single" w:sz="2" w:space="0" w:color="auto"/>
              <w:left w:val="single" w:sz="2" w:space="0" w:color="auto"/>
              <w:bottom w:val="single" w:sz="4" w:space="0" w:color="auto"/>
              <w:right w:val="single" w:sz="2" w:space="0" w:color="auto"/>
            </w:tcBorders>
            <w:vAlign w:val="center"/>
          </w:tcPr>
          <w:p w14:paraId="7C46677B" w14:textId="2671C7CA" w:rsidR="00F044EC" w:rsidRPr="000E2E1E" w:rsidRDefault="00912FFC" w:rsidP="00C20714">
            <w:pPr>
              <w:widowControl w:val="0"/>
              <w:bidi w:val="0"/>
              <w:spacing w:before="20" w:after="20"/>
              <w:ind w:left="-64" w:right="-115"/>
              <w:jc w:val="center"/>
              <w:rPr>
                <w:rFonts w:ascii="Arial" w:hAnsi="Arial" w:cs="Arial"/>
                <w:szCs w:val="20"/>
              </w:rPr>
            </w:pPr>
            <w:r>
              <w:rPr>
                <w:rFonts w:ascii="Arial" w:hAnsi="Arial" w:cs="Arial"/>
                <w:szCs w:val="20"/>
              </w:rPr>
              <w:t>A</w:t>
            </w:r>
            <w:r w:rsidR="007E69D1">
              <w:rPr>
                <w:rFonts w:ascii="Arial" w:hAnsi="Arial" w:cs="Arial"/>
                <w:szCs w:val="20"/>
              </w:rPr>
              <w:t>P</w:t>
            </w:r>
            <w:r>
              <w:rPr>
                <w:rFonts w:ascii="Arial" w:hAnsi="Arial" w:cs="Arial"/>
                <w:szCs w:val="20"/>
              </w:rPr>
              <w:t>R</w:t>
            </w:r>
            <w:r w:rsidR="00F044EC">
              <w:rPr>
                <w:rFonts w:ascii="Arial" w:hAnsi="Arial" w:cs="Arial"/>
                <w:szCs w:val="20"/>
              </w:rPr>
              <w:t>. 202</w:t>
            </w:r>
            <w:r w:rsidR="009B2A09">
              <w:rPr>
                <w:rFonts w:ascii="Arial" w:hAnsi="Arial" w:cs="Arial"/>
                <w:szCs w:val="20"/>
              </w:rPr>
              <w:t>5</w:t>
            </w:r>
          </w:p>
        </w:tc>
        <w:tc>
          <w:tcPr>
            <w:tcW w:w="2116"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05" w:type="dxa"/>
            <w:tcBorders>
              <w:top w:val="single" w:sz="2" w:space="0" w:color="auto"/>
              <w:left w:val="single" w:sz="2" w:space="0" w:color="auto"/>
              <w:bottom w:val="single" w:sz="4" w:space="0" w:color="auto"/>
              <w:right w:val="single" w:sz="2" w:space="0" w:color="auto"/>
            </w:tcBorders>
          </w:tcPr>
          <w:p w14:paraId="07C0D9E3" w14:textId="19A20524" w:rsidR="00F044EC" w:rsidRPr="00E30A23" w:rsidRDefault="00DB356D" w:rsidP="00726457">
            <w:pPr>
              <w:widowControl w:val="0"/>
              <w:bidi w:val="0"/>
              <w:spacing w:before="20" w:after="20"/>
              <w:jc w:val="center"/>
              <w:rPr>
                <w:rFonts w:ascii="Arial" w:hAnsi="Arial" w:cs="Arial"/>
                <w:szCs w:val="20"/>
              </w:rPr>
            </w:pPr>
            <w:r>
              <w:rPr>
                <w:rFonts w:ascii="Arial" w:hAnsi="Arial" w:cs="Arial"/>
                <w:szCs w:val="20"/>
              </w:rPr>
              <w:t>MF</w:t>
            </w:r>
            <w:r w:rsidR="001478FC">
              <w:rPr>
                <w:rFonts w:ascii="Arial" w:hAnsi="Arial" w:cs="Arial"/>
                <w:szCs w:val="20"/>
              </w:rPr>
              <w:t>S</w:t>
            </w:r>
          </w:p>
        </w:tc>
        <w:tc>
          <w:tcPr>
            <w:tcW w:w="1583"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tcPr>
          <w:p w14:paraId="46A83A18" w14:textId="1DA78AD3" w:rsidR="00F044EC" w:rsidRPr="00E30A23" w:rsidRDefault="001D2B4B" w:rsidP="00F044EC">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00"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69"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5"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83"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0"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68"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FF0DB1">
        <w:trPr>
          <w:trHeight w:hRule="exact" w:val="170"/>
          <w:jc w:val="center"/>
        </w:trPr>
        <w:tc>
          <w:tcPr>
            <w:tcW w:w="951"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FF0DB1">
        <w:trPr>
          <w:trHeight w:hRule="exact" w:val="170"/>
          <w:jc w:val="center"/>
        </w:trPr>
        <w:tc>
          <w:tcPr>
            <w:tcW w:w="951"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FF0DB1">
        <w:trPr>
          <w:trHeight w:hRule="exact" w:val="170"/>
          <w:jc w:val="center"/>
        </w:trPr>
        <w:tc>
          <w:tcPr>
            <w:tcW w:w="951"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FF0DB1">
        <w:trPr>
          <w:trHeight w:hRule="exact" w:val="170"/>
          <w:jc w:val="center"/>
        </w:trPr>
        <w:tc>
          <w:tcPr>
            <w:tcW w:w="951"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B40368" w:rsidRPr="005F03BB" w14:paraId="40AAF2F2" w14:textId="77777777" w:rsidTr="00C5074B">
        <w:trPr>
          <w:trHeight w:hRule="exact" w:val="170"/>
          <w:jc w:val="center"/>
        </w:trPr>
        <w:tc>
          <w:tcPr>
            <w:tcW w:w="951" w:type="dxa"/>
            <w:vAlign w:val="center"/>
          </w:tcPr>
          <w:p w14:paraId="3DD1950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4E9AE3" w14:textId="66A957CD"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5E98C789" w14:textId="425C2A53"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262BC12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79D4AE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84F956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7618610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004EE8CE" w14:textId="77777777" w:rsidTr="00C5074B">
        <w:trPr>
          <w:trHeight w:hRule="exact" w:val="170"/>
          <w:jc w:val="center"/>
        </w:trPr>
        <w:tc>
          <w:tcPr>
            <w:tcW w:w="951" w:type="dxa"/>
            <w:vAlign w:val="center"/>
          </w:tcPr>
          <w:p w14:paraId="79370B4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B862B5" w14:textId="099A3063"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FAF9158" w14:textId="64D078F5"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3D67C3C5"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0CE3E7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340777D"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09F618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3E2B1530" w14:textId="77777777" w:rsidTr="00C5074B">
        <w:trPr>
          <w:trHeight w:hRule="exact" w:val="170"/>
          <w:jc w:val="center"/>
        </w:trPr>
        <w:tc>
          <w:tcPr>
            <w:tcW w:w="951" w:type="dxa"/>
            <w:vAlign w:val="center"/>
          </w:tcPr>
          <w:p w14:paraId="6E45E027"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9B536A7" w14:textId="7B3F026E"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07FE578C" w14:textId="2CBD41CC" w:rsidR="00B40368" w:rsidRPr="00290A48" w:rsidRDefault="00B40368" w:rsidP="00B40368">
            <w:pPr>
              <w:widowControl w:val="0"/>
              <w:spacing w:line="192" w:lineRule="auto"/>
              <w:jc w:val="center"/>
              <w:rPr>
                <w:rFonts w:ascii="Arial" w:hAnsi="Arial" w:cs="Arial"/>
                <w:bCs/>
                <w:sz w:val="16"/>
                <w:szCs w:val="16"/>
              </w:rPr>
            </w:pPr>
          </w:p>
        </w:tc>
        <w:tc>
          <w:tcPr>
            <w:tcW w:w="678" w:type="dxa"/>
            <w:vAlign w:val="center"/>
          </w:tcPr>
          <w:p w14:paraId="43715626"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E02C3CC"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B1E5AB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1782A41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4FEFE5BC" w14:textId="77777777" w:rsidTr="00C5074B">
        <w:trPr>
          <w:trHeight w:hRule="exact" w:val="170"/>
          <w:jc w:val="center"/>
        </w:trPr>
        <w:tc>
          <w:tcPr>
            <w:tcW w:w="951" w:type="dxa"/>
            <w:vAlign w:val="center"/>
          </w:tcPr>
          <w:p w14:paraId="15D896DA"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11FD674" w14:textId="7F26FE36" w:rsidR="00B40368" w:rsidRPr="00290A48" w:rsidRDefault="00F4018C"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2D72EEE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2D4376FF"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1038EA2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27AD77E"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28DD084D"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22D05B5" w14:textId="77777777" w:rsidTr="00C5074B">
        <w:trPr>
          <w:trHeight w:hRule="exact" w:val="170"/>
          <w:jc w:val="center"/>
        </w:trPr>
        <w:tc>
          <w:tcPr>
            <w:tcW w:w="951" w:type="dxa"/>
            <w:vAlign w:val="center"/>
          </w:tcPr>
          <w:p w14:paraId="414D2B99"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88E5F4D" w14:textId="34FA5428"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18EAFB32"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09B3681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2ABD87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59B74D0"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0E5B7A1F"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9D44035" w14:textId="77777777" w:rsidTr="00C5074B">
        <w:trPr>
          <w:trHeight w:hRule="exact" w:val="170"/>
          <w:jc w:val="center"/>
        </w:trPr>
        <w:tc>
          <w:tcPr>
            <w:tcW w:w="951" w:type="dxa"/>
            <w:vAlign w:val="center"/>
          </w:tcPr>
          <w:p w14:paraId="7440E97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949459B" w14:textId="027B522F"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0B00415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23D6C3ED"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1272C79"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6E1DB79"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6A6D68D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185C39B9" w14:textId="77777777" w:rsidTr="00C5074B">
        <w:trPr>
          <w:trHeight w:hRule="exact" w:val="170"/>
          <w:jc w:val="center"/>
        </w:trPr>
        <w:tc>
          <w:tcPr>
            <w:tcW w:w="951" w:type="dxa"/>
            <w:vAlign w:val="center"/>
          </w:tcPr>
          <w:p w14:paraId="0EB00F11"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3EC28A" w14:textId="500C8BC5"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69B9E6EC"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1BDCCDD1"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00D09BD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DF7B443"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00C56C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5CD47F79" w14:textId="77777777" w:rsidTr="00C5074B">
        <w:trPr>
          <w:trHeight w:hRule="exact" w:val="170"/>
          <w:jc w:val="center"/>
        </w:trPr>
        <w:tc>
          <w:tcPr>
            <w:tcW w:w="951" w:type="dxa"/>
            <w:vAlign w:val="center"/>
          </w:tcPr>
          <w:p w14:paraId="251F210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422969" w14:textId="0C5AF557"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233B7943"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3BA7CA32"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2F04A540"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0444DDB"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BD5DD7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BA8BB08" w14:textId="77777777" w:rsidTr="00C5074B">
        <w:trPr>
          <w:trHeight w:hRule="exact" w:val="170"/>
          <w:jc w:val="center"/>
        </w:trPr>
        <w:tc>
          <w:tcPr>
            <w:tcW w:w="951" w:type="dxa"/>
            <w:vAlign w:val="center"/>
          </w:tcPr>
          <w:p w14:paraId="5F2B398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84B7B9D" w14:textId="1882BCE3" w:rsidR="00B40368" w:rsidRPr="00290A48" w:rsidRDefault="00B40368" w:rsidP="00B40368">
            <w:pPr>
              <w:widowControl w:val="0"/>
              <w:spacing w:line="192" w:lineRule="auto"/>
              <w:jc w:val="center"/>
              <w:rPr>
                <w:rFonts w:ascii="Arial" w:hAnsi="Arial" w:cs="Arial"/>
                <w:bCs/>
                <w:sz w:val="16"/>
                <w:szCs w:val="16"/>
              </w:rPr>
            </w:pPr>
          </w:p>
        </w:tc>
        <w:tc>
          <w:tcPr>
            <w:tcW w:w="576" w:type="dxa"/>
            <w:vAlign w:val="center"/>
          </w:tcPr>
          <w:p w14:paraId="22D202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6DA40DF8"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49B8DDF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54289576"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35D6CDB0"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33CACFC" w14:textId="77777777" w:rsidTr="00C5074B">
        <w:trPr>
          <w:trHeight w:hRule="exact" w:val="170"/>
          <w:jc w:val="center"/>
        </w:trPr>
        <w:tc>
          <w:tcPr>
            <w:tcW w:w="951" w:type="dxa"/>
            <w:vAlign w:val="center"/>
          </w:tcPr>
          <w:p w14:paraId="031BF99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34243CF" w14:textId="6A94FF5E" w:rsidR="00B40368" w:rsidRPr="0090540C" w:rsidRDefault="00B40368" w:rsidP="00B40368">
            <w:pPr>
              <w:widowControl w:val="0"/>
              <w:spacing w:line="192" w:lineRule="auto"/>
              <w:jc w:val="center"/>
              <w:rPr>
                <w:rFonts w:ascii="Arial" w:hAnsi="Arial" w:cs="Arial"/>
                <w:b/>
                <w:sz w:val="16"/>
                <w:szCs w:val="16"/>
              </w:rPr>
            </w:pPr>
          </w:p>
        </w:tc>
        <w:tc>
          <w:tcPr>
            <w:tcW w:w="576" w:type="dxa"/>
            <w:vAlign w:val="center"/>
          </w:tcPr>
          <w:p w14:paraId="00303A04" w14:textId="77777777" w:rsidR="00B40368" w:rsidRPr="0090540C" w:rsidRDefault="00B40368" w:rsidP="00B40368">
            <w:pPr>
              <w:widowControl w:val="0"/>
              <w:spacing w:line="192" w:lineRule="auto"/>
              <w:jc w:val="center"/>
              <w:rPr>
                <w:rFonts w:ascii="Arial" w:hAnsi="Arial" w:cs="Arial"/>
                <w:b/>
                <w:sz w:val="16"/>
                <w:szCs w:val="16"/>
              </w:rPr>
            </w:pPr>
          </w:p>
        </w:tc>
        <w:tc>
          <w:tcPr>
            <w:tcW w:w="678" w:type="dxa"/>
            <w:vAlign w:val="center"/>
          </w:tcPr>
          <w:p w14:paraId="552E5F74"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6F10C13A" w14:textId="77777777" w:rsidR="00B40368" w:rsidRPr="0090540C" w:rsidRDefault="00B40368" w:rsidP="00B40368">
            <w:pPr>
              <w:widowControl w:val="0"/>
              <w:spacing w:line="192" w:lineRule="auto"/>
              <w:jc w:val="center"/>
              <w:rPr>
                <w:rFonts w:ascii="Arial" w:hAnsi="Arial" w:cs="Arial"/>
                <w:b/>
                <w:sz w:val="16"/>
                <w:szCs w:val="16"/>
              </w:rPr>
            </w:pPr>
          </w:p>
        </w:tc>
        <w:tc>
          <w:tcPr>
            <w:tcW w:w="636" w:type="dxa"/>
            <w:vAlign w:val="center"/>
          </w:tcPr>
          <w:p w14:paraId="70D1BF5C" w14:textId="77777777" w:rsidR="00B40368" w:rsidRPr="0090540C" w:rsidRDefault="00B40368" w:rsidP="00B40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B40368" w:rsidRPr="005F03BB" w:rsidRDefault="00B40368" w:rsidP="00B40368">
            <w:pPr>
              <w:widowControl w:val="0"/>
              <w:spacing w:line="192" w:lineRule="auto"/>
              <w:jc w:val="center"/>
              <w:rPr>
                <w:rFonts w:cs="Arial"/>
                <w:b/>
                <w:sz w:val="16"/>
                <w:szCs w:val="16"/>
              </w:rPr>
            </w:pPr>
          </w:p>
        </w:tc>
        <w:tc>
          <w:tcPr>
            <w:tcW w:w="915" w:type="dxa"/>
            <w:shd w:val="clear" w:color="auto" w:fill="auto"/>
            <w:vAlign w:val="center"/>
          </w:tcPr>
          <w:p w14:paraId="5B56DFA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B40368" w:rsidRPr="0090540C" w:rsidRDefault="00B40368" w:rsidP="00B40368">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B40368" w:rsidRPr="0090540C" w:rsidRDefault="00B40368" w:rsidP="00B40368">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B40368" w:rsidRPr="0090540C" w:rsidRDefault="00B40368" w:rsidP="00B40368">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B40368" w:rsidRPr="0090540C" w:rsidRDefault="00B40368" w:rsidP="00B40368">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B40368" w:rsidRPr="0090540C" w:rsidRDefault="00B40368" w:rsidP="00B40368">
            <w:pPr>
              <w:widowControl w:val="0"/>
              <w:spacing w:line="192" w:lineRule="auto"/>
              <w:jc w:val="center"/>
              <w:rPr>
                <w:rFonts w:ascii="Arial" w:hAnsi="Arial" w:cs="Arial"/>
                <w:b/>
                <w:sz w:val="16"/>
                <w:szCs w:val="16"/>
              </w:rPr>
            </w:pPr>
          </w:p>
        </w:tc>
      </w:tr>
      <w:tr w:rsidR="008F7539" w:rsidRPr="005F03BB" w14:paraId="3CA59035" w14:textId="77777777" w:rsidTr="00FF0DB1">
        <w:trPr>
          <w:trHeight w:hRule="exact" w:val="170"/>
          <w:jc w:val="center"/>
        </w:trPr>
        <w:tc>
          <w:tcPr>
            <w:tcW w:w="951" w:type="dxa"/>
            <w:vAlign w:val="center"/>
          </w:tcPr>
          <w:p w14:paraId="69C516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0CE0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1CEC3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9EBB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991A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9489B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6B85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952BA2" w14:textId="77777777" w:rsidTr="00FF0DB1">
        <w:trPr>
          <w:trHeight w:hRule="exact" w:val="170"/>
          <w:jc w:val="center"/>
        </w:trPr>
        <w:tc>
          <w:tcPr>
            <w:tcW w:w="951" w:type="dxa"/>
            <w:vAlign w:val="center"/>
          </w:tcPr>
          <w:p w14:paraId="369A18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4627A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FFDC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AE7A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A7C7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BED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1CAE40" w14:textId="77777777" w:rsidTr="00FF0DB1">
        <w:trPr>
          <w:trHeight w:hRule="exact" w:val="170"/>
          <w:jc w:val="center"/>
        </w:trPr>
        <w:tc>
          <w:tcPr>
            <w:tcW w:w="951" w:type="dxa"/>
            <w:vAlign w:val="center"/>
          </w:tcPr>
          <w:p w14:paraId="22B7A3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298D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2235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5B3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0781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098E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A280D" w14:textId="77777777" w:rsidTr="00FF0DB1">
        <w:trPr>
          <w:trHeight w:hRule="exact" w:val="170"/>
          <w:jc w:val="center"/>
        </w:trPr>
        <w:tc>
          <w:tcPr>
            <w:tcW w:w="951" w:type="dxa"/>
            <w:vAlign w:val="center"/>
          </w:tcPr>
          <w:p w14:paraId="4E559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939A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949D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72A8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AF8E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8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AC3E68" w14:textId="77777777" w:rsidTr="00FF0DB1">
        <w:trPr>
          <w:trHeight w:hRule="exact" w:val="170"/>
          <w:jc w:val="center"/>
        </w:trPr>
        <w:tc>
          <w:tcPr>
            <w:tcW w:w="951" w:type="dxa"/>
            <w:vAlign w:val="center"/>
          </w:tcPr>
          <w:p w14:paraId="340F76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F870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0D27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A37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1CEB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CDEA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A664F8" w14:textId="77777777" w:rsidTr="00FF0DB1">
        <w:trPr>
          <w:trHeight w:hRule="exact" w:val="170"/>
          <w:jc w:val="center"/>
        </w:trPr>
        <w:tc>
          <w:tcPr>
            <w:tcW w:w="951" w:type="dxa"/>
            <w:vAlign w:val="center"/>
          </w:tcPr>
          <w:p w14:paraId="43E2E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D0F0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9920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7107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29FD6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2361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A36B44" w14:textId="77777777" w:rsidTr="00FF0DB1">
        <w:trPr>
          <w:trHeight w:hRule="exact" w:val="170"/>
          <w:jc w:val="center"/>
        </w:trPr>
        <w:tc>
          <w:tcPr>
            <w:tcW w:w="951" w:type="dxa"/>
            <w:vAlign w:val="center"/>
          </w:tcPr>
          <w:p w14:paraId="157C3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24AC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F693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8B5C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5F54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BF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p w14:paraId="3E499129" w14:textId="77777777" w:rsidR="00A271CB" w:rsidRPr="00A271CB" w:rsidRDefault="00A271CB" w:rsidP="00A271CB">
      <w:pPr>
        <w:bidi w:val="0"/>
        <w:jc w:val="both"/>
        <w:rPr>
          <w:rFonts w:asciiTheme="majorBidi" w:hAnsiTheme="majorBidi" w:cstheme="majorBidi"/>
          <w:sz w:val="24"/>
        </w:rPr>
      </w:pPr>
    </w:p>
    <w:p w14:paraId="2752B0C1" w14:textId="77777777" w:rsidR="00A271CB" w:rsidRPr="00A271CB" w:rsidRDefault="00A271CB" w:rsidP="00A271CB">
      <w:pPr>
        <w:bidi w:val="0"/>
        <w:jc w:val="both"/>
        <w:rPr>
          <w:rFonts w:asciiTheme="majorBidi" w:hAnsiTheme="majorBidi" w:cstheme="majorBidi"/>
          <w:sz w:val="24"/>
        </w:rPr>
      </w:pPr>
    </w:p>
    <w:p w14:paraId="2A53B44E" w14:textId="77777777" w:rsidR="00A271CB" w:rsidRPr="00A271CB" w:rsidRDefault="00A271CB" w:rsidP="00A271CB">
      <w:pPr>
        <w:keepNext/>
        <w:bidi w:val="0"/>
        <w:spacing w:before="240" w:after="60"/>
        <w:jc w:val="center"/>
        <w:outlineLvl w:val="0"/>
        <w:rPr>
          <w:rFonts w:asciiTheme="majorBidi" w:hAnsiTheme="majorBidi" w:cstheme="majorBidi"/>
          <w:b/>
          <w:bCs/>
          <w:i/>
          <w:iCs/>
          <w:caps/>
          <w:kern w:val="28"/>
          <w:sz w:val="32"/>
          <w:szCs w:val="32"/>
        </w:rPr>
      </w:pPr>
      <w:r w:rsidRPr="00A271CB">
        <w:rPr>
          <w:rFonts w:asciiTheme="majorBidi" w:hAnsiTheme="majorBidi" w:cstheme="majorBidi"/>
          <w:b/>
          <w:bCs/>
          <w:i/>
          <w:iCs/>
          <w:caps/>
          <w:kern w:val="28"/>
          <w:sz w:val="32"/>
          <w:szCs w:val="32"/>
        </w:rPr>
        <w:t>Table of Contents</w:t>
      </w:r>
    </w:p>
    <w:p w14:paraId="6838E628" w14:textId="77777777" w:rsidR="00A271CB" w:rsidRPr="00A271CB" w:rsidRDefault="00A271CB" w:rsidP="00A271CB">
      <w:pPr>
        <w:tabs>
          <w:tab w:val="left" w:pos="8100"/>
        </w:tabs>
        <w:bidi w:val="0"/>
        <w:rPr>
          <w:rFonts w:asciiTheme="majorBidi" w:hAnsiTheme="majorBidi" w:cstheme="majorBidi"/>
          <w:sz w:val="24"/>
        </w:rPr>
      </w:pPr>
      <w:r w:rsidRPr="00A271CB">
        <w:rPr>
          <w:rFonts w:asciiTheme="majorBidi" w:hAnsiTheme="majorBidi" w:cstheme="majorBidi"/>
          <w:sz w:val="24"/>
        </w:rPr>
        <w:tab/>
      </w:r>
    </w:p>
    <w:p w14:paraId="69E273DB" w14:textId="77777777" w:rsidR="00A271CB" w:rsidRPr="00A271CB" w:rsidRDefault="00A271CB" w:rsidP="00A271CB">
      <w:pPr>
        <w:bidi w:val="0"/>
        <w:jc w:val="both"/>
        <w:rPr>
          <w:rFonts w:asciiTheme="majorBidi" w:hAnsiTheme="majorBidi" w:cstheme="majorBidi"/>
          <w:sz w:val="22"/>
          <w:szCs w:val="22"/>
        </w:rPr>
      </w:pPr>
    </w:p>
    <w:p w14:paraId="2F8384E8" w14:textId="77777777" w:rsidR="00A271CB" w:rsidRPr="00A271CB" w:rsidRDefault="00A271CB" w:rsidP="00A271CB">
      <w:pPr>
        <w:bidi w:val="0"/>
        <w:jc w:val="both"/>
        <w:rPr>
          <w:rFonts w:asciiTheme="majorBidi" w:hAnsiTheme="majorBidi" w:cstheme="majorBidi"/>
          <w:sz w:val="22"/>
          <w:szCs w:val="22"/>
        </w:rPr>
      </w:pPr>
    </w:p>
    <w:tbl>
      <w:tblPr>
        <w:tblW w:w="4605" w:type="pct"/>
        <w:jc w:val="center"/>
        <w:tblLook w:val="04A0" w:firstRow="1" w:lastRow="0" w:firstColumn="1" w:lastColumn="0" w:noHBand="0" w:noVBand="1"/>
      </w:tblPr>
      <w:tblGrid>
        <w:gridCol w:w="381"/>
        <w:gridCol w:w="8151"/>
        <w:gridCol w:w="867"/>
      </w:tblGrid>
      <w:tr w:rsidR="00A271CB" w:rsidRPr="00A271CB" w14:paraId="429B8A30" w14:textId="77777777" w:rsidTr="00857E09">
        <w:trPr>
          <w:trHeight w:val="317"/>
          <w:jc w:val="center"/>
        </w:trPr>
        <w:tc>
          <w:tcPr>
            <w:tcW w:w="139" w:type="pct"/>
            <w:vAlign w:val="center"/>
          </w:tcPr>
          <w:p w14:paraId="638E84C8" w14:textId="77777777" w:rsidR="00A271CB" w:rsidRPr="00A271CB" w:rsidRDefault="00A271CB" w:rsidP="00A271CB">
            <w:pPr>
              <w:bidi w:val="0"/>
              <w:spacing w:before="120" w:after="120"/>
              <w:jc w:val="both"/>
              <w:rPr>
                <w:rFonts w:asciiTheme="majorBidi" w:hAnsiTheme="majorBidi" w:cstheme="majorBidi"/>
                <w:sz w:val="24"/>
              </w:rPr>
            </w:pPr>
          </w:p>
        </w:tc>
        <w:tc>
          <w:tcPr>
            <w:tcW w:w="4368" w:type="pct"/>
            <w:vAlign w:val="center"/>
          </w:tcPr>
          <w:p w14:paraId="6D88D7F3" w14:textId="77777777" w:rsidR="00A271CB" w:rsidRPr="00A271CB" w:rsidRDefault="00A271CB" w:rsidP="00A271CB">
            <w:pPr>
              <w:tabs>
                <w:tab w:val="left" w:pos="720"/>
                <w:tab w:val="center" w:pos="4153"/>
                <w:tab w:val="right" w:pos="8306"/>
              </w:tabs>
              <w:bidi w:val="0"/>
              <w:spacing w:before="120" w:after="120"/>
              <w:jc w:val="both"/>
              <w:rPr>
                <w:rFonts w:asciiTheme="majorBidi" w:hAnsiTheme="majorBidi" w:cstheme="majorBidi"/>
                <w:b/>
                <w:bCs/>
                <w:sz w:val="24"/>
                <w:szCs w:val="22"/>
              </w:rPr>
            </w:pPr>
            <w:r w:rsidRPr="00A271CB">
              <w:rPr>
                <w:rFonts w:asciiTheme="majorBidi" w:hAnsiTheme="majorBidi" w:cstheme="majorBidi"/>
                <w:b/>
                <w:bCs/>
                <w:sz w:val="24"/>
                <w:szCs w:val="22"/>
              </w:rPr>
              <w:t>index</w:t>
            </w:r>
          </w:p>
        </w:tc>
        <w:tc>
          <w:tcPr>
            <w:tcW w:w="493" w:type="pct"/>
            <w:vAlign w:val="center"/>
          </w:tcPr>
          <w:p w14:paraId="35D189AD" w14:textId="77777777" w:rsidR="00A271CB" w:rsidRPr="00A271CB" w:rsidRDefault="00A271CB" w:rsidP="00A271CB">
            <w:pPr>
              <w:tabs>
                <w:tab w:val="left" w:pos="720"/>
                <w:tab w:val="center" w:pos="4153"/>
                <w:tab w:val="right" w:pos="8306"/>
              </w:tabs>
              <w:bidi w:val="0"/>
              <w:spacing w:before="120" w:after="120"/>
              <w:rPr>
                <w:rFonts w:asciiTheme="majorBidi" w:hAnsiTheme="majorBidi" w:cstheme="majorBidi"/>
                <w:b/>
                <w:bCs/>
                <w:sz w:val="22"/>
                <w:szCs w:val="22"/>
              </w:rPr>
            </w:pPr>
            <w:r w:rsidRPr="00A271CB">
              <w:rPr>
                <w:rFonts w:asciiTheme="majorBidi" w:hAnsiTheme="majorBidi" w:cstheme="majorBidi"/>
                <w:b/>
                <w:bCs/>
                <w:sz w:val="22"/>
                <w:szCs w:val="22"/>
              </w:rPr>
              <w:t>Page</w:t>
            </w:r>
          </w:p>
        </w:tc>
      </w:tr>
      <w:tr w:rsidR="00A271CB" w:rsidRPr="00A271CB" w14:paraId="5FF45602" w14:textId="77777777" w:rsidTr="00857E09">
        <w:trPr>
          <w:trHeight w:val="317"/>
          <w:jc w:val="center"/>
        </w:trPr>
        <w:tc>
          <w:tcPr>
            <w:tcW w:w="139" w:type="pct"/>
            <w:vAlign w:val="center"/>
          </w:tcPr>
          <w:p w14:paraId="64113332" w14:textId="77777777" w:rsidR="00A271CB" w:rsidRPr="00A271CB" w:rsidRDefault="00A271CB" w:rsidP="00A271CB">
            <w:pPr>
              <w:bidi w:val="0"/>
              <w:spacing w:before="120" w:after="120"/>
              <w:jc w:val="both"/>
              <w:rPr>
                <w:rFonts w:asciiTheme="majorBidi" w:hAnsiTheme="majorBidi" w:cstheme="majorBidi"/>
                <w:b/>
                <w:bCs/>
                <w:sz w:val="22"/>
                <w:szCs w:val="22"/>
              </w:rPr>
            </w:pPr>
            <w:r w:rsidRPr="00A271CB">
              <w:rPr>
                <w:rFonts w:asciiTheme="majorBidi" w:hAnsiTheme="majorBidi" w:cstheme="majorBidi"/>
                <w:b/>
                <w:bCs/>
                <w:sz w:val="22"/>
                <w:szCs w:val="22"/>
              </w:rPr>
              <w:t>1.</w:t>
            </w:r>
          </w:p>
        </w:tc>
        <w:tc>
          <w:tcPr>
            <w:tcW w:w="4368" w:type="pct"/>
            <w:vAlign w:val="center"/>
          </w:tcPr>
          <w:p w14:paraId="02E5E441" w14:textId="77777777" w:rsidR="00A271CB" w:rsidRPr="00A271CB" w:rsidRDefault="00A271CB" w:rsidP="00A271CB">
            <w:pPr>
              <w:tabs>
                <w:tab w:val="left" w:pos="720"/>
                <w:tab w:val="center" w:pos="4153"/>
                <w:tab w:val="right" w:pos="8306"/>
              </w:tabs>
              <w:bidi w:val="0"/>
              <w:spacing w:before="120" w:after="120"/>
              <w:jc w:val="both"/>
              <w:rPr>
                <w:rFonts w:asciiTheme="majorBidi" w:hAnsiTheme="majorBidi" w:cstheme="majorBidi"/>
                <w:b/>
                <w:bCs/>
                <w:sz w:val="22"/>
                <w:szCs w:val="22"/>
              </w:rPr>
            </w:pPr>
            <w:r w:rsidRPr="00A271CB">
              <w:rPr>
                <w:rFonts w:asciiTheme="majorBidi" w:hAnsiTheme="majorBidi" w:cstheme="majorBidi"/>
                <w:b/>
                <w:bCs/>
                <w:sz w:val="22"/>
                <w:szCs w:val="22"/>
              </w:rPr>
              <w:t xml:space="preserve">GENERAL </w:t>
            </w:r>
          </w:p>
        </w:tc>
        <w:tc>
          <w:tcPr>
            <w:tcW w:w="493" w:type="pct"/>
            <w:vAlign w:val="center"/>
          </w:tcPr>
          <w:p w14:paraId="487231FB" w14:textId="77777777" w:rsidR="00A271CB" w:rsidRPr="00A271CB" w:rsidRDefault="00A271CB" w:rsidP="00A271CB">
            <w:pPr>
              <w:tabs>
                <w:tab w:val="left" w:pos="720"/>
                <w:tab w:val="center" w:pos="4153"/>
                <w:tab w:val="right" w:pos="8306"/>
              </w:tabs>
              <w:bidi w:val="0"/>
              <w:spacing w:before="120" w:after="120"/>
              <w:jc w:val="both"/>
              <w:rPr>
                <w:rFonts w:asciiTheme="majorBidi" w:hAnsiTheme="majorBidi" w:cstheme="majorBidi"/>
                <w:b/>
                <w:bCs/>
                <w:sz w:val="22"/>
                <w:szCs w:val="22"/>
              </w:rPr>
            </w:pPr>
            <w:r w:rsidRPr="00A271CB">
              <w:rPr>
                <w:rFonts w:asciiTheme="majorBidi" w:hAnsiTheme="majorBidi" w:cstheme="majorBidi"/>
                <w:b/>
                <w:bCs/>
                <w:sz w:val="22"/>
                <w:szCs w:val="22"/>
              </w:rPr>
              <w:t>4</w:t>
            </w:r>
          </w:p>
        </w:tc>
      </w:tr>
      <w:tr w:rsidR="00A271CB" w:rsidRPr="00A271CB" w14:paraId="7D2C5867" w14:textId="77777777" w:rsidTr="00857E09">
        <w:trPr>
          <w:trHeight w:val="317"/>
          <w:jc w:val="center"/>
        </w:trPr>
        <w:tc>
          <w:tcPr>
            <w:tcW w:w="139" w:type="pct"/>
            <w:vAlign w:val="center"/>
          </w:tcPr>
          <w:p w14:paraId="3B9463D1" w14:textId="77777777" w:rsidR="00A271CB" w:rsidRPr="00A271CB" w:rsidRDefault="00A271CB" w:rsidP="00A271CB">
            <w:pPr>
              <w:bidi w:val="0"/>
              <w:spacing w:before="120" w:after="120"/>
              <w:jc w:val="both"/>
              <w:rPr>
                <w:rFonts w:asciiTheme="majorBidi" w:hAnsiTheme="majorBidi" w:cstheme="majorBidi"/>
                <w:b/>
                <w:bCs/>
                <w:sz w:val="22"/>
                <w:szCs w:val="22"/>
              </w:rPr>
            </w:pPr>
            <w:r w:rsidRPr="00A271CB">
              <w:rPr>
                <w:rFonts w:asciiTheme="majorBidi" w:hAnsiTheme="majorBidi" w:cstheme="majorBidi"/>
                <w:b/>
                <w:bCs/>
                <w:sz w:val="22"/>
                <w:szCs w:val="22"/>
              </w:rPr>
              <w:t>2.</w:t>
            </w:r>
          </w:p>
        </w:tc>
        <w:tc>
          <w:tcPr>
            <w:tcW w:w="4368" w:type="pct"/>
            <w:vAlign w:val="center"/>
          </w:tcPr>
          <w:p w14:paraId="46C621A4" w14:textId="77777777" w:rsidR="00A271CB" w:rsidRPr="00A271CB" w:rsidRDefault="00A271CB" w:rsidP="00A271CB">
            <w:pPr>
              <w:tabs>
                <w:tab w:val="right" w:pos="360"/>
              </w:tabs>
              <w:bidi w:val="0"/>
              <w:jc w:val="both"/>
              <w:rPr>
                <w:rFonts w:asciiTheme="majorBidi" w:hAnsiTheme="majorBidi" w:cstheme="majorBidi"/>
                <w:b/>
                <w:bCs/>
                <w:sz w:val="22"/>
                <w:szCs w:val="22"/>
              </w:rPr>
            </w:pPr>
            <w:r w:rsidRPr="00A271CB">
              <w:rPr>
                <w:rFonts w:asciiTheme="majorBidi" w:hAnsiTheme="majorBidi" w:cstheme="majorBidi"/>
                <w:b/>
                <w:bCs/>
                <w:sz w:val="22"/>
                <w:szCs w:val="22"/>
              </w:rPr>
              <w:t>DEFINITION OF TERMS</w:t>
            </w:r>
          </w:p>
        </w:tc>
        <w:tc>
          <w:tcPr>
            <w:tcW w:w="493" w:type="pct"/>
            <w:vAlign w:val="center"/>
          </w:tcPr>
          <w:p w14:paraId="3A056CD1" w14:textId="77777777" w:rsidR="00A271CB" w:rsidRPr="00A271CB" w:rsidRDefault="00A271CB" w:rsidP="00A271CB">
            <w:pPr>
              <w:tabs>
                <w:tab w:val="left" w:pos="720"/>
                <w:tab w:val="center" w:pos="4153"/>
                <w:tab w:val="right" w:pos="8306"/>
              </w:tabs>
              <w:bidi w:val="0"/>
              <w:spacing w:before="120" w:after="120"/>
              <w:jc w:val="both"/>
              <w:rPr>
                <w:rFonts w:asciiTheme="majorBidi" w:hAnsiTheme="majorBidi" w:cstheme="majorBidi"/>
                <w:b/>
                <w:bCs/>
                <w:sz w:val="22"/>
                <w:szCs w:val="22"/>
              </w:rPr>
            </w:pPr>
            <w:r w:rsidRPr="00A271CB">
              <w:rPr>
                <w:rFonts w:asciiTheme="majorBidi" w:hAnsiTheme="majorBidi" w:cstheme="majorBidi"/>
                <w:b/>
                <w:bCs/>
                <w:sz w:val="22"/>
                <w:szCs w:val="22"/>
              </w:rPr>
              <w:t>4</w:t>
            </w:r>
          </w:p>
        </w:tc>
      </w:tr>
      <w:tr w:rsidR="00A271CB" w:rsidRPr="00A271CB" w14:paraId="094ED4F7" w14:textId="77777777" w:rsidTr="00857E09">
        <w:trPr>
          <w:trHeight w:val="317"/>
          <w:jc w:val="center"/>
        </w:trPr>
        <w:tc>
          <w:tcPr>
            <w:tcW w:w="139" w:type="pct"/>
            <w:vAlign w:val="center"/>
            <w:hideMark/>
          </w:tcPr>
          <w:p w14:paraId="29485663"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3.</w:t>
            </w:r>
          </w:p>
        </w:tc>
        <w:tc>
          <w:tcPr>
            <w:tcW w:w="4368" w:type="pct"/>
            <w:vAlign w:val="center"/>
            <w:hideMark/>
          </w:tcPr>
          <w:p w14:paraId="5726EE41"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 xml:space="preserve">REFERENCE DOCUMENT </w:t>
            </w:r>
          </w:p>
        </w:tc>
        <w:tc>
          <w:tcPr>
            <w:tcW w:w="493" w:type="pct"/>
            <w:vAlign w:val="center"/>
            <w:hideMark/>
          </w:tcPr>
          <w:p w14:paraId="0B8F08BC"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4</w:t>
            </w:r>
          </w:p>
        </w:tc>
      </w:tr>
      <w:tr w:rsidR="00A271CB" w:rsidRPr="00A271CB" w14:paraId="665A224A" w14:textId="77777777" w:rsidTr="00857E09">
        <w:trPr>
          <w:trHeight w:val="317"/>
          <w:jc w:val="center"/>
        </w:trPr>
        <w:tc>
          <w:tcPr>
            <w:tcW w:w="139" w:type="pct"/>
            <w:vAlign w:val="center"/>
            <w:hideMark/>
          </w:tcPr>
          <w:p w14:paraId="304CB1D7"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4.</w:t>
            </w:r>
          </w:p>
        </w:tc>
        <w:tc>
          <w:tcPr>
            <w:tcW w:w="4368" w:type="pct"/>
            <w:vAlign w:val="center"/>
            <w:hideMark/>
          </w:tcPr>
          <w:p w14:paraId="094F6218"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 xml:space="preserve">EQUIPMENT </w:t>
            </w:r>
          </w:p>
        </w:tc>
        <w:tc>
          <w:tcPr>
            <w:tcW w:w="493" w:type="pct"/>
            <w:vAlign w:val="center"/>
            <w:hideMark/>
          </w:tcPr>
          <w:p w14:paraId="4572F627"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4</w:t>
            </w:r>
          </w:p>
        </w:tc>
      </w:tr>
      <w:tr w:rsidR="00A271CB" w:rsidRPr="00A271CB" w14:paraId="6ED9745D" w14:textId="77777777" w:rsidTr="00857E09">
        <w:trPr>
          <w:trHeight w:val="317"/>
          <w:jc w:val="center"/>
        </w:trPr>
        <w:tc>
          <w:tcPr>
            <w:tcW w:w="139" w:type="pct"/>
            <w:vAlign w:val="center"/>
            <w:hideMark/>
          </w:tcPr>
          <w:p w14:paraId="2AE24ED8"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5.</w:t>
            </w:r>
          </w:p>
        </w:tc>
        <w:tc>
          <w:tcPr>
            <w:tcW w:w="4368" w:type="pct"/>
            <w:vAlign w:val="center"/>
            <w:hideMark/>
          </w:tcPr>
          <w:p w14:paraId="46F785C4"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REQUIREMENTS</w:t>
            </w:r>
          </w:p>
        </w:tc>
        <w:tc>
          <w:tcPr>
            <w:tcW w:w="493" w:type="pct"/>
            <w:vAlign w:val="center"/>
            <w:hideMark/>
          </w:tcPr>
          <w:p w14:paraId="20D38D1E"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5</w:t>
            </w:r>
          </w:p>
        </w:tc>
      </w:tr>
      <w:tr w:rsidR="00A271CB" w:rsidRPr="00A271CB" w14:paraId="2DFA6023" w14:textId="77777777" w:rsidTr="00857E09">
        <w:trPr>
          <w:trHeight w:val="317"/>
          <w:jc w:val="center"/>
        </w:trPr>
        <w:tc>
          <w:tcPr>
            <w:tcW w:w="139" w:type="pct"/>
            <w:hideMark/>
          </w:tcPr>
          <w:p w14:paraId="27520408"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6.</w:t>
            </w:r>
          </w:p>
        </w:tc>
        <w:tc>
          <w:tcPr>
            <w:tcW w:w="4368" w:type="pct"/>
            <w:vAlign w:val="center"/>
            <w:hideMark/>
          </w:tcPr>
          <w:p w14:paraId="10715E48"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THE OPERATION OF POST WELD HEAT TREATMENT</w:t>
            </w:r>
          </w:p>
        </w:tc>
        <w:tc>
          <w:tcPr>
            <w:tcW w:w="493" w:type="pct"/>
            <w:vAlign w:val="center"/>
            <w:hideMark/>
          </w:tcPr>
          <w:p w14:paraId="683AAC8C"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6</w:t>
            </w:r>
          </w:p>
        </w:tc>
      </w:tr>
      <w:tr w:rsidR="00A271CB" w:rsidRPr="00A271CB" w14:paraId="6D7863B7" w14:textId="77777777" w:rsidTr="00857E09">
        <w:trPr>
          <w:trHeight w:val="317"/>
          <w:jc w:val="center"/>
        </w:trPr>
        <w:tc>
          <w:tcPr>
            <w:tcW w:w="139" w:type="pct"/>
            <w:vAlign w:val="center"/>
            <w:hideMark/>
          </w:tcPr>
          <w:p w14:paraId="7946DA0E"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7.</w:t>
            </w:r>
          </w:p>
        </w:tc>
        <w:tc>
          <w:tcPr>
            <w:tcW w:w="4368" w:type="pct"/>
            <w:vAlign w:val="center"/>
            <w:hideMark/>
          </w:tcPr>
          <w:p w14:paraId="2E2845E5" w14:textId="77777777" w:rsidR="00A271CB" w:rsidRPr="00A271CB" w:rsidRDefault="00A271CB" w:rsidP="00A271CB">
            <w:pPr>
              <w:autoSpaceDE w:val="0"/>
              <w:autoSpaceDN w:val="0"/>
              <w:bidi w:val="0"/>
              <w:adjustRightInd w:val="0"/>
              <w:rPr>
                <w:rFonts w:asciiTheme="majorBidi" w:hAnsiTheme="majorBidi" w:cstheme="majorBidi"/>
                <w:b/>
                <w:bCs/>
                <w:sz w:val="24"/>
              </w:rPr>
            </w:pPr>
            <w:r w:rsidRPr="00A271CB">
              <w:rPr>
                <w:rFonts w:asciiTheme="majorBidi" w:hAnsiTheme="majorBidi" w:cstheme="majorBidi"/>
                <w:b/>
                <w:bCs/>
                <w:sz w:val="22"/>
                <w:szCs w:val="22"/>
              </w:rPr>
              <w:t>MANDATORY APPENDIX</w:t>
            </w:r>
          </w:p>
        </w:tc>
        <w:tc>
          <w:tcPr>
            <w:tcW w:w="493" w:type="pct"/>
            <w:vAlign w:val="center"/>
            <w:hideMark/>
          </w:tcPr>
          <w:p w14:paraId="5A0E30F1"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6</w:t>
            </w:r>
          </w:p>
        </w:tc>
      </w:tr>
      <w:tr w:rsidR="00A271CB" w:rsidRPr="00A271CB" w14:paraId="19372427" w14:textId="77777777" w:rsidTr="00857E09">
        <w:trPr>
          <w:trHeight w:val="317"/>
          <w:jc w:val="center"/>
        </w:trPr>
        <w:tc>
          <w:tcPr>
            <w:tcW w:w="139" w:type="pct"/>
            <w:vAlign w:val="center"/>
            <w:hideMark/>
          </w:tcPr>
          <w:p w14:paraId="3E965F56"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8.</w:t>
            </w:r>
          </w:p>
        </w:tc>
        <w:tc>
          <w:tcPr>
            <w:tcW w:w="4368" w:type="pct"/>
            <w:vAlign w:val="center"/>
            <w:hideMark/>
          </w:tcPr>
          <w:p w14:paraId="29D449D3"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PWHT Report</w:t>
            </w:r>
          </w:p>
        </w:tc>
        <w:tc>
          <w:tcPr>
            <w:tcW w:w="493" w:type="pct"/>
            <w:vAlign w:val="center"/>
            <w:hideMark/>
          </w:tcPr>
          <w:p w14:paraId="5020E67D" w14:textId="77777777" w:rsidR="00A271CB" w:rsidRPr="00A271CB" w:rsidRDefault="00A271CB" w:rsidP="00A271CB">
            <w:pPr>
              <w:bidi w:val="0"/>
              <w:spacing w:before="120" w:after="120"/>
              <w:jc w:val="both"/>
              <w:rPr>
                <w:rFonts w:asciiTheme="majorBidi" w:hAnsiTheme="majorBidi" w:cstheme="majorBidi"/>
                <w:b/>
                <w:bCs/>
                <w:sz w:val="24"/>
              </w:rPr>
            </w:pPr>
            <w:r w:rsidRPr="00A271CB">
              <w:rPr>
                <w:rFonts w:asciiTheme="majorBidi" w:hAnsiTheme="majorBidi" w:cstheme="majorBidi"/>
                <w:b/>
                <w:bCs/>
                <w:sz w:val="22"/>
                <w:szCs w:val="22"/>
              </w:rPr>
              <w:t>7</w:t>
            </w:r>
          </w:p>
        </w:tc>
      </w:tr>
      <w:tr w:rsidR="00A271CB" w:rsidRPr="00A271CB" w14:paraId="3D13CE3F" w14:textId="77777777" w:rsidTr="00857E09">
        <w:trPr>
          <w:trHeight w:val="317"/>
          <w:jc w:val="center"/>
        </w:trPr>
        <w:tc>
          <w:tcPr>
            <w:tcW w:w="139" w:type="pct"/>
            <w:vAlign w:val="center"/>
          </w:tcPr>
          <w:p w14:paraId="73729E5E" w14:textId="77777777" w:rsidR="00A271CB" w:rsidRPr="00A271CB" w:rsidRDefault="00A271CB" w:rsidP="00A271CB">
            <w:pPr>
              <w:bidi w:val="0"/>
              <w:spacing w:before="120" w:after="120"/>
              <w:jc w:val="both"/>
              <w:rPr>
                <w:rFonts w:asciiTheme="majorBidi" w:hAnsiTheme="majorBidi" w:cstheme="majorBidi"/>
                <w:b/>
                <w:bCs/>
                <w:sz w:val="22"/>
                <w:szCs w:val="22"/>
              </w:rPr>
            </w:pPr>
            <w:r w:rsidRPr="00A271CB">
              <w:rPr>
                <w:rFonts w:asciiTheme="majorBidi" w:hAnsiTheme="majorBidi" w:cstheme="majorBidi"/>
                <w:b/>
                <w:bCs/>
                <w:sz w:val="22"/>
                <w:szCs w:val="22"/>
              </w:rPr>
              <w:t>9.</w:t>
            </w:r>
          </w:p>
        </w:tc>
        <w:tc>
          <w:tcPr>
            <w:tcW w:w="4368" w:type="pct"/>
            <w:vAlign w:val="center"/>
          </w:tcPr>
          <w:p w14:paraId="0F3270D1" w14:textId="77777777" w:rsidR="00A271CB" w:rsidRPr="00A271CB" w:rsidRDefault="00A271CB" w:rsidP="00A271CB">
            <w:pPr>
              <w:bidi w:val="0"/>
              <w:spacing w:before="120" w:after="120"/>
              <w:jc w:val="both"/>
              <w:rPr>
                <w:rFonts w:asciiTheme="majorBidi" w:hAnsiTheme="majorBidi" w:cstheme="majorBidi"/>
                <w:b/>
                <w:bCs/>
                <w:sz w:val="22"/>
                <w:szCs w:val="22"/>
              </w:rPr>
            </w:pPr>
            <w:r w:rsidRPr="00A271CB">
              <w:rPr>
                <w:rFonts w:asciiTheme="majorBidi" w:hAnsiTheme="majorBidi" w:cstheme="majorBidi"/>
                <w:b/>
                <w:bCs/>
                <w:sz w:val="22"/>
                <w:szCs w:val="22"/>
              </w:rPr>
              <w:t xml:space="preserve">Heat Treatment Report                                                                                                                             </w:t>
            </w:r>
          </w:p>
        </w:tc>
        <w:tc>
          <w:tcPr>
            <w:tcW w:w="493" w:type="pct"/>
            <w:vAlign w:val="center"/>
          </w:tcPr>
          <w:p w14:paraId="1D1EAE5C" w14:textId="77777777" w:rsidR="00A271CB" w:rsidRPr="00A271CB" w:rsidRDefault="00A271CB" w:rsidP="00A271CB">
            <w:pPr>
              <w:bidi w:val="0"/>
              <w:spacing w:before="120" w:after="120"/>
              <w:jc w:val="both"/>
              <w:rPr>
                <w:rFonts w:asciiTheme="majorBidi" w:hAnsiTheme="majorBidi" w:cstheme="majorBidi"/>
                <w:b/>
                <w:bCs/>
                <w:sz w:val="22"/>
                <w:szCs w:val="22"/>
              </w:rPr>
            </w:pPr>
            <w:r w:rsidRPr="00A271CB">
              <w:rPr>
                <w:rFonts w:asciiTheme="majorBidi" w:hAnsiTheme="majorBidi" w:cstheme="majorBidi"/>
                <w:b/>
                <w:bCs/>
                <w:sz w:val="22"/>
                <w:szCs w:val="22"/>
              </w:rPr>
              <w:t>7</w:t>
            </w:r>
          </w:p>
        </w:tc>
      </w:tr>
    </w:tbl>
    <w:p w14:paraId="3BDC2406" w14:textId="77777777" w:rsidR="00A271CB" w:rsidRPr="00A271CB" w:rsidRDefault="00A271CB" w:rsidP="00A271CB">
      <w:pPr>
        <w:tabs>
          <w:tab w:val="right" w:pos="540"/>
          <w:tab w:val="num" w:pos="851"/>
        </w:tabs>
        <w:bidi w:val="0"/>
        <w:jc w:val="both"/>
        <w:rPr>
          <w:rFonts w:asciiTheme="majorBidi" w:hAnsiTheme="majorBidi" w:cstheme="majorBidi"/>
          <w:sz w:val="8"/>
          <w:szCs w:val="8"/>
        </w:rPr>
      </w:pPr>
      <w:r w:rsidRPr="00A271CB">
        <w:rPr>
          <w:rFonts w:asciiTheme="majorBidi" w:hAnsiTheme="majorBidi" w:cstheme="majorBidi"/>
          <w:sz w:val="22"/>
          <w:szCs w:val="22"/>
        </w:rPr>
        <w:t xml:space="preserve">    </w:t>
      </w:r>
    </w:p>
    <w:p w14:paraId="075ECB8E" w14:textId="77777777" w:rsidR="00A271CB" w:rsidRPr="00A271CB" w:rsidRDefault="00A271CB" w:rsidP="00A271CB">
      <w:pPr>
        <w:tabs>
          <w:tab w:val="left" w:pos="720"/>
          <w:tab w:val="center" w:pos="4153"/>
          <w:tab w:val="right" w:pos="8306"/>
        </w:tabs>
        <w:bidi w:val="0"/>
        <w:jc w:val="both"/>
        <w:rPr>
          <w:rFonts w:asciiTheme="majorBidi" w:hAnsiTheme="majorBidi" w:cstheme="majorBidi"/>
          <w:sz w:val="22"/>
          <w:szCs w:val="22"/>
        </w:rPr>
      </w:pPr>
    </w:p>
    <w:p w14:paraId="5AB3C41A" w14:textId="77777777" w:rsidR="00A271CB" w:rsidRPr="00A271CB" w:rsidRDefault="00A271CB" w:rsidP="00A271CB">
      <w:pPr>
        <w:bidi w:val="0"/>
        <w:jc w:val="both"/>
        <w:rPr>
          <w:rFonts w:asciiTheme="majorBidi" w:hAnsiTheme="majorBidi" w:cstheme="majorBidi"/>
          <w:sz w:val="22"/>
          <w:szCs w:val="22"/>
        </w:rPr>
      </w:pPr>
    </w:p>
    <w:p w14:paraId="3D76F828" w14:textId="77777777" w:rsidR="00A271CB" w:rsidRPr="00A271CB" w:rsidRDefault="00A271CB" w:rsidP="00A271CB">
      <w:pPr>
        <w:bidi w:val="0"/>
        <w:jc w:val="both"/>
        <w:rPr>
          <w:rFonts w:asciiTheme="majorBidi" w:hAnsiTheme="majorBidi" w:cstheme="majorBidi"/>
          <w:sz w:val="22"/>
          <w:szCs w:val="22"/>
        </w:rPr>
      </w:pPr>
    </w:p>
    <w:p w14:paraId="181AE0CA" w14:textId="77777777" w:rsidR="00A271CB" w:rsidRPr="00A271CB" w:rsidRDefault="00A271CB" w:rsidP="00A271CB">
      <w:pPr>
        <w:bidi w:val="0"/>
        <w:jc w:val="both"/>
        <w:rPr>
          <w:rFonts w:asciiTheme="majorBidi" w:hAnsiTheme="majorBidi" w:cstheme="majorBidi"/>
          <w:sz w:val="22"/>
          <w:szCs w:val="22"/>
        </w:rPr>
      </w:pPr>
    </w:p>
    <w:p w14:paraId="5A2E5915" w14:textId="77777777" w:rsidR="00A271CB" w:rsidRPr="00A271CB" w:rsidRDefault="00A271CB" w:rsidP="00A271CB">
      <w:pPr>
        <w:bidi w:val="0"/>
        <w:jc w:val="both"/>
        <w:rPr>
          <w:rFonts w:asciiTheme="majorBidi" w:hAnsiTheme="majorBidi" w:cstheme="majorBidi"/>
          <w:sz w:val="22"/>
          <w:szCs w:val="22"/>
        </w:rPr>
      </w:pPr>
    </w:p>
    <w:p w14:paraId="3F1C6135" w14:textId="77777777" w:rsidR="00A271CB" w:rsidRPr="00A271CB" w:rsidRDefault="00A271CB" w:rsidP="00A271CB">
      <w:pPr>
        <w:bidi w:val="0"/>
        <w:jc w:val="both"/>
        <w:rPr>
          <w:rFonts w:asciiTheme="majorBidi" w:hAnsiTheme="majorBidi" w:cstheme="majorBidi"/>
          <w:sz w:val="22"/>
          <w:szCs w:val="22"/>
        </w:rPr>
      </w:pPr>
    </w:p>
    <w:p w14:paraId="3EC9FB48" w14:textId="77777777" w:rsidR="00A271CB" w:rsidRPr="00A271CB" w:rsidRDefault="00A271CB" w:rsidP="00A271CB">
      <w:pPr>
        <w:bidi w:val="0"/>
        <w:jc w:val="both"/>
        <w:rPr>
          <w:rFonts w:asciiTheme="majorBidi" w:hAnsiTheme="majorBidi" w:cstheme="majorBidi"/>
          <w:sz w:val="22"/>
          <w:szCs w:val="22"/>
        </w:rPr>
      </w:pPr>
    </w:p>
    <w:p w14:paraId="65B9C881" w14:textId="77777777" w:rsidR="00A271CB" w:rsidRPr="00A271CB" w:rsidRDefault="00A271CB" w:rsidP="00A271CB">
      <w:pPr>
        <w:bidi w:val="0"/>
        <w:jc w:val="both"/>
        <w:rPr>
          <w:rFonts w:asciiTheme="majorBidi" w:hAnsiTheme="majorBidi" w:cstheme="majorBidi"/>
          <w:sz w:val="22"/>
          <w:szCs w:val="22"/>
        </w:rPr>
      </w:pPr>
    </w:p>
    <w:p w14:paraId="234DE46B" w14:textId="77777777" w:rsidR="00A271CB" w:rsidRPr="00A271CB" w:rsidRDefault="00A271CB" w:rsidP="00A271CB">
      <w:pPr>
        <w:bidi w:val="0"/>
        <w:jc w:val="both"/>
        <w:rPr>
          <w:rFonts w:asciiTheme="majorBidi" w:hAnsiTheme="majorBidi" w:cstheme="majorBidi"/>
          <w:sz w:val="22"/>
          <w:szCs w:val="22"/>
        </w:rPr>
      </w:pPr>
    </w:p>
    <w:p w14:paraId="7E409164" w14:textId="77777777" w:rsidR="00A271CB" w:rsidRPr="00A271CB" w:rsidRDefault="00A271CB" w:rsidP="00A271CB">
      <w:pPr>
        <w:bidi w:val="0"/>
        <w:jc w:val="both"/>
        <w:rPr>
          <w:rFonts w:asciiTheme="majorBidi" w:hAnsiTheme="majorBidi" w:cstheme="majorBidi"/>
          <w:sz w:val="22"/>
          <w:szCs w:val="22"/>
        </w:rPr>
      </w:pPr>
    </w:p>
    <w:p w14:paraId="0E16B632" w14:textId="77777777" w:rsidR="00A271CB" w:rsidRPr="00A271CB" w:rsidRDefault="00A271CB" w:rsidP="00A271CB">
      <w:pPr>
        <w:bidi w:val="0"/>
        <w:jc w:val="both"/>
        <w:rPr>
          <w:rFonts w:asciiTheme="majorBidi" w:hAnsiTheme="majorBidi" w:cstheme="majorBidi"/>
          <w:sz w:val="22"/>
          <w:szCs w:val="22"/>
        </w:rPr>
      </w:pPr>
    </w:p>
    <w:p w14:paraId="1858623A" w14:textId="77777777" w:rsidR="00A271CB" w:rsidRPr="00A271CB" w:rsidRDefault="00A271CB" w:rsidP="00A271CB">
      <w:pPr>
        <w:bidi w:val="0"/>
        <w:jc w:val="both"/>
        <w:rPr>
          <w:rFonts w:asciiTheme="majorBidi" w:hAnsiTheme="majorBidi" w:cstheme="majorBidi"/>
          <w:sz w:val="22"/>
          <w:szCs w:val="22"/>
        </w:rPr>
      </w:pPr>
    </w:p>
    <w:p w14:paraId="11BCF82E" w14:textId="77777777" w:rsidR="00A271CB" w:rsidRPr="00A271CB" w:rsidRDefault="00A271CB" w:rsidP="00A271CB">
      <w:pPr>
        <w:bidi w:val="0"/>
        <w:jc w:val="both"/>
        <w:rPr>
          <w:rFonts w:asciiTheme="majorBidi" w:hAnsiTheme="majorBidi" w:cstheme="majorBidi"/>
          <w:sz w:val="22"/>
          <w:szCs w:val="22"/>
        </w:rPr>
      </w:pPr>
    </w:p>
    <w:p w14:paraId="1989BD87" w14:textId="77777777" w:rsidR="00A271CB" w:rsidRPr="00A271CB" w:rsidRDefault="00A271CB" w:rsidP="00A271CB">
      <w:pPr>
        <w:bidi w:val="0"/>
        <w:jc w:val="both"/>
        <w:rPr>
          <w:rFonts w:asciiTheme="majorBidi" w:hAnsiTheme="majorBidi" w:cstheme="majorBidi"/>
          <w:sz w:val="22"/>
          <w:szCs w:val="22"/>
        </w:rPr>
      </w:pPr>
    </w:p>
    <w:p w14:paraId="54389C17" w14:textId="4EBE16F7" w:rsidR="00A271CB" w:rsidRDefault="00A271CB" w:rsidP="00A271CB">
      <w:pPr>
        <w:bidi w:val="0"/>
        <w:jc w:val="both"/>
        <w:rPr>
          <w:rFonts w:asciiTheme="majorBidi" w:hAnsiTheme="majorBidi" w:cstheme="majorBidi"/>
          <w:sz w:val="22"/>
          <w:szCs w:val="22"/>
        </w:rPr>
      </w:pPr>
    </w:p>
    <w:p w14:paraId="6D83F079" w14:textId="79AD3DA0" w:rsidR="00A271CB" w:rsidRDefault="00A271CB" w:rsidP="00A271CB">
      <w:pPr>
        <w:bidi w:val="0"/>
        <w:jc w:val="both"/>
        <w:rPr>
          <w:rFonts w:asciiTheme="majorBidi" w:hAnsiTheme="majorBidi" w:cstheme="majorBidi"/>
          <w:sz w:val="22"/>
          <w:szCs w:val="22"/>
        </w:rPr>
      </w:pPr>
    </w:p>
    <w:p w14:paraId="06222415" w14:textId="66CEDDF8" w:rsidR="00A271CB" w:rsidRDefault="00A271CB" w:rsidP="00A271CB">
      <w:pPr>
        <w:bidi w:val="0"/>
        <w:jc w:val="both"/>
        <w:rPr>
          <w:rFonts w:asciiTheme="majorBidi" w:hAnsiTheme="majorBidi" w:cstheme="majorBidi"/>
          <w:sz w:val="22"/>
          <w:szCs w:val="22"/>
        </w:rPr>
      </w:pPr>
    </w:p>
    <w:p w14:paraId="2926509B" w14:textId="77777777" w:rsidR="00A271CB" w:rsidRPr="00A271CB" w:rsidRDefault="00A271CB" w:rsidP="00A271CB">
      <w:pPr>
        <w:bidi w:val="0"/>
        <w:jc w:val="both"/>
        <w:rPr>
          <w:rFonts w:asciiTheme="majorBidi" w:hAnsiTheme="majorBidi" w:cstheme="majorBidi"/>
          <w:sz w:val="22"/>
          <w:szCs w:val="22"/>
        </w:rPr>
      </w:pPr>
    </w:p>
    <w:p w14:paraId="1AC8F31A" w14:textId="77777777" w:rsidR="00A271CB" w:rsidRPr="00A271CB" w:rsidRDefault="00A271CB" w:rsidP="00A271CB">
      <w:pPr>
        <w:bidi w:val="0"/>
        <w:jc w:val="both"/>
        <w:rPr>
          <w:rFonts w:asciiTheme="majorBidi" w:hAnsiTheme="majorBidi" w:cstheme="majorBidi"/>
          <w:sz w:val="22"/>
          <w:szCs w:val="22"/>
        </w:rPr>
      </w:pPr>
    </w:p>
    <w:p w14:paraId="2A22F0A2" w14:textId="77777777" w:rsidR="00A271CB" w:rsidRPr="00A271CB" w:rsidRDefault="00A271CB" w:rsidP="00A271CB">
      <w:pPr>
        <w:bidi w:val="0"/>
        <w:jc w:val="both"/>
        <w:rPr>
          <w:rFonts w:asciiTheme="majorBidi" w:hAnsiTheme="majorBidi" w:cstheme="majorBidi"/>
          <w:sz w:val="22"/>
          <w:szCs w:val="22"/>
        </w:rPr>
      </w:pPr>
    </w:p>
    <w:p w14:paraId="19763592" w14:textId="77777777" w:rsidR="00A271CB" w:rsidRPr="00A271CB" w:rsidRDefault="00A271CB" w:rsidP="00A271CB">
      <w:pPr>
        <w:bidi w:val="0"/>
        <w:jc w:val="both"/>
        <w:rPr>
          <w:rFonts w:asciiTheme="majorBidi" w:hAnsiTheme="majorBidi" w:cstheme="majorBidi"/>
          <w:sz w:val="22"/>
          <w:szCs w:val="22"/>
        </w:rPr>
      </w:pPr>
    </w:p>
    <w:p w14:paraId="66F1D6C9" w14:textId="77777777" w:rsidR="00A271CB" w:rsidRPr="00A271CB" w:rsidRDefault="00A271CB" w:rsidP="00A271CB">
      <w:pPr>
        <w:numPr>
          <w:ilvl w:val="0"/>
          <w:numId w:val="25"/>
        </w:numPr>
        <w:tabs>
          <w:tab w:val="right" w:pos="360"/>
        </w:tabs>
        <w:bidi w:val="0"/>
        <w:ind w:left="360"/>
        <w:jc w:val="both"/>
        <w:rPr>
          <w:rFonts w:asciiTheme="majorBidi" w:hAnsiTheme="majorBidi" w:cstheme="majorBidi"/>
          <w:b/>
          <w:bCs/>
          <w:sz w:val="22"/>
          <w:szCs w:val="22"/>
        </w:rPr>
      </w:pPr>
      <w:r w:rsidRPr="00A271CB">
        <w:rPr>
          <w:rFonts w:asciiTheme="majorBidi" w:hAnsiTheme="majorBidi" w:cstheme="majorBidi"/>
          <w:b/>
          <w:bCs/>
          <w:sz w:val="22"/>
          <w:szCs w:val="22"/>
        </w:rPr>
        <w:t>GENERAL:</w:t>
      </w:r>
    </w:p>
    <w:p w14:paraId="66C9D86D" w14:textId="77777777" w:rsidR="00A271CB" w:rsidRPr="00A271CB" w:rsidRDefault="00A271CB" w:rsidP="00A271CB">
      <w:pPr>
        <w:numPr>
          <w:ilvl w:val="1"/>
          <w:numId w:val="25"/>
        </w:numPr>
        <w:tabs>
          <w:tab w:val="right" w:pos="360"/>
        </w:tabs>
        <w:bidi w:val="0"/>
        <w:ind w:left="360"/>
        <w:jc w:val="both"/>
        <w:rPr>
          <w:rFonts w:asciiTheme="majorBidi" w:hAnsiTheme="majorBidi" w:cstheme="majorBidi"/>
          <w:b/>
          <w:bCs/>
          <w:sz w:val="22"/>
          <w:szCs w:val="22"/>
        </w:rPr>
      </w:pPr>
      <w:r w:rsidRPr="00A271CB">
        <w:rPr>
          <w:rFonts w:asciiTheme="majorBidi" w:hAnsiTheme="majorBidi" w:cstheme="majorBidi"/>
          <w:b/>
          <w:bCs/>
          <w:sz w:val="22"/>
          <w:szCs w:val="22"/>
        </w:rPr>
        <w:t>SCOPE:</w:t>
      </w:r>
    </w:p>
    <w:p w14:paraId="6880ADA7" w14:textId="77777777" w:rsidR="00A271CB" w:rsidRPr="00A271CB" w:rsidRDefault="00A271CB" w:rsidP="00A271CB">
      <w:pPr>
        <w:tabs>
          <w:tab w:val="num" w:pos="180"/>
        </w:tabs>
        <w:bidi w:val="0"/>
        <w:ind w:left="360"/>
        <w:jc w:val="both"/>
        <w:rPr>
          <w:rFonts w:asciiTheme="majorBidi" w:hAnsiTheme="majorBidi" w:cstheme="majorBidi"/>
          <w:sz w:val="22"/>
          <w:szCs w:val="22"/>
        </w:rPr>
      </w:pPr>
      <w:r w:rsidRPr="00A271CB">
        <w:rPr>
          <w:rFonts w:asciiTheme="majorBidi" w:hAnsiTheme="majorBidi" w:cstheme="majorBidi"/>
          <w:sz w:val="22"/>
          <w:szCs w:val="22"/>
        </w:rPr>
        <w:t xml:space="preserve">This procedure covers requirements of Post Weld Heat Treatment for carbon steel parts, which will be applied by </w:t>
      </w:r>
      <w:proofErr w:type="spellStart"/>
      <w:r w:rsidRPr="00A271CB">
        <w:rPr>
          <w:rFonts w:asciiTheme="majorBidi" w:hAnsiTheme="majorBidi" w:cstheme="majorBidi"/>
          <w:sz w:val="22"/>
          <w:szCs w:val="22"/>
        </w:rPr>
        <w:t>Masnouat</w:t>
      </w:r>
      <w:proofErr w:type="spellEnd"/>
      <w:r w:rsidRPr="00A271CB">
        <w:rPr>
          <w:rFonts w:asciiTheme="majorBidi" w:hAnsiTheme="majorBidi" w:cstheme="majorBidi"/>
          <w:sz w:val="22"/>
          <w:szCs w:val="22"/>
        </w:rPr>
        <w:t xml:space="preserve"> </w:t>
      </w:r>
      <w:proofErr w:type="spellStart"/>
      <w:r w:rsidRPr="00A271CB">
        <w:rPr>
          <w:rFonts w:asciiTheme="majorBidi" w:hAnsiTheme="majorBidi" w:cstheme="majorBidi"/>
          <w:sz w:val="22"/>
          <w:szCs w:val="22"/>
        </w:rPr>
        <w:t>Felezi</w:t>
      </w:r>
      <w:proofErr w:type="spellEnd"/>
      <w:r w:rsidRPr="00A271CB">
        <w:rPr>
          <w:rFonts w:asciiTheme="majorBidi" w:hAnsiTheme="majorBidi" w:cstheme="majorBidi"/>
          <w:sz w:val="22"/>
          <w:szCs w:val="22"/>
        </w:rPr>
        <w:t xml:space="preserve"> Sangin Co.</w:t>
      </w:r>
    </w:p>
    <w:p w14:paraId="2B92DAA0" w14:textId="77777777" w:rsidR="00A271CB" w:rsidRPr="00A271CB" w:rsidRDefault="00A271CB" w:rsidP="00A271CB">
      <w:pPr>
        <w:tabs>
          <w:tab w:val="num" w:pos="180"/>
        </w:tabs>
        <w:bidi w:val="0"/>
        <w:ind w:left="360"/>
        <w:jc w:val="both"/>
        <w:rPr>
          <w:rFonts w:asciiTheme="majorBidi" w:hAnsiTheme="majorBidi" w:cstheme="majorBidi"/>
          <w:sz w:val="22"/>
          <w:szCs w:val="22"/>
        </w:rPr>
      </w:pPr>
    </w:p>
    <w:p w14:paraId="3BDA08BD" w14:textId="77777777" w:rsidR="00A271CB" w:rsidRPr="00A271CB" w:rsidRDefault="00A271CB" w:rsidP="00A271CB">
      <w:pPr>
        <w:numPr>
          <w:ilvl w:val="1"/>
          <w:numId w:val="25"/>
        </w:numPr>
        <w:tabs>
          <w:tab w:val="right" w:pos="360"/>
        </w:tabs>
        <w:bidi w:val="0"/>
        <w:ind w:left="360"/>
        <w:jc w:val="both"/>
        <w:rPr>
          <w:rFonts w:asciiTheme="majorBidi" w:hAnsiTheme="majorBidi" w:cstheme="majorBidi"/>
          <w:b/>
          <w:bCs/>
          <w:sz w:val="22"/>
          <w:szCs w:val="22"/>
        </w:rPr>
      </w:pPr>
      <w:r w:rsidRPr="00A271CB">
        <w:rPr>
          <w:rFonts w:asciiTheme="majorBidi" w:hAnsiTheme="majorBidi" w:cstheme="majorBidi"/>
          <w:b/>
          <w:bCs/>
          <w:sz w:val="22"/>
          <w:szCs w:val="22"/>
        </w:rPr>
        <w:t>PURPOSE:</w:t>
      </w:r>
    </w:p>
    <w:p w14:paraId="368E019E" w14:textId="77777777" w:rsidR="00A271CB" w:rsidRPr="00A271CB" w:rsidRDefault="00A271CB" w:rsidP="00A271CB">
      <w:pPr>
        <w:tabs>
          <w:tab w:val="num" w:pos="180"/>
          <w:tab w:val="num" w:pos="360"/>
        </w:tabs>
        <w:bidi w:val="0"/>
        <w:ind w:left="360"/>
        <w:jc w:val="both"/>
        <w:rPr>
          <w:rFonts w:asciiTheme="majorBidi" w:hAnsiTheme="majorBidi" w:cstheme="majorBidi"/>
          <w:sz w:val="22"/>
          <w:szCs w:val="22"/>
        </w:rPr>
      </w:pPr>
      <w:r w:rsidRPr="00A271CB">
        <w:rPr>
          <w:rFonts w:asciiTheme="majorBidi" w:hAnsiTheme="majorBidi" w:cstheme="majorBidi"/>
          <w:sz w:val="22"/>
          <w:szCs w:val="22"/>
        </w:rPr>
        <w:t>Post weld heat treatment is used to release, locked up and residual stresses which are result of mechanical treatment and welding process for carbon steel parts. Stress-relive is done by heating a vessel to a sufficient temperature.</w:t>
      </w:r>
    </w:p>
    <w:p w14:paraId="00E0E4C4" w14:textId="77777777" w:rsidR="00A271CB" w:rsidRPr="00A271CB" w:rsidRDefault="00A271CB" w:rsidP="00A271CB">
      <w:pPr>
        <w:tabs>
          <w:tab w:val="num" w:pos="180"/>
          <w:tab w:val="num" w:pos="360"/>
        </w:tabs>
        <w:bidi w:val="0"/>
        <w:ind w:left="360"/>
        <w:jc w:val="both"/>
        <w:rPr>
          <w:rFonts w:asciiTheme="majorBidi" w:hAnsiTheme="majorBidi" w:cstheme="majorBidi"/>
          <w:sz w:val="22"/>
          <w:szCs w:val="22"/>
        </w:rPr>
      </w:pPr>
    </w:p>
    <w:p w14:paraId="4EB4E8ED" w14:textId="77777777" w:rsidR="00A271CB" w:rsidRPr="00A271CB" w:rsidRDefault="00A271CB" w:rsidP="00A271CB">
      <w:pPr>
        <w:numPr>
          <w:ilvl w:val="0"/>
          <w:numId w:val="24"/>
        </w:numPr>
        <w:tabs>
          <w:tab w:val="right" w:pos="360"/>
        </w:tabs>
        <w:bidi w:val="0"/>
        <w:ind w:left="360"/>
        <w:jc w:val="both"/>
        <w:rPr>
          <w:rFonts w:asciiTheme="majorBidi" w:hAnsiTheme="majorBidi" w:cstheme="majorBidi"/>
          <w:b/>
          <w:bCs/>
          <w:sz w:val="22"/>
          <w:szCs w:val="22"/>
        </w:rPr>
      </w:pPr>
      <w:bookmarkStart w:id="0" w:name="_Toc515856882"/>
      <w:bookmarkStart w:id="1" w:name="_Toc515856977"/>
      <w:bookmarkStart w:id="2" w:name="_Toc222969819"/>
      <w:bookmarkStart w:id="3" w:name="_Toc116736997"/>
      <w:bookmarkStart w:id="4" w:name="_Toc173747235"/>
      <w:r w:rsidRPr="00A271CB">
        <w:rPr>
          <w:rFonts w:asciiTheme="majorBidi" w:hAnsiTheme="majorBidi" w:cstheme="majorBidi"/>
          <w:b/>
          <w:bCs/>
          <w:sz w:val="22"/>
          <w:szCs w:val="22"/>
        </w:rPr>
        <w:t>DEFINITION OF TERMS</w:t>
      </w:r>
      <w:bookmarkEnd w:id="0"/>
      <w:bookmarkEnd w:id="1"/>
      <w:bookmarkEnd w:id="2"/>
      <w:bookmarkEnd w:id="3"/>
      <w:bookmarkEnd w:id="4"/>
    </w:p>
    <w:p w14:paraId="0D58AF02" w14:textId="77777777" w:rsidR="00A271CB" w:rsidRPr="00A271CB" w:rsidRDefault="00A271CB" w:rsidP="00A271CB">
      <w:pPr>
        <w:bidi w:val="0"/>
        <w:spacing w:after="100"/>
        <w:ind w:left="360" w:right="851" w:hanging="425"/>
        <w:jc w:val="both"/>
        <w:rPr>
          <w:rFonts w:asciiTheme="majorBidi" w:hAnsiTheme="majorBidi" w:cstheme="majorBidi"/>
          <w:sz w:val="22"/>
          <w:szCs w:val="22"/>
          <w:lang w:val="en-GB" w:eastAsia="it-IT"/>
        </w:rPr>
      </w:pPr>
      <w:r w:rsidRPr="00A271CB">
        <w:rPr>
          <w:rFonts w:asciiTheme="majorBidi" w:hAnsiTheme="majorBidi" w:cstheme="majorBidi"/>
          <w:sz w:val="22"/>
          <w:szCs w:val="22"/>
          <w:lang w:val="en-GB" w:eastAsia="it-IT"/>
        </w:rPr>
        <w:t>In this specification the following definitions shall apply:</w:t>
      </w:r>
    </w:p>
    <w:tbl>
      <w:tblPr>
        <w:tblW w:w="10440" w:type="dxa"/>
        <w:tblInd w:w="108" w:type="dxa"/>
        <w:tblLook w:val="04A0" w:firstRow="1" w:lastRow="0" w:firstColumn="1" w:lastColumn="0" w:noHBand="0" w:noVBand="1"/>
      </w:tblPr>
      <w:tblGrid>
        <w:gridCol w:w="3510"/>
        <w:gridCol w:w="6930"/>
      </w:tblGrid>
      <w:tr w:rsidR="00A271CB" w:rsidRPr="00A271CB" w14:paraId="56832B18" w14:textId="77777777" w:rsidTr="00857E09">
        <w:trPr>
          <w:trHeight w:val="352"/>
        </w:trPr>
        <w:tc>
          <w:tcPr>
            <w:tcW w:w="3510" w:type="dxa"/>
            <w:shd w:val="clear" w:color="auto" w:fill="auto"/>
          </w:tcPr>
          <w:p w14:paraId="1E3E95AD" w14:textId="77777777" w:rsidR="00A271CB" w:rsidRPr="00A271CB" w:rsidRDefault="00A271CB" w:rsidP="00A271C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271CB">
              <w:rPr>
                <w:rFonts w:asciiTheme="majorBidi" w:hAnsiTheme="majorBidi" w:cstheme="majorBidi"/>
                <w:b/>
                <w:bCs/>
                <w:sz w:val="22"/>
                <w:szCs w:val="22"/>
                <w:lang w:val="en-GB"/>
              </w:rPr>
              <w:t>CLIENT:</w:t>
            </w:r>
            <w:r w:rsidRPr="00A271CB">
              <w:rPr>
                <w:rFonts w:asciiTheme="majorBidi" w:hAnsiTheme="majorBidi" w:cstheme="majorBidi"/>
                <w:b/>
                <w:bCs/>
                <w:sz w:val="22"/>
                <w:szCs w:val="22"/>
                <w:lang w:val="en-GB"/>
              </w:rPr>
              <w:tab/>
            </w:r>
          </w:p>
        </w:tc>
        <w:tc>
          <w:tcPr>
            <w:tcW w:w="6930" w:type="dxa"/>
            <w:shd w:val="clear" w:color="auto" w:fill="auto"/>
          </w:tcPr>
          <w:p w14:paraId="6200DF4B" w14:textId="77777777" w:rsidR="00A271CB" w:rsidRPr="00A271CB" w:rsidRDefault="00A271CB" w:rsidP="00A271CB">
            <w:pPr>
              <w:widowControl w:val="0"/>
              <w:overflowPunct w:val="0"/>
              <w:autoSpaceDE w:val="0"/>
              <w:autoSpaceDN w:val="0"/>
              <w:bidi w:val="0"/>
              <w:adjustRightInd w:val="0"/>
              <w:snapToGrid w:val="0"/>
              <w:spacing w:before="80"/>
              <w:textAlignment w:val="baseline"/>
              <w:rPr>
                <w:rFonts w:asciiTheme="majorBidi" w:hAnsiTheme="majorBidi" w:cstheme="majorBidi"/>
                <w:sz w:val="22"/>
                <w:szCs w:val="22"/>
                <w:lang w:val="en-GB"/>
              </w:rPr>
            </w:pPr>
            <w:r w:rsidRPr="00A271CB">
              <w:rPr>
                <w:rFonts w:asciiTheme="majorBidi" w:hAnsiTheme="majorBidi" w:cstheme="majorBidi"/>
                <w:sz w:val="22"/>
                <w:szCs w:val="22"/>
                <w:lang w:val="en-GB"/>
              </w:rPr>
              <w:t xml:space="preserve">National Iranian South Oilfields Company (NISOC) </w:t>
            </w:r>
          </w:p>
        </w:tc>
      </w:tr>
      <w:tr w:rsidR="00A271CB" w:rsidRPr="00A271CB" w14:paraId="67EB0C0F" w14:textId="77777777" w:rsidTr="00857E09">
        <w:tc>
          <w:tcPr>
            <w:tcW w:w="3510" w:type="dxa"/>
            <w:shd w:val="clear" w:color="auto" w:fill="auto"/>
          </w:tcPr>
          <w:p w14:paraId="01191250" w14:textId="77777777" w:rsidR="00A271CB" w:rsidRPr="00A271CB" w:rsidRDefault="00A271CB" w:rsidP="00A271C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271CB">
              <w:rPr>
                <w:rFonts w:asciiTheme="majorBidi" w:hAnsiTheme="majorBidi" w:cstheme="majorBidi"/>
                <w:b/>
                <w:bCs/>
                <w:sz w:val="22"/>
                <w:szCs w:val="22"/>
                <w:lang w:val="en-GB"/>
              </w:rPr>
              <w:t>PROJECT:</w:t>
            </w:r>
          </w:p>
        </w:tc>
        <w:tc>
          <w:tcPr>
            <w:tcW w:w="6930" w:type="dxa"/>
            <w:shd w:val="clear" w:color="auto" w:fill="auto"/>
          </w:tcPr>
          <w:p w14:paraId="39E02B54" w14:textId="77777777" w:rsidR="00A271CB" w:rsidRPr="00A271CB" w:rsidRDefault="00A271CB" w:rsidP="00A271CB">
            <w:pPr>
              <w:widowControl w:val="0"/>
              <w:overflowPunct w:val="0"/>
              <w:autoSpaceDE w:val="0"/>
              <w:autoSpaceDN w:val="0"/>
              <w:bidi w:val="0"/>
              <w:adjustRightInd w:val="0"/>
              <w:snapToGrid w:val="0"/>
              <w:spacing w:before="80"/>
              <w:ind w:left="34"/>
              <w:textAlignment w:val="baseline"/>
              <w:rPr>
                <w:rFonts w:asciiTheme="majorBidi" w:hAnsiTheme="majorBidi" w:cstheme="majorBidi"/>
                <w:sz w:val="22"/>
                <w:szCs w:val="22"/>
                <w:lang w:val="en-GB"/>
              </w:rPr>
            </w:pPr>
            <w:r w:rsidRPr="00A271CB">
              <w:rPr>
                <w:rFonts w:asciiTheme="majorBidi" w:hAnsiTheme="majorBidi" w:cstheme="majorBidi"/>
                <w:sz w:val="22"/>
                <w:szCs w:val="22"/>
                <w:lang w:val="en-GB"/>
              </w:rPr>
              <w:t>Binak Oilfield Development – General Facilities</w:t>
            </w:r>
          </w:p>
        </w:tc>
      </w:tr>
      <w:tr w:rsidR="00A271CB" w:rsidRPr="00A271CB" w14:paraId="44BC20BA" w14:textId="77777777" w:rsidTr="00857E09">
        <w:trPr>
          <w:trHeight w:val="399"/>
        </w:trPr>
        <w:tc>
          <w:tcPr>
            <w:tcW w:w="3510" w:type="dxa"/>
            <w:shd w:val="clear" w:color="auto" w:fill="auto"/>
          </w:tcPr>
          <w:p w14:paraId="3F3A78E3" w14:textId="77777777" w:rsidR="00A271CB" w:rsidRPr="00A271CB" w:rsidRDefault="00A271CB" w:rsidP="00A271C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271CB">
              <w:rPr>
                <w:rFonts w:asciiTheme="majorBidi" w:hAnsiTheme="majorBidi" w:cstheme="majorBidi"/>
                <w:b/>
                <w:bCs/>
                <w:sz w:val="22"/>
                <w:szCs w:val="22"/>
                <w:lang w:val="en-GB"/>
              </w:rPr>
              <w:t>EPD/EPC CONTRACTOR (GC):</w:t>
            </w:r>
          </w:p>
        </w:tc>
        <w:tc>
          <w:tcPr>
            <w:tcW w:w="6930" w:type="dxa"/>
            <w:shd w:val="clear" w:color="auto" w:fill="auto"/>
          </w:tcPr>
          <w:p w14:paraId="413C6359" w14:textId="77777777" w:rsidR="00A271CB" w:rsidRPr="00A271CB" w:rsidRDefault="00A271CB" w:rsidP="00A271CB">
            <w:pPr>
              <w:widowControl w:val="0"/>
              <w:overflowPunct w:val="0"/>
              <w:autoSpaceDE w:val="0"/>
              <w:autoSpaceDN w:val="0"/>
              <w:bidi w:val="0"/>
              <w:adjustRightInd w:val="0"/>
              <w:snapToGrid w:val="0"/>
              <w:spacing w:before="80"/>
              <w:ind w:left="34"/>
              <w:textAlignment w:val="baseline"/>
              <w:rPr>
                <w:rFonts w:asciiTheme="majorBidi" w:hAnsiTheme="majorBidi" w:cstheme="majorBidi"/>
                <w:sz w:val="22"/>
                <w:szCs w:val="22"/>
                <w:lang w:val="en-GB"/>
              </w:rPr>
            </w:pPr>
            <w:r w:rsidRPr="00A271CB">
              <w:rPr>
                <w:rFonts w:asciiTheme="majorBidi" w:hAnsiTheme="majorBidi" w:cstheme="majorBidi"/>
                <w:sz w:val="22"/>
                <w:szCs w:val="22"/>
                <w:lang w:val="en-GB"/>
              </w:rPr>
              <w:t>Petro Iran Development Company (PEDCO)</w:t>
            </w:r>
          </w:p>
        </w:tc>
      </w:tr>
      <w:tr w:rsidR="00A271CB" w:rsidRPr="00A271CB" w14:paraId="6A156E05" w14:textId="77777777" w:rsidTr="00857E09">
        <w:tc>
          <w:tcPr>
            <w:tcW w:w="3510" w:type="dxa"/>
            <w:shd w:val="clear" w:color="auto" w:fill="auto"/>
          </w:tcPr>
          <w:p w14:paraId="00405FC8" w14:textId="77777777" w:rsidR="00A271CB" w:rsidRPr="00A271CB" w:rsidRDefault="00A271CB" w:rsidP="00A271C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271CB">
              <w:rPr>
                <w:rFonts w:asciiTheme="majorBidi" w:hAnsiTheme="majorBidi" w:cstheme="majorBidi"/>
                <w:b/>
                <w:bCs/>
                <w:sz w:val="22"/>
                <w:szCs w:val="22"/>
                <w:lang w:val="en-GB"/>
              </w:rPr>
              <w:t>EPC CONTRACTOR:</w:t>
            </w:r>
          </w:p>
        </w:tc>
        <w:tc>
          <w:tcPr>
            <w:tcW w:w="6930" w:type="dxa"/>
            <w:shd w:val="clear" w:color="auto" w:fill="auto"/>
          </w:tcPr>
          <w:p w14:paraId="40A737D3" w14:textId="77777777" w:rsidR="00A271CB" w:rsidRPr="00A271CB" w:rsidRDefault="00A271CB" w:rsidP="00A271CB">
            <w:pPr>
              <w:widowControl w:val="0"/>
              <w:overflowPunct w:val="0"/>
              <w:autoSpaceDE w:val="0"/>
              <w:autoSpaceDN w:val="0"/>
              <w:bidi w:val="0"/>
              <w:adjustRightInd w:val="0"/>
              <w:snapToGrid w:val="0"/>
              <w:spacing w:before="80"/>
              <w:ind w:left="34"/>
              <w:textAlignment w:val="baseline"/>
              <w:rPr>
                <w:rFonts w:asciiTheme="majorBidi" w:hAnsiTheme="majorBidi" w:cstheme="majorBidi"/>
                <w:sz w:val="22"/>
                <w:szCs w:val="22"/>
                <w:lang w:val="en-GB"/>
              </w:rPr>
            </w:pPr>
            <w:r w:rsidRPr="00A271CB">
              <w:rPr>
                <w:rFonts w:asciiTheme="majorBidi" w:hAnsiTheme="majorBidi" w:cstheme="majorBidi"/>
                <w:sz w:val="22"/>
                <w:szCs w:val="22"/>
                <w:lang w:val="en-GB"/>
              </w:rPr>
              <w:t xml:space="preserve">Joint Venture of: </w:t>
            </w:r>
            <w:proofErr w:type="spellStart"/>
            <w:r w:rsidRPr="00A271CB">
              <w:rPr>
                <w:rFonts w:asciiTheme="majorBidi" w:hAnsiTheme="majorBidi" w:cstheme="majorBidi"/>
                <w:sz w:val="22"/>
                <w:szCs w:val="22"/>
                <w:lang w:val="en-GB"/>
              </w:rPr>
              <w:t>Hirgan</w:t>
            </w:r>
            <w:proofErr w:type="spellEnd"/>
            <w:r w:rsidRPr="00A271CB">
              <w:rPr>
                <w:rFonts w:asciiTheme="majorBidi" w:hAnsiTheme="majorBidi" w:cstheme="majorBidi"/>
                <w:sz w:val="22"/>
                <w:szCs w:val="22"/>
                <w:lang w:val="en-GB"/>
              </w:rPr>
              <w:t xml:space="preserve"> Energy – Design &amp; Inspection(D&amp;I) Companies</w:t>
            </w:r>
          </w:p>
        </w:tc>
      </w:tr>
      <w:tr w:rsidR="00A271CB" w:rsidRPr="00A271CB" w14:paraId="07B97945" w14:textId="77777777" w:rsidTr="00857E09">
        <w:tc>
          <w:tcPr>
            <w:tcW w:w="3510" w:type="dxa"/>
            <w:shd w:val="clear" w:color="auto" w:fill="auto"/>
          </w:tcPr>
          <w:p w14:paraId="532AB245" w14:textId="77777777" w:rsidR="00A271CB" w:rsidRPr="00A271CB" w:rsidRDefault="00A271CB" w:rsidP="00A271CB">
            <w:pPr>
              <w:widowControl w:val="0"/>
              <w:overflowPunct w:val="0"/>
              <w:autoSpaceDE w:val="0"/>
              <w:autoSpaceDN w:val="0"/>
              <w:bidi w:val="0"/>
              <w:adjustRightInd w:val="0"/>
              <w:snapToGrid w:val="0"/>
              <w:spacing w:before="80"/>
              <w:textAlignment w:val="baseline"/>
              <w:rPr>
                <w:rFonts w:asciiTheme="majorBidi" w:hAnsiTheme="majorBidi" w:cstheme="majorBidi"/>
                <w:b/>
                <w:bCs/>
                <w:sz w:val="22"/>
                <w:szCs w:val="22"/>
                <w:lang w:val="en-GB"/>
              </w:rPr>
            </w:pPr>
            <w:r w:rsidRPr="00A271CB">
              <w:rPr>
                <w:rFonts w:asciiTheme="majorBidi" w:hAnsiTheme="majorBidi" w:cstheme="majorBidi"/>
                <w:b/>
                <w:bCs/>
                <w:sz w:val="22"/>
                <w:szCs w:val="22"/>
                <w:lang w:val="en-GB"/>
              </w:rPr>
              <w:t>VENDOR:</w:t>
            </w:r>
          </w:p>
        </w:tc>
        <w:tc>
          <w:tcPr>
            <w:tcW w:w="6930" w:type="dxa"/>
            <w:shd w:val="clear" w:color="auto" w:fill="auto"/>
          </w:tcPr>
          <w:p w14:paraId="2805F5F5" w14:textId="77777777" w:rsidR="00A271CB" w:rsidRPr="00A271CB" w:rsidRDefault="00A271CB" w:rsidP="00A271CB">
            <w:pPr>
              <w:widowControl w:val="0"/>
              <w:overflowPunct w:val="0"/>
              <w:autoSpaceDE w:val="0"/>
              <w:autoSpaceDN w:val="0"/>
              <w:bidi w:val="0"/>
              <w:adjustRightInd w:val="0"/>
              <w:snapToGrid w:val="0"/>
              <w:spacing w:before="80"/>
              <w:ind w:left="34"/>
              <w:textAlignment w:val="baseline"/>
              <w:rPr>
                <w:rFonts w:asciiTheme="majorBidi" w:hAnsiTheme="majorBidi" w:cstheme="majorBidi"/>
                <w:sz w:val="22"/>
                <w:szCs w:val="22"/>
                <w:lang w:val="en-GB"/>
              </w:rPr>
            </w:pPr>
            <w:r w:rsidRPr="00A271CB">
              <w:rPr>
                <w:rFonts w:asciiTheme="majorBidi" w:hAnsiTheme="majorBidi" w:cstheme="majorBidi"/>
                <w:sz w:val="22"/>
                <w:szCs w:val="22"/>
                <w:lang w:val="en-GB"/>
              </w:rPr>
              <w:t>MFS Co.</w:t>
            </w:r>
          </w:p>
        </w:tc>
      </w:tr>
    </w:tbl>
    <w:p w14:paraId="716E078F" w14:textId="77777777" w:rsidR="00A271CB" w:rsidRPr="00A271CB" w:rsidRDefault="00A271CB" w:rsidP="00A271CB">
      <w:pPr>
        <w:tabs>
          <w:tab w:val="num" w:pos="851"/>
        </w:tabs>
        <w:bidi w:val="0"/>
        <w:ind w:firstLine="1332"/>
        <w:jc w:val="both"/>
        <w:rPr>
          <w:rFonts w:asciiTheme="majorBidi" w:hAnsiTheme="majorBidi" w:cstheme="majorBidi"/>
          <w:sz w:val="22"/>
          <w:szCs w:val="22"/>
        </w:rPr>
      </w:pPr>
    </w:p>
    <w:p w14:paraId="2524DB55" w14:textId="77777777" w:rsidR="00A271CB" w:rsidRPr="00A271CB" w:rsidRDefault="00A271CB" w:rsidP="00A271CB">
      <w:pPr>
        <w:tabs>
          <w:tab w:val="num" w:pos="851"/>
        </w:tabs>
        <w:bidi w:val="0"/>
        <w:ind w:firstLine="1332"/>
        <w:jc w:val="both"/>
        <w:rPr>
          <w:rFonts w:asciiTheme="majorBidi" w:hAnsiTheme="majorBidi" w:cstheme="majorBidi"/>
          <w:sz w:val="22"/>
          <w:szCs w:val="22"/>
        </w:rPr>
      </w:pPr>
    </w:p>
    <w:p w14:paraId="11FF1264" w14:textId="77777777" w:rsidR="00A271CB" w:rsidRPr="00A271CB" w:rsidRDefault="00A271CB" w:rsidP="00A271CB">
      <w:pPr>
        <w:numPr>
          <w:ilvl w:val="0"/>
          <w:numId w:val="24"/>
        </w:numPr>
        <w:tabs>
          <w:tab w:val="right" w:pos="360"/>
          <w:tab w:val="num" w:pos="502"/>
        </w:tabs>
        <w:bidi w:val="0"/>
        <w:ind w:left="0" w:firstLine="0"/>
        <w:jc w:val="both"/>
        <w:rPr>
          <w:rFonts w:asciiTheme="majorBidi" w:hAnsiTheme="majorBidi" w:cstheme="majorBidi"/>
          <w:b/>
          <w:bCs/>
          <w:sz w:val="22"/>
          <w:szCs w:val="22"/>
        </w:rPr>
      </w:pPr>
      <w:r w:rsidRPr="00A271CB">
        <w:rPr>
          <w:rFonts w:asciiTheme="majorBidi" w:hAnsiTheme="majorBidi" w:cstheme="majorBidi"/>
          <w:b/>
          <w:bCs/>
          <w:sz w:val="22"/>
          <w:szCs w:val="22"/>
        </w:rPr>
        <w:t>REFERENCE DOCUMENT</w:t>
      </w:r>
    </w:p>
    <w:p w14:paraId="017136E3" w14:textId="77777777" w:rsidR="00A271CB" w:rsidRPr="00A271CB" w:rsidRDefault="00A271CB" w:rsidP="00A271CB">
      <w:pPr>
        <w:tabs>
          <w:tab w:val="num" w:pos="851"/>
        </w:tabs>
        <w:bidi w:val="0"/>
        <w:jc w:val="both"/>
        <w:rPr>
          <w:rFonts w:asciiTheme="majorBidi" w:hAnsiTheme="majorBidi" w:cstheme="majorBidi"/>
          <w:b/>
          <w:bCs/>
          <w:sz w:val="22"/>
          <w:szCs w:val="22"/>
          <w:u w:val="single"/>
        </w:rPr>
      </w:pPr>
    </w:p>
    <w:p w14:paraId="6F534A8D" w14:textId="77777777" w:rsidR="00A271CB" w:rsidRPr="00A271CB" w:rsidRDefault="00A271CB" w:rsidP="00A271CB">
      <w:pPr>
        <w:numPr>
          <w:ilvl w:val="1"/>
          <w:numId w:val="24"/>
        </w:numPr>
        <w:tabs>
          <w:tab w:val="right" w:pos="0"/>
          <w:tab w:val="right" w:pos="360"/>
          <w:tab w:val="num" w:pos="1260"/>
        </w:tabs>
        <w:bidi w:val="0"/>
        <w:ind w:left="720"/>
        <w:jc w:val="both"/>
        <w:rPr>
          <w:rFonts w:asciiTheme="majorBidi" w:hAnsiTheme="majorBidi" w:cstheme="majorBidi"/>
          <w:sz w:val="22"/>
          <w:szCs w:val="22"/>
        </w:rPr>
      </w:pPr>
      <w:r w:rsidRPr="00A271CB">
        <w:rPr>
          <w:rFonts w:asciiTheme="majorBidi" w:hAnsiTheme="majorBidi" w:cstheme="majorBidi"/>
          <w:sz w:val="22"/>
          <w:szCs w:val="22"/>
        </w:rPr>
        <w:t>ASME SECTION VIII- DIV.I Edition 2021</w:t>
      </w:r>
    </w:p>
    <w:p w14:paraId="695FE3E1" w14:textId="77777777" w:rsidR="00A271CB" w:rsidRPr="00A271CB" w:rsidRDefault="00A271CB" w:rsidP="00A271CB">
      <w:pPr>
        <w:tabs>
          <w:tab w:val="num" w:pos="720"/>
        </w:tabs>
        <w:bidi w:val="0"/>
        <w:jc w:val="both"/>
        <w:rPr>
          <w:rFonts w:asciiTheme="majorBidi" w:hAnsiTheme="majorBidi" w:cstheme="majorBidi"/>
          <w:b/>
          <w:bCs/>
          <w:sz w:val="22"/>
          <w:szCs w:val="22"/>
        </w:rPr>
      </w:pPr>
    </w:p>
    <w:p w14:paraId="1EB62042" w14:textId="77777777" w:rsidR="00A271CB" w:rsidRPr="00A271CB" w:rsidRDefault="00A271CB" w:rsidP="00A271CB">
      <w:pPr>
        <w:numPr>
          <w:ilvl w:val="0"/>
          <w:numId w:val="24"/>
        </w:numPr>
        <w:tabs>
          <w:tab w:val="right" w:pos="360"/>
          <w:tab w:val="num" w:pos="502"/>
        </w:tabs>
        <w:bidi w:val="0"/>
        <w:ind w:left="0" w:firstLine="0"/>
        <w:jc w:val="both"/>
        <w:rPr>
          <w:rFonts w:asciiTheme="majorBidi" w:hAnsiTheme="majorBidi" w:cstheme="majorBidi"/>
          <w:b/>
          <w:bCs/>
          <w:sz w:val="22"/>
          <w:szCs w:val="22"/>
          <w:u w:val="single"/>
        </w:rPr>
      </w:pPr>
      <w:r w:rsidRPr="00A271CB">
        <w:rPr>
          <w:rFonts w:asciiTheme="majorBidi" w:hAnsiTheme="majorBidi" w:cstheme="majorBidi"/>
          <w:b/>
          <w:bCs/>
          <w:sz w:val="22"/>
          <w:szCs w:val="22"/>
        </w:rPr>
        <w:t>EQUIPMENT</w:t>
      </w:r>
    </w:p>
    <w:p w14:paraId="4C003E92" w14:textId="77777777" w:rsidR="00A271CB" w:rsidRPr="00A271CB" w:rsidRDefault="00A271CB" w:rsidP="00A271CB">
      <w:pPr>
        <w:tabs>
          <w:tab w:val="num" w:pos="851"/>
        </w:tabs>
        <w:bidi w:val="0"/>
        <w:jc w:val="both"/>
        <w:rPr>
          <w:rFonts w:asciiTheme="majorBidi" w:hAnsiTheme="majorBidi" w:cstheme="majorBidi"/>
          <w:b/>
          <w:bCs/>
          <w:sz w:val="22"/>
          <w:szCs w:val="22"/>
          <w:u w:val="single"/>
        </w:rPr>
      </w:pPr>
    </w:p>
    <w:p w14:paraId="406D4287" w14:textId="77777777" w:rsidR="00A271CB" w:rsidRPr="00A271CB" w:rsidRDefault="00A271CB" w:rsidP="00A271CB">
      <w:pPr>
        <w:tabs>
          <w:tab w:val="num" w:pos="851"/>
        </w:tabs>
        <w:bidi w:val="0"/>
        <w:jc w:val="both"/>
        <w:rPr>
          <w:rFonts w:asciiTheme="majorBidi" w:hAnsiTheme="majorBidi" w:cstheme="majorBidi"/>
          <w:sz w:val="22"/>
          <w:szCs w:val="22"/>
        </w:rPr>
      </w:pPr>
      <w:r w:rsidRPr="00A271CB">
        <w:rPr>
          <w:rFonts w:asciiTheme="majorBidi" w:hAnsiTheme="majorBidi" w:cstheme="majorBidi"/>
          <w:sz w:val="22"/>
          <w:szCs w:val="22"/>
        </w:rPr>
        <w:t>Post weld heat treatment carried out by using furnace and thermocouples, whenever is required.</w:t>
      </w:r>
    </w:p>
    <w:p w14:paraId="3A9E0691" w14:textId="77777777" w:rsidR="00A271CB" w:rsidRPr="00A271CB" w:rsidRDefault="00A271CB" w:rsidP="00A271CB">
      <w:pPr>
        <w:tabs>
          <w:tab w:val="num" w:pos="851"/>
        </w:tabs>
        <w:bidi w:val="0"/>
        <w:jc w:val="both"/>
        <w:rPr>
          <w:rFonts w:asciiTheme="majorBidi" w:hAnsiTheme="majorBidi" w:cstheme="majorBidi"/>
          <w:sz w:val="22"/>
          <w:szCs w:val="22"/>
        </w:rPr>
      </w:pPr>
    </w:p>
    <w:p w14:paraId="5B6EB421" w14:textId="77777777" w:rsidR="00A271CB" w:rsidRPr="00A271CB" w:rsidRDefault="00A271CB" w:rsidP="00A271CB">
      <w:pPr>
        <w:numPr>
          <w:ilvl w:val="1"/>
          <w:numId w:val="23"/>
        </w:numPr>
        <w:tabs>
          <w:tab w:val="right" w:pos="360"/>
        </w:tabs>
        <w:bidi w:val="0"/>
        <w:jc w:val="both"/>
        <w:rPr>
          <w:rFonts w:asciiTheme="majorBidi" w:hAnsiTheme="majorBidi" w:cstheme="majorBidi"/>
          <w:b/>
          <w:bCs/>
          <w:sz w:val="22"/>
          <w:szCs w:val="22"/>
          <w:u w:val="single"/>
        </w:rPr>
      </w:pPr>
      <w:r w:rsidRPr="00A271CB">
        <w:rPr>
          <w:rFonts w:asciiTheme="majorBidi" w:hAnsiTheme="majorBidi" w:cstheme="majorBidi"/>
          <w:b/>
          <w:bCs/>
          <w:sz w:val="22"/>
          <w:szCs w:val="22"/>
        </w:rPr>
        <w:t>Furnace</w:t>
      </w:r>
    </w:p>
    <w:p w14:paraId="41012C75" w14:textId="77777777" w:rsidR="00A271CB" w:rsidRPr="00A271CB" w:rsidRDefault="00A271CB" w:rsidP="00A271CB">
      <w:pPr>
        <w:tabs>
          <w:tab w:val="num" w:pos="851"/>
        </w:tabs>
        <w:bidi w:val="0"/>
        <w:jc w:val="both"/>
        <w:rPr>
          <w:rFonts w:asciiTheme="majorBidi" w:hAnsiTheme="majorBidi" w:cstheme="majorBidi"/>
          <w:sz w:val="22"/>
          <w:szCs w:val="22"/>
        </w:rPr>
      </w:pPr>
      <w:r w:rsidRPr="00A271CB">
        <w:rPr>
          <w:rFonts w:asciiTheme="majorBidi" w:hAnsiTheme="majorBidi" w:cstheme="majorBidi"/>
          <w:sz w:val="22"/>
          <w:szCs w:val="22"/>
        </w:rPr>
        <w:t>During the operation, furnace chart should be checked for determining the rate of heating, holding time and cooling time.</w:t>
      </w:r>
    </w:p>
    <w:p w14:paraId="65134F81" w14:textId="77777777" w:rsidR="00A271CB" w:rsidRPr="00A271CB" w:rsidRDefault="00A271CB" w:rsidP="00A271CB">
      <w:pPr>
        <w:tabs>
          <w:tab w:val="num" w:pos="851"/>
        </w:tabs>
        <w:bidi w:val="0"/>
        <w:jc w:val="both"/>
        <w:rPr>
          <w:rFonts w:asciiTheme="majorBidi" w:hAnsiTheme="majorBidi" w:cstheme="majorBidi"/>
          <w:sz w:val="22"/>
          <w:szCs w:val="22"/>
        </w:rPr>
      </w:pPr>
      <w:r w:rsidRPr="00A271CB">
        <w:rPr>
          <w:rFonts w:asciiTheme="majorBidi" w:hAnsiTheme="majorBidi" w:cstheme="majorBidi"/>
          <w:sz w:val="22"/>
          <w:szCs w:val="22"/>
        </w:rPr>
        <w:t>The furnace fuel is usually diesel.</w:t>
      </w:r>
    </w:p>
    <w:p w14:paraId="30DE0140" w14:textId="77777777" w:rsidR="00A271CB" w:rsidRPr="00A271CB" w:rsidRDefault="00A271CB" w:rsidP="00A271CB">
      <w:pPr>
        <w:tabs>
          <w:tab w:val="num" w:pos="851"/>
        </w:tabs>
        <w:bidi w:val="0"/>
        <w:jc w:val="both"/>
        <w:rPr>
          <w:rFonts w:asciiTheme="majorBidi" w:hAnsiTheme="majorBidi" w:cstheme="majorBidi"/>
          <w:sz w:val="22"/>
          <w:szCs w:val="22"/>
        </w:rPr>
      </w:pPr>
      <w:r w:rsidRPr="00A271CB">
        <w:rPr>
          <w:rFonts w:asciiTheme="majorBidi" w:hAnsiTheme="majorBidi" w:cstheme="majorBidi"/>
          <w:sz w:val="22"/>
          <w:szCs w:val="22"/>
        </w:rPr>
        <w:t>Heat treatment is performed in furnace with indirect heating to ensure a uniform temperature distribution and the furnace temperature and atmosphere shall be so controlled as to avoid excessive surface oxidation. Machined surfaces such as flange faces shall be suitably protected against oxidation during heat treatment.</w:t>
      </w:r>
    </w:p>
    <w:p w14:paraId="4FE2B19E" w14:textId="77777777" w:rsidR="00A271CB" w:rsidRPr="00A271CB" w:rsidRDefault="00A271CB" w:rsidP="00A271CB">
      <w:pPr>
        <w:tabs>
          <w:tab w:val="num" w:pos="851"/>
        </w:tabs>
        <w:bidi w:val="0"/>
        <w:jc w:val="both"/>
        <w:rPr>
          <w:rFonts w:asciiTheme="majorBidi" w:hAnsiTheme="majorBidi" w:cstheme="majorBidi"/>
          <w:sz w:val="22"/>
          <w:szCs w:val="22"/>
        </w:rPr>
      </w:pPr>
    </w:p>
    <w:p w14:paraId="46C4CB2C" w14:textId="77777777" w:rsidR="00A271CB" w:rsidRPr="00A271CB" w:rsidRDefault="00A271CB" w:rsidP="00A271CB">
      <w:pPr>
        <w:numPr>
          <w:ilvl w:val="1"/>
          <w:numId w:val="23"/>
        </w:numPr>
        <w:tabs>
          <w:tab w:val="right" w:pos="360"/>
        </w:tabs>
        <w:bidi w:val="0"/>
        <w:jc w:val="both"/>
        <w:rPr>
          <w:rFonts w:asciiTheme="majorBidi" w:hAnsiTheme="majorBidi" w:cstheme="majorBidi"/>
          <w:b/>
          <w:bCs/>
          <w:sz w:val="22"/>
          <w:szCs w:val="22"/>
        </w:rPr>
      </w:pPr>
      <w:r w:rsidRPr="00A271CB">
        <w:rPr>
          <w:rFonts w:asciiTheme="majorBidi" w:hAnsiTheme="majorBidi" w:cstheme="majorBidi"/>
          <w:b/>
          <w:bCs/>
          <w:sz w:val="22"/>
          <w:szCs w:val="22"/>
        </w:rPr>
        <w:t>Thermocouple</w:t>
      </w:r>
    </w:p>
    <w:p w14:paraId="06B3297C" w14:textId="77777777" w:rsidR="00A271CB" w:rsidRPr="00A271CB" w:rsidRDefault="00A271CB" w:rsidP="00A271CB">
      <w:pPr>
        <w:numPr>
          <w:ilvl w:val="0"/>
          <w:numId w:val="22"/>
        </w:numPr>
        <w:tabs>
          <w:tab w:val="num" w:pos="1620"/>
          <w:tab w:val="num" w:pos="2430"/>
        </w:tabs>
        <w:bidi w:val="0"/>
        <w:ind w:left="360"/>
        <w:jc w:val="both"/>
        <w:rPr>
          <w:rFonts w:asciiTheme="majorBidi" w:hAnsiTheme="majorBidi" w:cstheme="majorBidi"/>
          <w:sz w:val="22"/>
          <w:szCs w:val="22"/>
        </w:rPr>
      </w:pPr>
      <w:r w:rsidRPr="00A271CB">
        <w:rPr>
          <w:rFonts w:asciiTheme="majorBidi" w:hAnsiTheme="majorBidi" w:cstheme="majorBidi"/>
          <w:sz w:val="22"/>
          <w:szCs w:val="22"/>
        </w:rPr>
        <w:t>Thermocouple install at Top, Center &amp; Bottom of the equipment</w:t>
      </w:r>
      <w:r w:rsidRPr="00A271CB">
        <w:rPr>
          <w:rFonts w:asciiTheme="majorBidi" w:eastAsiaTheme="minorHAnsi" w:hAnsiTheme="majorBidi" w:cstheme="majorBidi"/>
          <w:color w:val="EE2024"/>
          <w:sz w:val="23"/>
          <w:szCs w:val="23"/>
        </w:rPr>
        <w:t xml:space="preserve"> </w:t>
      </w:r>
      <w:r w:rsidRPr="00A271CB">
        <w:rPr>
          <w:rFonts w:asciiTheme="majorBidi" w:hAnsiTheme="majorBidi" w:cstheme="majorBidi"/>
          <w:sz w:val="22"/>
          <w:szCs w:val="22"/>
        </w:rPr>
        <w:t>or whichever is necessary to determining and controlling the temperature.</w:t>
      </w:r>
    </w:p>
    <w:p w14:paraId="224B2D00" w14:textId="77777777" w:rsidR="00A271CB" w:rsidRPr="00A271CB" w:rsidRDefault="00A271CB" w:rsidP="00A271CB">
      <w:pPr>
        <w:numPr>
          <w:ilvl w:val="0"/>
          <w:numId w:val="22"/>
        </w:numPr>
        <w:tabs>
          <w:tab w:val="num" w:pos="1620"/>
          <w:tab w:val="num" w:pos="2430"/>
        </w:tabs>
        <w:bidi w:val="0"/>
        <w:ind w:left="360" w:right="-16"/>
        <w:jc w:val="both"/>
        <w:rPr>
          <w:rFonts w:asciiTheme="majorBidi" w:hAnsiTheme="majorBidi" w:cstheme="majorBidi"/>
          <w:sz w:val="22"/>
          <w:szCs w:val="22"/>
        </w:rPr>
      </w:pPr>
      <w:r w:rsidRPr="00A271CB">
        <w:rPr>
          <w:rFonts w:asciiTheme="majorBidi" w:hAnsiTheme="majorBidi" w:cstheme="majorBidi"/>
          <w:sz w:val="22"/>
          <w:szCs w:val="22"/>
        </w:rPr>
        <w:t>Thermocouples are “Type K”, Nickel – chromium. The mentioned thermocouple can measure the temperature of -270 °C to 1300 °C.</w:t>
      </w:r>
    </w:p>
    <w:p w14:paraId="390A2042" w14:textId="77777777" w:rsidR="00A271CB" w:rsidRPr="00A271CB" w:rsidRDefault="00A271CB" w:rsidP="00A271CB">
      <w:pPr>
        <w:numPr>
          <w:ilvl w:val="0"/>
          <w:numId w:val="22"/>
        </w:numPr>
        <w:tabs>
          <w:tab w:val="num" w:pos="1620"/>
          <w:tab w:val="num" w:pos="2430"/>
        </w:tabs>
        <w:bidi w:val="0"/>
        <w:ind w:left="360"/>
        <w:jc w:val="both"/>
        <w:rPr>
          <w:rFonts w:asciiTheme="majorBidi" w:hAnsiTheme="majorBidi" w:cstheme="majorBidi"/>
          <w:sz w:val="22"/>
          <w:szCs w:val="22"/>
        </w:rPr>
      </w:pPr>
      <w:r w:rsidRPr="00A271CB">
        <w:rPr>
          <w:rFonts w:asciiTheme="majorBidi" w:hAnsiTheme="majorBidi" w:cstheme="majorBidi"/>
          <w:sz w:val="22"/>
          <w:szCs w:val="22"/>
        </w:rPr>
        <w:t xml:space="preserve">Maximum distance between two adjacent thermocouples on the equipment is equal to 4.6 meter (according to the ASME Sec. VIII, Para. UCS-56). Depending on the vessel shape and volume, numbers of thermocouples are varied. </w:t>
      </w:r>
    </w:p>
    <w:p w14:paraId="548453D9" w14:textId="77777777" w:rsidR="00A271CB" w:rsidRPr="00A271CB" w:rsidRDefault="00A271CB" w:rsidP="00A271CB">
      <w:pPr>
        <w:numPr>
          <w:ilvl w:val="0"/>
          <w:numId w:val="22"/>
        </w:numPr>
        <w:tabs>
          <w:tab w:val="num" w:pos="1620"/>
          <w:tab w:val="num" w:pos="2430"/>
        </w:tabs>
        <w:autoSpaceDE w:val="0"/>
        <w:autoSpaceDN w:val="0"/>
        <w:bidi w:val="0"/>
        <w:adjustRightInd w:val="0"/>
        <w:ind w:left="360"/>
        <w:jc w:val="both"/>
        <w:rPr>
          <w:rFonts w:asciiTheme="majorBidi" w:hAnsiTheme="majorBidi" w:cstheme="majorBidi"/>
          <w:sz w:val="22"/>
          <w:szCs w:val="22"/>
        </w:rPr>
      </w:pPr>
      <w:r w:rsidRPr="00A271CB">
        <w:rPr>
          <w:rFonts w:asciiTheme="majorBidi" w:hAnsiTheme="majorBidi" w:cstheme="majorBidi"/>
          <w:sz w:val="22"/>
          <w:szCs w:val="22"/>
        </w:rPr>
        <w:lastRenderedPageBreak/>
        <w:t>During the heating period there shall not be a greater variation in temperature throughout the portion of the vessel being heated than 140 °C within any 4.6 m interval of length.</w:t>
      </w:r>
    </w:p>
    <w:p w14:paraId="73919DCC" w14:textId="77777777" w:rsidR="00A271CB" w:rsidRPr="00A271CB" w:rsidRDefault="00A271CB" w:rsidP="00A271CB">
      <w:pPr>
        <w:numPr>
          <w:ilvl w:val="0"/>
          <w:numId w:val="22"/>
        </w:numPr>
        <w:tabs>
          <w:tab w:val="num" w:pos="851"/>
        </w:tabs>
        <w:bidi w:val="0"/>
        <w:ind w:left="360"/>
        <w:jc w:val="both"/>
        <w:rPr>
          <w:rFonts w:asciiTheme="majorBidi" w:hAnsiTheme="majorBidi" w:cstheme="majorBidi"/>
          <w:sz w:val="22"/>
          <w:szCs w:val="22"/>
        </w:rPr>
      </w:pPr>
      <w:r w:rsidRPr="00A271CB">
        <w:rPr>
          <w:rFonts w:asciiTheme="majorBidi" w:hAnsiTheme="majorBidi" w:cstheme="majorBidi"/>
          <w:sz w:val="22"/>
          <w:szCs w:val="22"/>
          <w:lang w:bidi="fa-IR"/>
        </w:rPr>
        <w:t>Thermocouples may be attached into steel block or insulation to avoid temperature misreading caused by the effect of radiation.</w:t>
      </w:r>
    </w:p>
    <w:p w14:paraId="345F7F84" w14:textId="77777777" w:rsidR="00A271CB" w:rsidRPr="00A271CB" w:rsidRDefault="00A271CB" w:rsidP="00A271CB">
      <w:pPr>
        <w:numPr>
          <w:ilvl w:val="0"/>
          <w:numId w:val="22"/>
        </w:numPr>
        <w:tabs>
          <w:tab w:val="num" w:pos="851"/>
        </w:tabs>
        <w:bidi w:val="0"/>
        <w:ind w:left="360"/>
        <w:jc w:val="both"/>
        <w:rPr>
          <w:rFonts w:asciiTheme="majorBidi" w:hAnsiTheme="majorBidi" w:cstheme="majorBidi"/>
          <w:sz w:val="22"/>
          <w:szCs w:val="22"/>
        </w:rPr>
      </w:pPr>
      <w:r w:rsidRPr="00A271CB">
        <w:rPr>
          <w:rFonts w:asciiTheme="majorBidi" w:hAnsiTheme="majorBidi" w:cstheme="majorBidi"/>
          <w:sz w:val="22"/>
          <w:szCs w:val="22"/>
          <w:lang w:bidi="fa-IR"/>
        </w:rPr>
        <w:t>Contacted area of thermocouples shall be ground flush to ensure the soundness of metals surfaces.</w:t>
      </w:r>
    </w:p>
    <w:p w14:paraId="4EABADB7" w14:textId="77777777" w:rsidR="00A271CB" w:rsidRPr="00A271CB" w:rsidRDefault="00A271CB" w:rsidP="00A271CB">
      <w:pPr>
        <w:bidi w:val="0"/>
        <w:ind w:left="900"/>
        <w:jc w:val="both"/>
        <w:rPr>
          <w:rFonts w:asciiTheme="majorBidi" w:hAnsiTheme="majorBidi" w:cstheme="majorBidi"/>
          <w:sz w:val="22"/>
          <w:szCs w:val="22"/>
        </w:rPr>
      </w:pPr>
    </w:p>
    <w:p w14:paraId="2B341940" w14:textId="77777777" w:rsidR="00A271CB" w:rsidRPr="00A271CB" w:rsidRDefault="00A271CB" w:rsidP="00A271CB">
      <w:pPr>
        <w:numPr>
          <w:ilvl w:val="0"/>
          <w:numId w:val="24"/>
        </w:numPr>
        <w:tabs>
          <w:tab w:val="right" w:pos="360"/>
          <w:tab w:val="num" w:pos="502"/>
        </w:tabs>
        <w:bidi w:val="0"/>
        <w:ind w:left="0" w:firstLine="0"/>
        <w:jc w:val="both"/>
        <w:rPr>
          <w:rFonts w:asciiTheme="majorBidi" w:hAnsiTheme="majorBidi" w:cstheme="majorBidi"/>
          <w:b/>
          <w:bCs/>
          <w:sz w:val="22"/>
          <w:szCs w:val="22"/>
        </w:rPr>
      </w:pPr>
      <w:r w:rsidRPr="00A271CB">
        <w:rPr>
          <w:rFonts w:asciiTheme="majorBidi" w:hAnsiTheme="majorBidi" w:cstheme="majorBidi"/>
          <w:b/>
          <w:bCs/>
          <w:sz w:val="22"/>
          <w:szCs w:val="22"/>
        </w:rPr>
        <w:t>REQUIREMENTS</w:t>
      </w:r>
    </w:p>
    <w:p w14:paraId="08B988F1" w14:textId="77777777" w:rsidR="00A271CB" w:rsidRPr="00A271CB" w:rsidRDefault="00A271CB" w:rsidP="00A271CB">
      <w:pPr>
        <w:tabs>
          <w:tab w:val="num" w:pos="851"/>
        </w:tabs>
        <w:bidi w:val="0"/>
        <w:jc w:val="both"/>
        <w:rPr>
          <w:rFonts w:asciiTheme="majorBidi" w:hAnsiTheme="majorBidi" w:cstheme="majorBidi"/>
          <w:b/>
          <w:bCs/>
          <w:sz w:val="22"/>
          <w:szCs w:val="22"/>
          <w:u w:val="single"/>
        </w:rPr>
      </w:pPr>
    </w:p>
    <w:p w14:paraId="50C72D1D" w14:textId="77777777" w:rsidR="00A271CB" w:rsidRPr="00A271CB" w:rsidRDefault="00A271CB" w:rsidP="00A271CB">
      <w:pPr>
        <w:numPr>
          <w:ilvl w:val="1"/>
          <w:numId w:val="26"/>
        </w:numPr>
        <w:tabs>
          <w:tab w:val="right" w:pos="36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lang w:bidi="fa-IR"/>
        </w:rPr>
        <w:t>PWHT when required shall be done before hydrostatic test and after any repairs to welding.</w:t>
      </w:r>
      <w:r w:rsidRPr="00A271CB">
        <w:rPr>
          <w:rFonts w:asciiTheme="majorBidi" w:hAnsiTheme="majorBidi" w:cstheme="majorBidi"/>
          <w:sz w:val="22"/>
          <w:szCs w:val="22"/>
        </w:rPr>
        <w:t xml:space="preserve"> </w:t>
      </w:r>
      <w:r w:rsidRPr="00A271CB">
        <w:rPr>
          <w:rFonts w:asciiTheme="majorBidi" w:hAnsiTheme="majorBidi" w:cstheme="majorBidi"/>
          <w:sz w:val="22"/>
          <w:szCs w:val="22"/>
          <w:lang w:bidi="fa-IR"/>
        </w:rPr>
        <w:t>Prior to heat treatment, all oil, grease, seal, weld spatter, dirt and other foreign matters shall be removed.</w:t>
      </w:r>
    </w:p>
    <w:p w14:paraId="041A87C8" w14:textId="77777777" w:rsidR="00A271CB" w:rsidRPr="00A271CB" w:rsidRDefault="00A271CB" w:rsidP="00A271CB">
      <w:pPr>
        <w:numPr>
          <w:ilvl w:val="1"/>
          <w:numId w:val="26"/>
        </w:numPr>
        <w:tabs>
          <w:tab w:val="right" w:pos="36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lang w:bidi="fa-IR"/>
        </w:rPr>
        <w:t>The heat-treated part or item shall be held at or above the temperature Specified in Table UCS-56 or UCS-56.1 of ASME Code Section VIII Div.1 and project specifications.</w:t>
      </w:r>
    </w:p>
    <w:p w14:paraId="08D7B9C2" w14:textId="77777777" w:rsidR="00A271CB" w:rsidRPr="00A271CB" w:rsidRDefault="00A271CB" w:rsidP="00A271CB">
      <w:pPr>
        <w:numPr>
          <w:ilvl w:val="1"/>
          <w:numId w:val="26"/>
        </w:numPr>
        <w:tabs>
          <w:tab w:val="right" w:pos="36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rPr>
        <w:t>Post weld heat treatment will be performed on welding plate with thickness over 38 mm (1 1/2")</w:t>
      </w:r>
      <w:r w:rsidRPr="00A271CB">
        <w:rPr>
          <w:rFonts w:asciiTheme="majorBidi" w:hAnsiTheme="majorBidi" w:cstheme="majorBidi"/>
          <w:sz w:val="22"/>
          <w:szCs w:val="22"/>
          <w:rtl/>
        </w:rPr>
        <w:t xml:space="preserve">. </w:t>
      </w:r>
      <w:r w:rsidRPr="00A271CB">
        <w:rPr>
          <w:rFonts w:asciiTheme="majorBidi" w:hAnsiTheme="majorBidi" w:cstheme="majorBidi"/>
          <w:sz w:val="22"/>
          <w:szCs w:val="22"/>
        </w:rPr>
        <w:t>For welded joints over (1 ¼</w:t>
      </w:r>
      <w:r w:rsidRPr="00A271CB">
        <w:rPr>
          <w:rFonts w:asciiTheme="majorBidi" w:hAnsiTheme="majorBidi" w:cstheme="majorBidi"/>
          <w:sz w:val="22"/>
          <w:szCs w:val="22"/>
          <w:rtl/>
        </w:rPr>
        <w:t>"</w:t>
      </w:r>
      <w:r w:rsidRPr="00A271CB">
        <w:rPr>
          <w:rFonts w:asciiTheme="majorBidi" w:hAnsiTheme="majorBidi" w:cstheme="majorBidi"/>
          <w:sz w:val="22"/>
          <w:szCs w:val="22"/>
        </w:rPr>
        <w:t>) through (1½</w:t>
      </w:r>
      <w:r w:rsidRPr="00A271CB">
        <w:rPr>
          <w:rFonts w:asciiTheme="majorBidi" w:hAnsiTheme="majorBidi" w:cstheme="majorBidi"/>
          <w:sz w:val="22"/>
          <w:szCs w:val="22"/>
          <w:rtl/>
        </w:rPr>
        <w:t>"</w:t>
      </w:r>
      <w:r w:rsidRPr="00A271CB">
        <w:rPr>
          <w:rFonts w:asciiTheme="majorBidi" w:hAnsiTheme="majorBidi" w:cstheme="majorBidi"/>
          <w:sz w:val="22"/>
          <w:szCs w:val="22"/>
        </w:rPr>
        <w:t>) post weld heat treatment will be done unless preheat is applied at a minimum temp. Of 200°F (95°C) during welding. In any case table no. UCS-56 and any enclosure here to &amp; its foot notes is governed.</w:t>
      </w:r>
    </w:p>
    <w:p w14:paraId="56FE007F" w14:textId="77777777" w:rsidR="00A271CB" w:rsidRPr="00A271CB" w:rsidRDefault="00A271CB" w:rsidP="00A271CB">
      <w:pPr>
        <w:numPr>
          <w:ilvl w:val="1"/>
          <w:numId w:val="26"/>
        </w:numPr>
        <w:tabs>
          <w:tab w:val="right" w:pos="36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rPr>
        <w:t>The carbon and low alloy steel vessels, which the minimum design temperatures are below – 55</w:t>
      </w:r>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F (-48</w:t>
      </w:r>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C) must be post weld heat treated, unless exempted from impact tests. (Code Par.UCS-68)</w:t>
      </w:r>
    </w:p>
    <w:p w14:paraId="6965EABD" w14:textId="77777777" w:rsidR="00A271CB" w:rsidRPr="00A271CB" w:rsidRDefault="00A271CB" w:rsidP="00A271CB">
      <w:pPr>
        <w:numPr>
          <w:ilvl w:val="1"/>
          <w:numId w:val="26"/>
        </w:numPr>
        <w:tabs>
          <w:tab w:val="right" w:pos="36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rPr>
        <w:t>It will be considered all items of ASME Sec VIII UW-2 and Spec requirements as well.</w:t>
      </w:r>
    </w:p>
    <w:p w14:paraId="05EB565D" w14:textId="77777777" w:rsidR="00A271CB" w:rsidRPr="00A271CB" w:rsidRDefault="00A271CB" w:rsidP="00A271CB">
      <w:pPr>
        <w:numPr>
          <w:ilvl w:val="1"/>
          <w:numId w:val="26"/>
        </w:numPr>
        <w:tabs>
          <w:tab w:val="right" w:pos="36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lang w:bidi="fa-IR"/>
        </w:rPr>
        <w:t>Documents on calibration of furnace recorders will be presented to client inspector.</w:t>
      </w:r>
    </w:p>
    <w:p w14:paraId="305CF15F" w14:textId="77777777" w:rsidR="00A271CB" w:rsidRPr="00A271CB" w:rsidRDefault="00A271CB" w:rsidP="00A271CB">
      <w:pPr>
        <w:numPr>
          <w:ilvl w:val="1"/>
          <w:numId w:val="26"/>
        </w:numPr>
        <w:tabs>
          <w:tab w:val="right" w:pos="36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lang w:bidi="fa-IR"/>
        </w:rPr>
        <w:t xml:space="preserve">The heat-treated part or item shall be held at or above the temperature specified in Table in UCS-56 or UCS-56.1 of ASME code section VIII div 1. Unless otherwise any temperature which specified by client or its authorized parties here to. </w:t>
      </w:r>
    </w:p>
    <w:p w14:paraId="78A49D34" w14:textId="77777777" w:rsidR="00A271CB" w:rsidRPr="00A271CB" w:rsidRDefault="00A271CB" w:rsidP="00A271CB">
      <w:pPr>
        <w:numPr>
          <w:ilvl w:val="1"/>
          <w:numId w:val="26"/>
        </w:numPr>
        <w:tabs>
          <w:tab w:val="right" w:pos="36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lang w:bidi="fa-IR"/>
        </w:rPr>
        <w:t>When pressure parts of two different P-Numbers are joined by welding, the post weld heat treatment done according to the standard. When non-pressure parts are welded to pressure parts, the post weld heat treatment temperature of the pressure part will be controlled.</w:t>
      </w:r>
    </w:p>
    <w:p w14:paraId="5E2FCFF8" w14:textId="77777777" w:rsidR="00A271CB" w:rsidRPr="00A271CB" w:rsidRDefault="00A271CB" w:rsidP="00A271CB">
      <w:pPr>
        <w:numPr>
          <w:ilvl w:val="1"/>
          <w:numId w:val="26"/>
        </w:numPr>
        <w:tabs>
          <w:tab w:val="right" w:pos="36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rPr>
        <w:t>The temperature of the furnace shall not exceed 800°F (425°C) at the time the vessel or part is placed in it.</w:t>
      </w:r>
    </w:p>
    <w:p w14:paraId="6B4A5580" w14:textId="77777777" w:rsidR="00A271CB" w:rsidRPr="00A271CB" w:rsidRDefault="00A271CB" w:rsidP="00A271CB">
      <w:pPr>
        <w:numPr>
          <w:ilvl w:val="1"/>
          <w:numId w:val="26"/>
        </w:numPr>
        <w:tabs>
          <w:tab w:val="right" w:pos="360"/>
          <w:tab w:val="left" w:pos="81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rPr>
        <w:t xml:space="preserve">Above 800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F</w:t>
      </w:r>
      <w:proofErr w:type="spellEnd"/>
      <w:r w:rsidRPr="00A271CB">
        <w:rPr>
          <w:rFonts w:asciiTheme="majorBidi" w:hAnsiTheme="majorBidi" w:cstheme="majorBidi"/>
          <w:sz w:val="22"/>
          <w:szCs w:val="22"/>
        </w:rPr>
        <w:t xml:space="preserve"> (425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C</w:t>
      </w:r>
      <w:proofErr w:type="spellEnd"/>
      <w:r w:rsidRPr="00A271CB">
        <w:rPr>
          <w:rFonts w:asciiTheme="majorBidi" w:hAnsiTheme="majorBidi" w:cstheme="majorBidi"/>
          <w:sz w:val="22"/>
          <w:szCs w:val="22"/>
        </w:rPr>
        <w:t xml:space="preserve">) the rate of heating will not be more than 400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F</w:t>
      </w:r>
      <w:proofErr w:type="spellEnd"/>
      <w:r w:rsidRPr="00A271CB">
        <w:rPr>
          <w:rFonts w:asciiTheme="majorBidi" w:hAnsiTheme="majorBidi" w:cstheme="majorBidi"/>
          <w:sz w:val="22"/>
          <w:szCs w:val="22"/>
        </w:rPr>
        <w:t xml:space="preserve">/hr. (222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C</w:t>
      </w:r>
      <w:proofErr w:type="spellEnd"/>
      <w:r w:rsidRPr="00A271CB">
        <w:rPr>
          <w:rFonts w:asciiTheme="majorBidi" w:hAnsiTheme="majorBidi" w:cstheme="majorBidi"/>
          <w:sz w:val="22"/>
          <w:szCs w:val="22"/>
        </w:rPr>
        <w:t xml:space="preserve">/hr.) divided by the maximum metal thickness of the shell or head plate in inches but in no case more than 400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F</w:t>
      </w:r>
      <w:proofErr w:type="spellEnd"/>
      <w:r w:rsidRPr="00A271CB">
        <w:rPr>
          <w:rFonts w:asciiTheme="majorBidi" w:hAnsiTheme="majorBidi" w:cstheme="majorBidi"/>
          <w:sz w:val="22"/>
          <w:szCs w:val="22"/>
        </w:rPr>
        <w:t>/hr. (222</w:t>
      </w:r>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 xml:space="preserve">C/hr.) During the heating period there will not be a greater variation in temperature throughout the portion of the vessel being heated than 250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F</w:t>
      </w:r>
      <w:proofErr w:type="spellEnd"/>
      <w:r w:rsidRPr="00A271CB">
        <w:rPr>
          <w:rFonts w:asciiTheme="majorBidi" w:hAnsiTheme="majorBidi" w:cstheme="majorBidi"/>
          <w:sz w:val="22"/>
          <w:szCs w:val="22"/>
        </w:rPr>
        <w:t xml:space="preserve"> (140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C</w:t>
      </w:r>
      <w:proofErr w:type="spellEnd"/>
      <w:r w:rsidRPr="00A271CB">
        <w:rPr>
          <w:rFonts w:asciiTheme="majorBidi" w:hAnsiTheme="majorBidi" w:cstheme="majorBidi"/>
          <w:sz w:val="22"/>
          <w:szCs w:val="22"/>
        </w:rPr>
        <w:t xml:space="preserve">) within any 15 ft (4.6m) interval of length.  </w:t>
      </w:r>
    </w:p>
    <w:p w14:paraId="1DBF0BBC" w14:textId="77777777" w:rsidR="00A271CB" w:rsidRPr="00A271CB" w:rsidRDefault="00A271CB" w:rsidP="00A271CB">
      <w:pPr>
        <w:numPr>
          <w:ilvl w:val="1"/>
          <w:numId w:val="26"/>
        </w:numPr>
        <w:tabs>
          <w:tab w:val="right" w:pos="360"/>
          <w:tab w:val="left" w:pos="81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rPr>
        <w:t xml:space="preserve">Above 800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F</w:t>
      </w:r>
      <w:proofErr w:type="spellEnd"/>
      <w:r w:rsidRPr="00A271CB">
        <w:rPr>
          <w:rFonts w:asciiTheme="majorBidi" w:hAnsiTheme="majorBidi" w:cstheme="majorBidi"/>
          <w:sz w:val="22"/>
          <w:szCs w:val="22"/>
        </w:rPr>
        <w:t xml:space="preserve"> (425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C</w:t>
      </w:r>
      <w:proofErr w:type="spellEnd"/>
      <w:r w:rsidRPr="00A271CB">
        <w:rPr>
          <w:rFonts w:asciiTheme="majorBidi" w:hAnsiTheme="majorBidi" w:cstheme="majorBidi"/>
          <w:sz w:val="22"/>
          <w:szCs w:val="22"/>
        </w:rPr>
        <w:t xml:space="preserve">), cooling will be done in a closed furnace or cooling chamber at a rate not greater than 500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F</w:t>
      </w:r>
      <w:proofErr w:type="spellEnd"/>
      <w:r w:rsidRPr="00A271CB">
        <w:rPr>
          <w:rFonts w:asciiTheme="majorBidi" w:hAnsiTheme="majorBidi" w:cstheme="majorBidi"/>
          <w:sz w:val="22"/>
          <w:szCs w:val="22"/>
        </w:rPr>
        <w:t xml:space="preserve">/hr. (280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C</w:t>
      </w:r>
      <w:proofErr w:type="spellEnd"/>
      <w:r w:rsidRPr="00A271CB">
        <w:rPr>
          <w:rFonts w:asciiTheme="majorBidi" w:hAnsiTheme="majorBidi" w:cstheme="majorBidi"/>
          <w:sz w:val="22"/>
          <w:szCs w:val="22"/>
        </w:rPr>
        <w:t xml:space="preserve">/h) divided by the maximum metal thickness of the shell or head plate in inches, but in no case more than 500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F</w:t>
      </w:r>
      <w:proofErr w:type="spellEnd"/>
      <w:r w:rsidRPr="00A271CB">
        <w:rPr>
          <w:rFonts w:asciiTheme="majorBidi" w:hAnsiTheme="majorBidi" w:cstheme="majorBidi"/>
          <w:sz w:val="22"/>
          <w:szCs w:val="22"/>
        </w:rPr>
        <w:t xml:space="preserve">/hr. (280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C</w:t>
      </w:r>
      <w:proofErr w:type="spellEnd"/>
      <w:r w:rsidRPr="00A271CB">
        <w:rPr>
          <w:rFonts w:asciiTheme="majorBidi" w:hAnsiTheme="majorBidi" w:cstheme="majorBidi"/>
          <w:sz w:val="22"/>
          <w:szCs w:val="22"/>
        </w:rPr>
        <w:t xml:space="preserve">/hr.). From 800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F</w:t>
      </w:r>
      <w:proofErr w:type="spellEnd"/>
      <w:r w:rsidRPr="00A271CB">
        <w:rPr>
          <w:rFonts w:asciiTheme="majorBidi" w:hAnsiTheme="majorBidi" w:cstheme="majorBidi"/>
          <w:sz w:val="22"/>
          <w:szCs w:val="22"/>
        </w:rPr>
        <w:t xml:space="preserve"> (425 </w:t>
      </w:r>
      <w:proofErr w:type="spellStart"/>
      <w:r w:rsidRPr="00A271CB">
        <w:rPr>
          <w:rFonts w:asciiTheme="majorBidi" w:hAnsiTheme="majorBidi" w:cstheme="majorBidi"/>
          <w:sz w:val="22"/>
          <w:szCs w:val="22"/>
          <w:vertAlign w:val="superscript"/>
        </w:rPr>
        <w:t>o</w:t>
      </w:r>
      <w:r w:rsidRPr="00A271CB">
        <w:rPr>
          <w:rFonts w:asciiTheme="majorBidi" w:hAnsiTheme="majorBidi" w:cstheme="majorBidi"/>
          <w:sz w:val="22"/>
          <w:szCs w:val="22"/>
        </w:rPr>
        <w:t>C</w:t>
      </w:r>
      <w:proofErr w:type="spellEnd"/>
      <w:r w:rsidRPr="00A271CB">
        <w:rPr>
          <w:rFonts w:asciiTheme="majorBidi" w:hAnsiTheme="majorBidi" w:cstheme="majorBidi"/>
          <w:sz w:val="22"/>
          <w:szCs w:val="22"/>
        </w:rPr>
        <w:t>) the vessel may be cooled in still air.</w:t>
      </w:r>
    </w:p>
    <w:p w14:paraId="4531E511" w14:textId="77777777" w:rsidR="00A271CB" w:rsidRPr="00A271CB" w:rsidRDefault="00A271CB" w:rsidP="00A271CB">
      <w:pPr>
        <w:numPr>
          <w:ilvl w:val="1"/>
          <w:numId w:val="26"/>
        </w:numPr>
        <w:tabs>
          <w:tab w:val="right" w:pos="360"/>
          <w:tab w:val="left" w:pos="81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lang w:bidi="fa-IR"/>
        </w:rPr>
        <w:t>During the holding time, there shall not be a greater difference than 150°F (83 °C) between the highest and lowest temperature throughout the portion of the item being heated, except where the range is further limited in Table UCS-56.</w:t>
      </w:r>
    </w:p>
    <w:p w14:paraId="262D98BD" w14:textId="77777777" w:rsidR="00A271CB" w:rsidRPr="00A271CB" w:rsidRDefault="00A271CB" w:rsidP="00A271CB">
      <w:pPr>
        <w:numPr>
          <w:ilvl w:val="1"/>
          <w:numId w:val="26"/>
        </w:numPr>
        <w:tabs>
          <w:tab w:val="right" w:pos="360"/>
          <w:tab w:val="left" w:pos="81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rPr>
        <w:t>For accomplishing post weld heat treatment in more than one section, the parts, which are outside of furnace, will be shielded so that the temperature variation is not harmful. The cross section where the vessel projects from the furnace will not intersect a nozzle or other structure discontinues.</w:t>
      </w:r>
    </w:p>
    <w:p w14:paraId="3E496327" w14:textId="77777777" w:rsidR="00A271CB" w:rsidRPr="00A271CB" w:rsidRDefault="00A271CB" w:rsidP="00A271CB">
      <w:pPr>
        <w:numPr>
          <w:ilvl w:val="1"/>
          <w:numId w:val="26"/>
        </w:numPr>
        <w:tabs>
          <w:tab w:val="right" w:pos="360"/>
          <w:tab w:val="left" w:pos="81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rPr>
        <w:t xml:space="preserve">When heating the vessel internally, the outside of vessel will be fully protected with insulating material. </w:t>
      </w:r>
    </w:p>
    <w:p w14:paraId="206D9681" w14:textId="77777777" w:rsidR="00A271CB" w:rsidRPr="00A271CB" w:rsidRDefault="00A271CB" w:rsidP="00A271CB">
      <w:pPr>
        <w:numPr>
          <w:ilvl w:val="1"/>
          <w:numId w:val="26"/>
        </w:numPr>
        <w:tabs>
          <w:tab w:val="right" w:pos="360"/>
          <w:tab w:val="left" w:pos="810"/>
        </w:tabs>
        <w:bidi w:val="0"/>
        <w:spacing w:line="276" w:lineRule="auto"/>
        <w:jc w:val="both"/>
        <w:rPr>
          <w:rFonts w:asciiTheme="majorBidi" w:hAnsiTheme="majorBidi" w:cstheme="majorBidi"/>
          <w:sz w:val="22"/>
          <w:szCs w:val="22"/>
        </w:rPr>
      </w:pPr>
      <w:r w:rsidRPr="00A271CB">
        <w:rPr>
          <w:rFonts w:asciiTheme="majorBidi" w:hAnsiTheme="majorBidi" w:cstheme="majorBidi"/>
          <w:sz w:val="22"/>
          <w:szCs w:val="22"/>
          <w:lang w:bidi="fa-IR"/>
        </w:rPr>
        <w:lastRenderedPageBreak/>
        <w:t>In principle, PWHT for the welds joined by dissimilar ferrite materials shall be heat treated to the higher temperature ranges.</w:t>
      </w:r>
    </w:p>
    <w:p w14:paraId="27338358" w14:textId="77777777" w:rsidR="00A271CB" w:rsidRPr="00A271CB" w:rsidRDefault="00A271CB" w:rsidP="00A271CB">
      <w:pPr>
        <w:tabs>
          <w:tab w:val="right" w:pos="8460"/>
        </w:tabs>
        <w:bidi w:val="0"/>
        <w:jc w:val="both"/>
        <w:rPr>
          <w:rFonts w:asciiTheme="majorBidi" w:hAnsiTheme="majorBidi" w:cstheme="majorBidi"/>
          <w:sz w:val="22"/>
          <w:szCs w:val="22"/>
        </w:rPr>
      </w:pPr>
    </w:p>
    <w:p w14:paraId="7E428E72" w14:textId="77777777" w:rsidR="00A271CB" w:rsidRPr="00A271CB" w:rsidRDefault="00A271CB" w:rsidP="00A271CB">
      <w:pPr>
        <w:numPr>
          <w:ilvl w:val="0"/>
          <w:numId w:val="24"/>
        </w:numPr>
        <w:tabs>
          <w:tab w:val="right" w:pos="540"/>
          <w:tab w:val="num" w:pos="851"/>
        </w:tabs>
        <w:bidi w:val="0"/>
        <w:ind w:left="0" w:firstLine="0"/>
        <w:jc w:val="both"/>
        <w:rPr>
          <w:rFonts w:asciiTheme="majorBidi" w:hAnsiTheme="majorBidi" w:cstheme="majorBidi"/>
          <w:b/>
          <w:bCs/>
          <w:sz w:val="22"/>
          <w:szCs w:val="22"/>
        </w:rPr>
      </w:pPr>
      <w:r w:rsidRPr="00A271CB">
        <w:rPr>
          <w:rFonts w:asciiTheme="majorBidi" w:hAnsiTheme="majorBidi" w:cstheme="majorBidi"/>
          <w:b/>
          <w:bCs/>
          <w:sz w:val="22"/>
          <w:szCs w:val="22"/>
        </w:rPr>
        <w:t>THE OPERATION OF POST WELD HEAT TREATMENT</w:t>
      </w:r>
    </w:p>
    <w:p w14:paraId="5A5FB68E" w14:textId="77777777" w:rsidR="00A271CB" w:rsidRPr="00A271CB" w:rsidRDefault="00A271CB" w:rsidP="00A271CB">
      <w:pPr>
        <w:tabs>
          <w:tab w:val="num" w:pos="851"/>
        </w:tabs>
        <w:bidi w:val="0"/>
        <w:jc w:val="both"/>
        <w:rPr>
          <w:rFonts w:asciiTheme="majorBidi" w:hAnsiTheme="majorBidi" w:cstheme="majorBidi"/>
          <w:b/>
          <w:bCs/>
          <w:sz w:val="22"/>
          <w:szCs w:val="22"/>
          <w:u w:val="single"/>
        </w:rPr>
      </w:pPr>
    </w:p>
    <w:p w14:paraId="24EB4B44" w14:textId="77777777" w:rsidR="00A271CB" w:rsidRPr="00A271CB" w:rsidRDefault="00A271CB" w:rsidP="00A271CB">
      <w:pPr>
        <w:numPr>
          <w:ilvl w:val="1"/>
          <w:numId w:val="27"/>
        </w:numPr>
        <w:tabs>
          <w:tab w:val="right" w:pos="540"/>
          <w:tab w:val="num" w:pos="1440"/>
        </w:tabs>
        <w:bidi w:val="0"/>
        <w:spacing w:line="360" w:lineRule="auto"/>
        <w:jc w:val="both"/>
        <w:rPr>
          <w:rFonts w:asciiTheme="majorBidi" w:hAnsiTheme="majorBidi" w:cstheme="majorBidi"/>
          <w:sz w:val="22"/>
          <w:szCs w:val="22"/>
        </w:rPr>
      </w:pPr>
      <w:r w:rsidRPr="00A271CB">
        <w:rPr>
          <w:rFonts w:asciiTheme="majorBidi" w:hAnsiTheme="majorBidi" w:cstheme="majorBidi"/>
          <w:sz w:val="22"/>
          <w:szCs w:val="22"/>
        </w:rPr>
        <w:t>Heating the complete vessel in a closed furnace.</w:t>
      </w:r>
    </w:p>
    <w:p w14:paraId="71B335D5" w14:textId="77777777" w:rsidR="00A271CB" w:rsidRPr="00A271CB" w:rsidRDefault="00A271CB" w:rsidP="00A271CB">
      <w:pPr>
        <w:numPr>
          <w:ilvl w:val="1"/>
          <w:numId w:val="27"/>
        </w:numPr>
        <w:tabs>
          <w:tab w:val="right" w:pos="540"/>
          <w:tab w:val="num" w:pos="1440"/>
        </w:tabs>
        <w:bidi w:val="0"/>
        <w:spacing w:line="360" w:lineRule="auto"/>
        <w:jc w:val="both"/>
        <w:rPr>
          <w:rFonts w:asciiTheme="majorBidi" w:hAnsiTheme="majorBidi" w:cstheme="majorBidi"/>
          <w:sz w:val="22"/>
          <w:szCs w:val="22"/>
        </w:rPr>
      </w:pPr>
      <w:r w:rsidRPr="00A271CB">
        <w:rPr>
          <w:rFonts w:asciiTheme="majorBidi" w:hAnsiTheme="majorBidi" w:cstheme="majorBidi"/>
          <w:sz w:val="22"/>
          <w:szCs w:val="22"/>
        </w:rPr>
        <w:t>Heating the vessel in more than 1 part: For this purpose, two sections will be overlapped for at least 5 ft. (1.5m).</w:t>
      </w:r>
    </w:p>
    <w:p w14:paraId="03252D2F" w14:textId="77777777" w:rsidR="00A271CB" w:rsidRPr="00A271CB" w:rsidRDefault="00A271CB" w:rsidP="00A271CB">
      <w:pPr>
        <w:numPr>
          <w:ilvl w:val="1"/>
          <w:numId w:val="27"/>
        </w:numPr>
        <w:tabs>
          <w:tab w:val="right" w:pos="540"/>
          <w:tab w:val="num" w:pos="1440"/>
        </w:tabs>
        <w:bidi w:val="0"/>
        <w:spacing w:line="360" w:lineRule="auto"/>
        <w:jc w:val="both"/>
        <w:rPr>
          <w:rFonts w:asciiTheme="majorBidi" w:hAnsiTheme="majorBidi" w:cstheme="majorBidi"/>
          <w:sz w:val="22"/>
          <w:szCs w:val="22"/>
        </w:rPr>
      </w:pPr>
      <w:r w:rsidRPr="00A271CB">
        <w:rPr>
          <w:rFonts w:asciiTheme="majorBidi" w:hAnsiTheme="majorBidi" w:cstheme="majorBidi"/>
          <w:sz w:val="22"/>
          <w:szCs w:val="22"/>
        </w:rPr>
        <w:t>When heating the vessel in longitudinal joint or complicated welded details are not practicable and P.W.H.T is compulsive, heat treatment done in more than one part (when heating the complete vessel is not possible).</w:t>
      </w:r>
    </w:p>
    <w:p w14:paraId="444320D7" w14:textId="77777777" w:rsidR="00A271CB" w:rsidRPr="00A271CB" w:rsidRDefault="00A271CB" w:rsidP="00A271CB">
      <w:pPr>
        <w:numPr>
          <w:ilvl w:val="1"/>
          <w:numId w:val="27"/>
        </w:numPr>
        <w:tabs>
          <w:tab w:val="right" w:pos="540"/>
          <w:tab w:val="num" w:pos="1440"/>
        </w:tabs>
        <w:bidi w:val="0"/>
        <w:spacing w:line="360" w:lineRule="auto"/>
        <w:jc w:val="both"/>
        <w:rPr>
          <w:rFonts w:asciiTheme="majorBidi" w:hAnsiTheme="majorBidi" w:cstheme="majorBidi"/>
          <w:sz w:val="22"/>
          <w:szCs w:val="22"/>
        </w:rPr>
      </w:pPr>
      <w:r w:rsidRPr="00A271CB">
        <w:rPr>
          <w:rFonts w:asciiTheme="majorBidi" w:hAnsiTheme="majorBidi" w:cstheme="majorBidi"/>
          <w:sz w:val="22"/>
          <w:szCs w:val="22"/>
        </w:rPr>
        <w:t>When P.W.H.T is necessary for circumferential joints containing Nozzles or other welded attachments, heating entire bend, up to reach uniform required temperature and held for the specific time.</w:t>
      </w:r>
    </w:p>
    <w:p w14:paraId="5E4FBDDC" w14:textId="77777777" w:rsidR="00A271CB" w:rsidRPr="00A271CB" w:rsidRDefault="00A271CB" w:rsidP="00A271CB">
      <w:pPr>
        <w:numPr>
          <w:ilvl w:val="1"/>
          <w:numId w:val="27"/>
        </w:numPr>
        <w:tabs>
          <w:tab w:val="right" w:pos="540"/>
          <w:tab w:val="num" w:pos="1440"/>
        </w:tabs>
        <w:bidi w:val="0"/>
        <w:spacing w:line="360" w:lineRule="auto"/>
        <w:jc w:val="both"/>
        <w:rPr>
          <w:rFonts w:asciiTheme="majorBidi" w:hAnsiTheme="majorBidi" w:cstheme="majorBidi"/>
          <w:sz w:val="22"/>
          <w:szCs w:val="22"/>
        </w:rPr>
      </w:pPr>
      <w:r w:rsidRPr="00A271CB">
        <w:rPr>
          <w:rFonts w:asciiTheme="majorBidi" w:hAnsiTheme="majorBidi" w:cstheme="majorBidi"/>
          <w:sz w:val="22"/>
          <w:szCs w:val="22"/>
        </w:rPr>
        <w:t xml:space="preserve">The furnace atmosphere must be controlled during the heating and maintenance time as to avoid excessive oxidation by experimental controlling of relativity between gas and air of the surface of the vessel. </w:t>
      </w:r>
    </w:p>
    <w:p w14:paraId="34338507" w14:textId="77777777" w:rsidR="00A271CB" w:rsidRPr="00A271CB" w:rsidRDefault="00A271CB" w:rsidP="00A271CB">
      <w:pPr>
        <w:numPr>
          <w:ilvl w:val="1"/>
          <w:numId w:val="27"/>
        </w:numPr>
        <w:tabs>
          <w:tab w:val="right" w:pos="540"/>
          <w:tab w:val="num" w:pos="1440"/>
        </w:tabs>
        <w:bidi w:val="0"/>
        <w:spacing w:line="360" w:lineRule="auto"/>
        <w:jc w:val="both"/>
        <w:rPr>
          <w:rFonts w:asciiTheme="majorBidi" w:hAnsiTheme="majorBidi" w:cstheme="majorBidi"/>
          <w:sz w:val="22"/>
          <w:szCs w:val="22"/>
        </w:rPr>
      </w:pPr>
      <w:r w:rsidRPr="00A271CB">
        <w:rPr>
          <w:rFonts w:asciiTheme="majorBidi" w:hAnsiTheme="majorBidi" w:cstheme="majorBidi"/>
          <w:sz w:val="22"/>
          <w:szCs w:val="22"/>
        </w:rPr>
        <w:t>The heat treatment graph which depicts temperature fluctuation (min/</w:t>
      </w:r>
      <w:r w:rsidRPr="00A271CB">
        <w:rPr>
          <w:rFonts w:asciiTheme="majorBidi" w:hAnsiTheme="majorBidi" w:cstheme="majorBidi"/>
          <w:sz w:val="22"/>
          <w:szCs w:val="22"/>
          <w:vertAlign w:val="superscript"/>
        </w:rPr>
        <w:t>◦</w:t>
      </w:r>
      <w:r w:rsidRPr="00A271CB">
        <w:rPr>
          <w:rFonts w:asciiTheme="majorBidi" w:hAnsiTheme="majorBidi" w:cstheme="majorBidi"/>
          <w:sz w:val="22"/>
          <w:szCs w:val="22"/>
        </w:rPr>
        <w:t xml:space="preserve">C) on the piece inside the furnace (Quench &amp; Tempering rate), will be printed by digital recorder (PWHT Curve). </w:t>
      </w:r>
    </w:p>
    <w:p w14:paraId="37832ACB" w14:textId="77777777" w:rsidR="00A271CB" w:rsidRPr="00A271CB" w:rsidRDefault="00A271CB" w:rsidP="00A271CB">
      <w:pPr>
        <w:numPr>
          <w:ilvl w:val="1"/>
          <w:numId w:val="27"/>
        </w:numPr>
        <w:tabs>
          <w:tab w:val="right" w:pos="540"/>
          <w:tab w:val="num" w:pos="1440"/>
        </w:tabs>
        <w:bidi w:val="0"/>
        <w:spacing w:line="360" w:lineRule="auto"/>
        <w:jc w:val="both"/>
        <w:rPr>
          <w:rFonts w:asciiTheme="majorBidi" w:hAnsiTheme="majorBidi" w:cstheme="majorBidi"/>
          <w:sz w:val="22"/>
          <w:szCs w:val="22"/>
        </w:rPr>
      </w:pPr>
      <w:r w:rsidRPr="00A271CB">
        <w:rPr>
          <w:rFonts w:asciiTheme="majorBidi" w:hAnsiTheme="majorBidi" w:cstheme="majorBidi"/>
          <w:sz w:val="22"/>
          <w:szCs w:val="22"/>
          <w:lang w:bidi="fa-IR"/>
        </w:rPr>
        <w:t>The gasket faces of nozzle flanges will be protected against oxidation with a suitable material during PWHT.</w:t>
      </w:r>
    </w:p>
    <w:p w14:paraId="3E0D9200" w14:textId="77777777" w:rsidR="00A271CB" w:rsidRPr="00A271CB" w:rsidRDefault="00A271CB" w:rsidP="00A271CB">
      <w:pPr>
        <w:tabs>
          <w:tab w:val="num" w:pos="851"/>
        </w:tabs>
        <w:bidi w:val="0"/>
        <w:jc w:val="both"/>
        <w:rPr>
          <w:rFonts w:asciiTheme="majorBidi" w:hAnsiTheme="majorBidi" w:cstheme="majorBidi"/>
          <w:sz w:val="22"/>
          <w:szCs w:val="22"/>
        </w:rPr>
      </w:pPr>
    </w:p>
    <w:p w14:paraId="29A6E530" w14:textId="77777777" w:rsidR="00A271CB" w:rsidRPr="00A271CB" w:rsidRDefault="00A271CB" w:rsidP="00A271CB">
      <w:pPr>
        <w:numPr>
          <w:ilvl w:val="0"/>
          <w:numId w:val="24"/>
        </w:numPr>
        <w:tabs>
          <w:tab w:val="right" w:pos="540"/>
          <w:tab w:val="num" w:pos="851"/>
        </w:tabs>
        <w:bidi w:val="0"/>
        <w:ind w:left="0" w:firstLine="0"/>
        <w:jc w:val="both"/>
        <w:rPr>
          <w:rFonts w:asciiTheme="majorBidi" w:hAnsiTheme="majorBidi" w:cstheme="majorBidi"/>
          <w:sz w:val="22"/>
          <w:szCs w:val="22"/>
        </w:rPr>
      </w:pPr>
      <w:r w:rsidRPr="00A271CB">
        <w:rPr>
          <w:rFonts w:asciiTheme="majorBidi" w:hAnsiTheme="majorBidi" w:cstheme="majorBidi"/>
          <w:b/>
          <w:bCs/>
          <w:sz w:val="22"/>
          <w:szCs w:val="22"/>
        </w:rPr>
        <w:t>MANDATORY APPENDIX</w:t>
      </w:r>
    </w:p>
    <w:p w14:paraId="02B33E74" w14:textId="77777777" w:rsidR="00A271CB" w:rsidRPr="00A271CB" w:rsidRDefault="00A271CB" w:rsidP="00A271CB">
      <w:pPr>
        <w:tabs>
          <w:tab w:val="num" w:pos="851"/>
        </w:tabs>
        <w:bidi w:val="0"/>
        <w:ind w:left="540" w:hanging="540"/>
        <w:jc w:val="both"/>
        <w:rPr>
          <w:rFonts w:asciiTheme="majorBidi" w:hAnsiTheme="majorBidi" w:cstheme="majorBidi"/>
          <w:sz w:val="22"/>
          <w:szCs w:val="22"/>
        </w:rPr>
      </w:pPr>
    </w:p>
    <w:p w14:paraId="316F9DB7" w14:textId="77777777" w:rsidR="00A271CB" w:rsidRPr="00A271CB" w:rsidRDefault="00A271CB" w:rsidP="00A271CB">
      <w:pPr>
        <w:numPr>
          <w:ilvl w:val="1"/>
          <w:numId w:val="28"/>
        </w:numPr>
        <w:tabs>
          <w:tab w:val="right" w:pos="540"/>
        </w:tabs>
        <w:bidi w:val="0"/>
        <w:ind w:left="360"/>
        <w:jc w:val="both"/>
        <w:rPr>
          <w:rFonts w:asciiTheme="majorBidi" w:hAnsiTheme="majorBidi" w:cstheme="majorBidi"/>
          <w:sz w:val="22"/>
          <w:szCs w:val="22"/>
        </w:rPr>
      </w:pPr>
      <w:r w:rsidRPr="00A271CB">
        <w:rPr>
          <w:rFonts w:asciiTheme="majorBidi" w:hAnsiTheme="majorBidi" w:cstheme="majorBidi"/>
          <w:sz w:val="22"/>
          <w:szCs w:val="22"/>
        </w:rPr>
        <w:t>Stress relieving and/or tempering will be carried out whenever laid down in codes in compliance with which the vessel is designed and fabricated or if the Client specifically requests this. The supplier will specifically request the above treatments if he considers them advisable.</w:t>
      </w:r>
    </w:p>
    <w:p w14:paraId="22024A74" w14:textId="77777777" w:rsidR="00A271CB" w:rsidRPr="00A271CB" w:rsidRDefault="00A271CB" w:rsidP="00A271CB">
      <w:pPr>
        <w:numPr>
          <w:ilvl w:val="1"/>
          <w:numId w:val="28"/>
        </w:numPr>
        <w:tabs>
          <w:tab w:val="right" w:pos="540"/>
        </w:tabs>
        <w:bidi w:val="0"/>
        <w:ind w:left="360"/>
        <w:jc w:val="both"/>
        <w:rPr>
          <w:rFonts w:asciiTheme="majorBidi" w:hAnsiTheme="majorBidi" w:cstheme="majorBidi"/>
          <w:sz w:val="22"/>
          <w:szCs w:val="22"/>
        </w:rPr>
      </w:pPr>
      <w:r w:rsidRPr="00A271CB">
        <w:rPr>
          <w:rFonts w:asciiTheme="majorBidi" w:hAnsiTheme="majorBidi" w:cstheme="majorBidi"/>
          <w:sz w:val="22"/>
          <w:szCs w:val="22"/>
        </w:rPr>
        <w:t>Final heat treatment will be carried out after having completed welding operations and after NDTs and repairs on the shell (including connections and appurtenances) and head.</w:t>
      </w:r>
    </w:p>
    <w:p w14:paraId="4CEF0DDF" w14:textId="77777777" w:rsidR="00A271CB" w:rsidRPr="00A271CB" w:rsidRDefault="00A271CB" w:rsidP="00A271CB">
      <w:pPr>
        <w:numPr>
          <w:ilvl w:val="1"/>
          <w:numId w:val="28"/>
        </w:numPr>
        <w:tabs>
          <w:tab w:val="right" w:pos="540"/>
        </w:tabs>
        <w:bidi w:val="0"/>
        <w:ind w:left="360"/>
        <w:jc w:val="both"/>
        <w:rPr>
          <w:rFonts w:asciiTheme="majorBidi" w:hAnsiTheme="majorBidi" w:cstheme="majorBidi"/>
          <w:sz w:val="22"/>
          <w:szCs w:val="22"/>
        </w:rPr>
      </w:pPr>
      <w:r w:rsidRPr="00A271CB">
        <w:rPr>
          <w:rFonts w:asciiTheme="majorBidi" w:hAnsiTheme="majorBidi" w:cstheme="majorBidi"/>
          <w:sz w:val="22"/>
          <w:szCs w:val="22"/>
        </w:rPr>
        <w:t>Final heat treatment after welding will be carried out at a temperature of not less than 600°C for Cr-Mo Steels.</w:t>
      </w:r>
    </w:p>
    <w:p w14:paraId="09F3F3AA" w14:textId="77777777" w:rsidR="00A271CB" w:rsidRPr="00A271CB" w:rsidRDefault="00A271CB" w:rsidP="00A271CB">
      <w:pPr>
        <w:numPr>
          <w:ilvl w:val="1"/>
          <w:numId w:val="28"/>
        </w:numPr>
        <w:tabs>
          <w:tab w:val="right" w:pos="540"/>
        </w:tabs>
        <w:bidi w:val="0"/>
        <w:ind w:left="360"/>
        <w:jc w:val="both"/>
        <w:rPr>
          <w:rFonts w:asciiTheme="majorBidi" w:hAnsiTheme="majorBidi" w:cstheme="majorBidi"/>
          <w:sz w:val="22"/>
          <w:szCs w:val="22"/>
        </w:rPr>
      </w:pPr>
      <w:r w:rsidRPr="00A271CB">
        <w:rPr>
          <w:rFonts w:asciiTheme="majorBidi" w:hAnsiTheme="majorBidi" w:cstheme="majorBidi"/>
          <w:sz w:val="22"/>
          <w:szCs w:val="22"/>
        </w:rPr>
        <w:t>Any differences between the temperature recorded and the actual temperature of the various parts of the vessel shall be taken into account (thermocouples in contact with the part and/or test recordings are recommended).</w:t>
      </w:r>
    </w:p>
    <w:p w14:paraId="6ED77774" w14:textId="77777777" w:rsidR="00A271CB" w:rsidRPr="00A271CB" w:rsidRDefault="00A271CB" w:rsidP="00A271CB">
      <w:pPr>
        <w:numPr>
          <w:ilvl w:val="1"/>
          <w:numId w:val="28"/>
        </w:numPr>
        <w:tabs>
          <w:tab w:val="right" w:pos="540"/>
        </w:tabs>
        <w:bidi w:val="0"/>
        <w:ind w:left="360"/>
        <w:jc w:val="both"/>
        <w:rPr>
          <w:rFonts w:asciiTheme="majorBidi" w:hAnsiTheme="majorBidi" w:cstheme="majorBidi"/>
          <w:sz w:val="22"/>
          <w:szCs w:val="22"/>
        </w:rPr>
      </w:pPr>
      <w:r w:rsidRPr="00A271CB">
        <w:rPr>
          <w:rFonts w:asciiTheme="majorBidi" w:hAnsiTheme="majorBidi" w:cstheme="majorBidi"/>
          <w:sz w:val="22"/>
          <w:szCs w:val="22"/>
        </w:rPr>
        <w:t>All test pieces as production weld that may be required, will be treated together with the vessel and not separately</w:t>
      </w:r>
    </w:p>
    <w:p w14:paraId="5B0E8DE8" w14:textId="77777777" w:rsidR="00A271CB" w:rsidRPr="00A271CB" w:rsidRDefault="00A271CB" w:rsidP="00A271CB">
      <w:pPr>
        <w:tabs>
          <w:tab w:val="num" w:pos="360"/>
        </w:tabs>
        <w:bidi w:val="0"/>
        <w:ind w:left="540" w:hanging="540"/>
        <w:jc w:val="both"/>
        <w:rPr>
          <w:rFonts w:asciiTheme="majorBidi" w:hAnsiTheme="majorBidi" w:cstheme="majorBidi"/>
          <w:sz w:val="22"/>
          <w:szCs w:val="22"/>
        </w:rPr>
      </w:pPr>
    </w:p>
    <w:p w14:paraId="5866E55B" w14:textId="77777777" w:rsidR="00A271CB" w:rsidRPr="00A271CB" w:rsidRDefault="00A271CB" w:rsidP="00A271CB">
      <w:pPr>
        <w:numPr>
          <w:ilvl w:val="1"/>
          <w:numId w:val="28"/>
        </w:numPr>
        <w:tabs>
          <w:tab w:val="right" w:pos="540"/>
        </w:tabs>
        <w:bidi w:val="0"/>
        <w:ind w:left="360"/>
        <w:jc w:val="both"/>
        <w:rPr>
          <w:rFonts w:asciiTheme="majorBidi" w:hAnsiTheme="majorBidi" w:cstheme="majorBidi"/>
          <w:sz w:val="22"/>
          <w:szCs w:val="22"/>
        </w:rPr>
      </w:pPr>
      <w:r w:rsidRPr="00A271CB">
        <w:rPr>
          <w:rFonts w:asciiTheme="majorBidi" w:hAnsiTheme="majorBidi" w:cstheme="majorBidi"/>
          <w:sz w:val="22"/>
          <w:szCs w:val="22"/>
        </w:rPr>
        <w:t xml:space="preserve">Hardness test will be done after PWHT. Minimum one set hardness test including 3 specimens for any process and welding operatories required. </w:t>
      </w:r>
    </w:p>
    <w:p w14:paraId="7E79B95C" w14:textId="77777777" w:rsidR="00A271CB" w:rsidRPr="00A271CB" w:rsidRDefault="00A271CB" w:rsidP="00A271CB">
      <w:pPr>
        <w:bidi w:val="0"/>
        <w:spacing w:after="200" w:line="276" w:lineRule="auto"/>
        <w:rPr>
          <w:rFonts w:asciiTheme="majorBidi" w:hAnsiTheme="majorBidi" w:cstheme="majorBidi"/>
          <w:sz w:val="22"/>
          <w:szCs w:val="22"/>
        </w:rPr>
      </w:pPr>
    </w:p>
    <w:p w14:paraId="1EC8EE71" w14:textId="77777777" w:rsidR="00A271CB" w:rsidRPr="00A271CB" w:rsidRDefault="00A271CB" w:rsidP="00A271CB">
      <w:pPr>
        <w:bidi w:val="0"/>
        <w:spacing w:after="200" w:line="276" w:lineRule="auto"/>
        <w:rPr>
          <w:rFonts w:asciiTheme="majorBidi" w:hAnsiTheme="majorBidi" w:cstheme="majorBidi"/>
          <w:sz w:val="22"/>
          <w:szCs w:val="22"/>
        </w:rPr>
      </w:pPr>
    </w:p>
    <w:p w14:paraId="1D702DCF" w14:textId="3DEF1829" w:rsidR="00A271CB" w:rsidRDefault="00A271CB" w:rsidP="00A271CB">
      <w:pPr>
        <w:bidi w:val="0"/>
        <w:spacing w:after="200" w:line="276" w:lineRule="auto"/>
        <w:rPr>
          <w:rFonts w:asciiTheme="majorBidi" w:hAnsiTheme="majorBidi" w:cstheme="majorBidi"/>
          <w:sz w:val="22"/>
          <w:szCs w:val="22"/>
        </w:rPr>
      </w:pPr>
    </w:p>
    <w:p w14:paraId="187EAC2C" w14:textId="4E9FCE34" w:rsidR="00A271CB" w:rsidRDefault="00A271CB" w:rsidP="00A271CB">
      <w:pPr>
        <w:bidi w:val="0"/>
        <w:spacing w:after="200" w:line="276" w:lineRule="auto"/>
        <w:rPr>
          <w:rFonts w:asciiTheme="majorBidi" w:hAnsiTheme="majorBidi" w:cstheme="majorBidi"/>
          <w:sz w:val="22"/>
          <w:szCs w:val="22"/>
        </w:rPr>
      </w:pPr>
    </w:p>
    <w:p w14:paraId="63B67FE6" w14:textId="77777777" w:rsidR="00A271CB" w:rsidRPr="00A271CB" w:rsidRDefault="00A271CB" w:rsidP="00A271CB">
      <w:pPr>
        <w:bidi w:val="0"/>
        <w:spacing w:after="200" w:line="276" w:lineRule="auto"/>
        <w:rPr>
          <w:rFonts w:asciiTheme="majorBidi" w:hAnsiTheme="majorBidi" w:cstheme="majorBidi"/>
          <w:sz w:val="22"/>
          <w:szCs w:val="22"/>
        </w:rPr>
      </w:pPr>
    </w:p>
    <w:p w14:paraId="739A1FFC" w14:textId="77777777" w:rsidR="00A271CB" w:rsidRPr="00A271CB" w:rsidRDefault="00A271CB" w:rsidP="00A271CB">
      <w:pPr>
        <w:bidi w:val="0"/>
        <w:spacing w:after="200" w:line="276" w:lineRule="auto"/>
        <w:rPr>
          <w:rFonts w:asciiTheme="majorBidi" w:hAnsiTheme="majorBidi" w:cstheme="majorBidi"/>
          <w:sz w:val="22"/>
          <w:szCs w:val="22"/>
        </w:rPr>
      </w:pPr>
    </w:p>
    <w:p w14:paraId="7AC9F2D1" w14:textId="77777777" w:rsidR="00A271CB" w:rsidRPr="00A271CB" w:rsidRDefault="00A271CB" w:rsidP="00A271CB">
      <w:pPr>
        <w:numPr>
          <w:ilvl w:val="0"/>
          <w:numId w:val="24"/>
        </w:numPr>
        <w:tabs>
          <w:tab w:val="right" w:pos="540"/>
          <w:tab w:val="num" w:pos="851"/>
        </w:tabs>
        <w:bidi w:val="0"/>
        <w:ind w:left="0" w:firstLine="0"/>
        <w:jc w:val="both"/>
        <w:rPr>
          <w:rFonts w:asciiTheme="majorBidi" w:hAnsiTheme="majorBidi" w:cstheme="majorBidi"/>
          <w:b/>
          <w:bCs/>
          <w:sz w:val="22"/>
          <w:szCs w:val="22"/>
        </w:rPr>
      </w:pPr>
      <w:r w:rsidRPr="00A271CB">
        <w:rPr>
          <w:rFonts w:asciiTheme="majorBidi" w:hAnsiTheme="majorBidi" w:cstheme="majorBidi"/>
          <w:b/>
          <w:bCs/>
          <w:sz w:val="22"/>
          <w:szCs w:val="22"/>
        </w:rPr>
        <w:lastRenderedPageBreak/>
        <w:t>PWHT Curve</w:t>
      </w:r>
    </w:p>
    <w:p w14:paraId="307527E6" w14:textId="77777777" w:rsidR="00A271CB" w:rsidRPr="00A271CB" w:rsidRDefault="00A271CB" w:rsidP="00A271CB">
      <w:pPr>
        <w:tabs>
          <w:tab w:val="right" w:pos="540"/>
          <w:tab w:val="num" w:pos="851"/>
        </w:tabs>
        <w:bidi w:val="0"/>
        <w:jc w:val="both"/>
        <w:rPr>
          <w:rFonts w:asciiTheme="majorBidi" w:hAnsiTheme="majorBidi" w:cstheme="majorBidi"/>
          <w:b/>
          <w:bCs/>
          <w:sz w:val="22"/>
          <w:szCs w:val="22"/>
        </w:rPr>
      </w:pPr>
      <w:r w:rsidRPr="00A271CB">
        <w:rPr>
          <w:rFonts w:asciiTheme="majorBidi" w:hAnsiTheme="majorBidi" w:cstheme="majorBidi"/>
          <w:noProof/>
          <w:sz w:val="22"/>
          <w:szCs w:val="22"/>
        </w:rPr>
        <w:drawing>
          <wp:anchor distT="0" distB="0" distL="114300" distR="114300" simplePos="0" relativeHeight="251659264" behindDoc="1" locked="0" layoutInCell="1" allowOverlap="1" wp14:anchorId="2BE4BA01" wp14:editId="00C07CC7">
            <wp:simplePos x="0" y="0"/>
            <wp:positionH relativeFrom="column">
              <wp:posOffset>1009650</wp:posOffset>
            </wp:positionH>
            <wp:positionV relativeFrom="paragraph">
              <wp:posOffset>225425</wp:posOffset>
            </wp:positionV>
            <wp:extent cx="4122420" cy="2621915"/>
            <wp:effectExtent l="0" t="0" r="0" b="6985"/>
            <wp:wrapTopAndBottom/>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b="11349"/>
                    <a:stretch>
                      <a:fillRect/>
                    </a:stretch>
                  </pic:blipFill>
                  <pic:spPr bwMode="auto">
                    <a:xfrm>
                      <a:off x="0" y="0"/>
                      <a:ext cx="4122420" cy="262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872A8" w14:textId="77777777" w:rsidR="00A271CB" w:rsidRPr="00A271CB" w:rsidRDefault="00A271CB" w:rsidP="00A271CB">
      <w:pPr>
        <w:bidi w:val="0"/>
        <w:jc w:val="center"/>
        <w:rPr>
          <w:rFonts w:asciiTheme="majorBidi" w:hAnsiTheme="majorBidi" w:cstheme="majorBidi"/>
          <w:sz w:val="22"/>
          <w:szCs w:val="22"/>
        </w:rPr>
      </w:pPr>
    </w:p>
    <w:p w14:paraId="22A3512D" w14:textId="77777777" w:rsidR="00A271CB" w:rsidRPr="00A271CB" w:rsidRDefault="00A271CB" w:rsidP="00A271CB">
      <w:pPr>
        <w:bidi w:val="0"/>
        <w:jc w:val="center"/>
        <w:rPr>
          <w:rFonts w:asciiTheme="majorBidi" w:hAnsiTheme="majorBidi" w:cstheme="majorBidi"/>
          <w:sz w:val="22"/>
          <w:szCs w:val="22"/>
        </w:rPr>
      </w:pPr>
    </w:p>
    <w:p w14:paraId="6E6E0363" w14:textId="77777777" w:rsidR="00A271CB" w:rsidRPr="00A271CB" w:rsidRDefault="00A271CB" w:rsidP="00A271CB">
      <w:pPr>
        <w:bidi w:val="0"/>
        <w:jc w:val="center"/>
        <w:rPr>
          <w:rFonts w:asciiTheme="majorBidi" w:hAnsiTheme="majorBidi" w:cstheme="majorBidi"/>
          <w:sz w:val="22"/>
          <w:szCs w:val="22"/>
        </w:rPr>
      </w:pPr>
    </w:p>
    <w:p w14:paraId="0D84D737" w14:textId="77777777" w:rsidR="00A271CB" w:rsidRPr="00A271CB" w:rsidRDefault="00A271CB" w:rsidP="00A271CB">
      <w:pPr>
        <w:numPr>
          <w:ilvl w:val="0"/>
          <w:numId w:val="24"/>
        </w:numPr>
        <w:tabs>
          <w:tab w:val="right" w:pos="540"/>
          <w:tab w:val="num" w:pos="851"/>
        </w:tabs>
        <w:bidi w:val="0"/>
        <w:ind w:left="0" w:firstLine="0"/>
        <w:jc w:val="both"/>
        <w:rPr>
          <w:rFonts w:asciiTheme="majorBidi" w:hAnsiTheme="majorBidi" w:cstheme="majorBidi"/>
          <w:b/>
          <w:bCs/>
          <w:sz w:val="22"/>
          <w:szCs w:val="22"/>
        </w:rPr>
      </w:pPr>
      <w:r w:rsidRPr="00A271CB">
        <w:rPr>
          <w:rFonts w:asciiTheme="majorBidi" w:hAnsiTheme="majorBidi" w:cstheme="majorBidi"/>
          <w:b/>
          <w:bCs/>
          <w:sz w:val="22"/>
          <w:szCs w:val="22"/>
        </w:rPr>
        <w:t>Heat Treatment Report</w:t>
      </w:r>
    </w:p>
    <w:p w14:paraId="3C412256" w14:textId="77777777" w:rsidR="00A271CB" w:rsidRPr="00A271CB" w:rsidRDefault="00A271CB" w:rsidP="00A271CB">
      <w:pPr>
        <w:tabs>
          <w:tab w:val="left" w:pos="567"/>
        </w:tabs>
        <w:bidi w:val="0"/>
        <w:ind w:left="284"/>
        <w:jc w:val="both"/>
        <w:rPr>
          <w:rFonts w:asciiTheme="majorBidi" w:hAnsiTheme="majorBidi" w:cstheme="majorBidi"/>
          <w:sz w:val="22"/>
          <w:szCs w:val="22"/>
        </w:rPr>
      </w:pPr>
    </w:p>
    <w:p w14:paraId="29CF106A" w14:textId="77777777" w:rsidR="00A271CB" w:rsidRPr="00A271CB" w:rsidRDefault="00A271CB" w:rsidP="00A271CB">
      <w:pPr>
        <w:bidi w:val="0"/>
        <w:ind w:left="540"/>
        <w:jc w:val="both"/>
        <w:rPr>
          <w:rFonts w:asciiTheme="majorBidi" w:hAnsiTheme="majorBidi" w:cstheme="majorBidi"/>
          <w:sz w:val="22"/>
          <w:szCs w:val="22"/>
        </w:rPr>
      </w:pPr>
      <w:r w:rsidRPr="00A271CB">
        <w:rPr>
          <w:rFonts w:asciiTheme="majorBidi" w:hAnsiTheme="majorBidi" w:cstheme="majorBidi"/>
          <w:sz w:val="22"/>
          <w:szCs w:val="22"/>
        </w:rPr>
        <w:t>Sample of PWHT report is attached on the next page.</w:t>
      </w:r>
    </w:p>
    <w:p w14:paraId="07B57DD1" w14:textId="77777777" w:rsidR="00A271CB" w:rsidRPr="00A271CB" w:rsidRDefault="00A271CB" w:rsidP="00A271CB">
      <w:pPr>
        <w:bidi w:val="0"/>
        <w:ind w:left="540"/>
        <w:jc w:val="both"/>
        <w:rPr>
          <w:rFonts w:asciiTheme="majorBidi" w:hAnsiTheme="majorBidi" w:cstheme="majorBidi"/>
          <w:sz w:val="22"/>
          <w:szCs w:val="22"/>
        </w:rPr>
      </w:pPr>
      <w:r w:rsidRPr="00A271CB">
        <w:rPr>
          <w:rFonts w:asciiTheme="majorBidi" w:hAnsiTheme="majorBidi" w:cstheme="majorBidi"/>
          <w:sz w:val="22"/>
          <w:szCs w:val="22"/>
        </w:rPr>
        <w:t>PWHT chart which recorded during the test, shall be attached to the below report sheet for each equipment.</w:t>
      </w:r>
    </w:p>
    <w:p w14:paraId="58A85D18" w14:textId="77777777" w:rsidR="00A271CB" w:rsidRPr="00A271CB" w:rsidRDefault="00A271CB" w:rsidP="00A271CB">
      <w:pPr>
        <w:bidi w:val="0"/>
        <w:jc w:val="center"/>
        <w:rPr>
          <w:rFonts w:asciiTheme="majorBidi" w:hAnsiTheme="majorBidi" w:cstheme="majorBidi"/>
          <w:noProof/>
          <w:sz w:val="24"/>
        </w:rPr>
      </w:pPr>
    </w:p>
    <w:p w14:paraId="4E0834F7" w14:textId="77777777" w:rsidR="00A271CB" w:rsidRPr="00A271CB" w:rsidRDefault="00A271CB" w:rsidP="00A271CB">
      <w:pPr>
        <w:bidi w:val="0"/>
        <w:jc w:val="center"/>
        <w:rPr>
          <w:rFonts w:asciiTheme="majorBidi" w:hAnsiTheme="majorBidi" w:cstheme="majorBidi"/>
          <w:sz w:val="22"/>
          <w:szCs w:val="22"/>
        </w:rPr>
      </w:pPr>
      <w:r w:rsidRPr="00A271CB">
        <w:rPr>
          <w:rFonts w:asciiTheme="majorBidi" w:hAnsiTheme="majorBidi" w:cstheme="majorBidi"/>
          <w:noProof/>
          <w:sz w:val="24"/>
        </w:rPr>
        <w:lastRenderedPageBreak/>
        <w:drawing>
          <wp:inline distT="0" distB="0" distL="0" distR="0" wp14:anchorId="737F8B8C" wp14:editId="7F196EF8">
            <wp:extent cx="5138061" cy="718836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4991" t="6231" r="10828" b="13642"/>
                    <a:stretch/>
                  </pic:blipFill>
                  <pic:spPr bwMode="auto">
                    <a:xfrm>
                      <a:off x="0" y="0"/>
                      <a:ext cx="5160340" cy="7219532"/>
                    </a:xfrm>
                    <a:prstGeom prst="rect">
                      <a:avLst/>
                    </a:prstGeom>
                    <a:noFill/>
                    <a:ln>
                      <a:noFill/>
                    </a:ln>
                    <a:extLst>
                      <a:ext uri="{53640926-AAD7-44D8-BBD7-CCE9431645EC}">
                        <a14:shadowObscured xmlns:a14="http://schemas.microsoft.com/office/drawing/2010/main"/>
                      </a:ext>
                    </a:extLst>
                  </pic:spPr>
                </pic:pic>
              </a:graphicData>
            </a:graphic>
          </wp:inline>
        </w:drawing>
      </w:r>
    </w:p>
    <w:p w14:paraId="4ADFB6F6" w14:textId="34CC010B" w:rsidR="00F044EC" w:rsidRDefault="00F044EC" w:rsidP="009616C1">
      <w:pPr>
        <w:widowControl w:val="0"/>
        <w:bidi w:val="0"/>
        <w:rPr>
          <w:rFonts w:ascii="Arial" w:hAnsi="Arial" w:cs="Arial"/>
          <w:b/>
          <w:bCs/>
          <w:caps/>
          <w:kern w:val="28"/>
          <w:sz w:val="24"/>
        </w:rPr>
      </w:pPr>
    </w:p>
    <w:sectPr w:rsidR="00F044EC" w:rsidSect="00F60E97">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BC6E" w14:textId="77777777" w:rsidR="00C74AB7" w:rsidRDefault="00C74AB7" w:rsidP="00053F8D">
      <w:r>
        <w:separator/>
      </w:r>
    </w:p>
  </w:endnote>
  <w:endnote w:type="continuationSeparator" w:id="0">
    <w:p w14:paraId="1511B867" w14:textId="77777777" w:rsidR="00C74AB7" w:rsidRDefault="00C74AB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9BB6" w14:textId="77777777" w:rsidR="00C74AB7" w:rsidRDefault="00C74AB7" w:rsidP="00053F8D">
      <w:r>
        <w:separator/>
      </w:r>
    </w:p>
  </w:footnote>
  <w:footnote w:type="continuationSeparator" w:id="0">
    <w:p w14:paraId="2E6A075C" w14:textId="77777777" w:rsidR="00C74AB7" w:rsidRDefault="00C74AB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26E7"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1EA611EF" w:rsidR="003226E7" w:rsidRPr="00ED37F3" w:rsidRDefault="007B2384"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3DD83D1D" wp14:editId="43EE0E44">
                <wp:extent cx="126174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43E800B3" w14:textId="77777777" w:rsidR="00CD7915" w:rsidRPr="00CD7915" w:rsidRDefault="00CD7915"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CD7915" w:rsidRPr="00CD7915" w:rsidRDefault="00CD7915" w:rsidP="00CD7915">
          <w:pPr>
            <w:tabs>
              <w:tab w:val="right" w:pos="29"/>
            </w:tabs>
            <w:jc w:val="center"/>
            <w:rPr>
              <w:rFonts w:ascii="Arial" w:hAnsi="Arial" w:cs="B Zar"/>
              <w:b/>
              <w:bCs/>
              <w:lang w:bidi="fa-IR"/>
            </w:rPr>
          </w:pPr>
        </w:p>
        <w:p w14:paraId="6208514F"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7AD17A8" w14:textId="74242B9F" w:rsidR="003226E7" w:rsidRPr="009A5191" w:rsidRDefault="00CD7915"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3226E7" w:rsidRPr="0034040D" w:rsidRDefault="003226E7"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3226E7" w:rsidRPr="0034040D" w:rsidRDefault="003226E7"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26E7"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27BC4C91" w:rsidR="003226E7" w:rsidRPr="00F67855" w:rsidRDefault="003226E7"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8410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0006037E">
            <w:rPr>
              <w:rFonts w:ascii="Arial" w:hAnsi="Arial" w:cs="B Zar"/>
              <w:b/>
              <w:bCs/>
              <w:color w:val="000000"/>
              <w:sz w:val="18"/>
              <w:szCs w:val="18"/>
            </w:rPr>
            <w:t>8</w:t>
          </w:r>
        </w:p>
      </w:tc>
      <w:tc>
        <w:tcPr>
          <w:tcW w:w="5868" w:type="dxa"/>
          <w:gridSpan w:val="8"/>
          <w:vAlign w:val="center"/>
        </w:tcPr>
        <w:p w14:paraId="3472A53A" w14:textId="447E9B0E" w:rsidR="003226E7" w:rsidRPr="00930FE9" w:rsidRDefault="00F4018C" w:rsidP="00930FE9">
          <w:pPr>
            <w:bidi w:val="0"/>
            <w:jc w:val="center"/>
            <w:rPr>
              <w:rFonts w:cs="Times New Roman"/>
              <w:b/>
              <w:bCs/>
            </w:rPr>
          </w:pPr>
          <w:r w:rsidRPr="00F4018C">
            <w:rPr>
              <w:rStyle w:val="fontstyle01"/>
              <w:b/>
              <w:bCs/>
            </w:rPr>
            <w:t>POSTWELD HEAT TREATMENT PROCEDURE (TOWER, COLUMNS, REBOILER, DRUMS, FILTERS &amp; EXCHANGERS)</w:t>
          </w:r>
        </w:p>
      </w:tc>
      <w:tc>
        <w:tcPr>
          <w:tcW w:w="2327" w:type="dxa"/>
          <w:tcBorders>
            <w:bottom w:val="nil"/>
            <w:right w:val="single" w:sz="12" w:space="0" w:color="auto"/>
          </w:tcBorders>
          <w:vAlign w:val="center"/>
        </w:tcPr>
        <w:p w14:paraId="2D3974B8" w14:textId="77777777" w:rsidR="003226E7" w:rsidRPr="007B6EBF" w:rsidRDefault="003226E7"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26E7"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3226E7" w:rsidRPr="00F1221B" w:rsidRDefault="003226E7"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3226E7" w:rsidRPr="00571B19" w:rsidRDefault="003226E7"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3226E7" w:rsidRPr="00571B19" w:rsidRDefault="003226E7"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3226E7" w:rsidRPr="00571B19" w:rsidRDefault="003226E7"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3226E7" w:rsidRPr="00470459" w:rsidRDefault="003226E7"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26E7"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3226E7" w:rsidRPr="008C593B" w:rsidRDefault="003226E7"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249BF156" w:rsidR="003226E7" w:rsidRPr="007B6EBF" w:rsidRDefault="009616C1"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6BAF4C51" w:rsidR="003226E7" w:rsidRPr="007B6EBF" w:rsidRDefault="00F4018C" w:rsidP="00F60E97">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14:paraId="586B8F7C" w14:textId="34CC1352" w:rsidR="003226E7" w:rsidRPr="007B6EBF" w:rsidRDefault="0049367E"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2E410D73" w:rsidR="003226E7" w:rsidRPr="007B6EBF" w:rsidRDefault="0049367E"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61615F91" w:rsidR="003226E7" w:rsidRPr="007B6EBF" w:rsidRDefault="0025314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44796C0F"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3226E7" w:rsidRPr="008C593B" w:rsidRDefault="003226E7" w:rsidP="00F60E97">
          <w:pPr>
            <w:bidi w:val="0"/>
            <w:jc w:val="center"/>
            <w:rPr>
              <w:rFonts w:ascii="Arial" w:hAnsi="Arial" w:cs="Arial"/>
              <w:b/>
              <w:bCs/>
              <w:rtl/>
              <w:lang w:bidi="fa-IR"/>
            </w:rPr>
          </w:pPr>
        </w:p>
      </w:tc>
    </w:tr>
  </w:tbl>
  <w:p w14:paraId="02E7A6C4" w14:textId="77777777" w:rsidR="003226E7" w:rsidRPr="00CE0376" w:rsidRDefault="0032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E31"/>
    <w:multiLevelType w:val="multilevel"/>
    <w:tmpl w:val="57D03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BC0EF0"/>
    <w:multiLevelType w:val="hybridMultilevel"/>
    <w:tmpl w:val="8AFC8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3E0B6F"/>
    <w:multiLevelType w:val="multilevel"/>
    <w:tmpl w:val="B72E13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5F0601E"/>
    <w:multiLevelType w:val="hybridMultilevel"/>
    <w:tmpl w:val="63040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DE528A"/>
    <w:multiLevelType w:val="multilevel"/>
    <w:tmpl w:val="7D1CFB7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E024FA"/>
    <w:multiLevelType w:val="hybridMultilevel"/>
    <w:tmpl w:val="E266E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C61E13"/>
    <w:multiLevelType w:val="multilevel"/>
    <w:tmpl w:val="F7D401B6"/>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C5E3AE3"/>
    <w:multiLevelType w:val="hybridMultilevel"/>
    <w:tmpl w:val="C94AC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3C19ED"/>
    <w:multiLevelType w:val="multilevel"/>
    <w:tmpl w:val="9C8636C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695361EF"/>
    <w:multiLevelType w:val="hybridMultilevel"/>
    <w:tmpl w:val="9A90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15:restartNumberingAfterBreak="0">
    <w:nsid w:val="6F1E278B"/>
    <w:multiLevelType w:val="hybridMultilevel"/>
    <w:tmpl w:val="0650A9B4"/>
    <w:lvl w:ilvl="0" w:tplc="D7205FA6">
      <w:start w:val="2"/>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2D67AB"/>
    <w:multiLevelType w:val="hybridMultilevel"/>
    <w:tmpl w:val="BA500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FDA1B4C"/>
    <w:multiLevelType w:val="multilevel"/>
    <w:tmpl w:val="BAACCD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51511143">
    <w:abstractNumId w:val="12"/>
  </w:num>
  <w:num w:numId="2" w16cid:durableId="1404985969">
    <w:abstractNumId w:val="22"/>
  </w:num>
  <w:num w:numId="3" w16cid:durableId="121268548">
    <w:abstractNumId w:val="17"/>
  </w:num>
  <w:num w:numId="4" w16cid:durableId="809905434">
    <w:abstractNumId w:val="19"/>
  </w:num>
  <w:num w:numId="5" w16cid:durableId="491138481">
    <w:abstractNumId w:val="11"/>
  </w:num>
  <w:num w:numId="6" w16cid:durableId="748695544">
    <w:abstractNumId w:val="10"/>
  </w:num>
  <w:num w:numId="7" w16cid:durableId="2072655026">
    <w:abstractNumId w:val="5"/>
  </w:num>
  <w:num w:numId="8" w16cid:durableId="324675272">
    <w:abstractNumId w:val="12"/>
  </w:num>
  <w:num w:numId="9" w16cid:durableId="169101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55120">
    <w:abstractNumId w:val="12"/>
  </w:num>
  <w:num w:numId="11" w16cid:durableId="692148777">
    <w:abstractNumId w:val="12"/>
  </w:num>
  <w:num w:numId="12" w16cid:durableId="1634092335">
    <w:abstractNumId w:val="8"/>
  </w:num>
  <w:num w:numId="13" w16cid:durableId="1734960994">
    <w:abstractNumId w:val="2"/>
  </w:num>
  <w:num w:numId="14" w16cid:durableId="700324861">
    <w:abstractNumId w:val="14"/>
  </w:num>
  <w:num w:numId="15" w16cid:durableId="1201628130">
    <w:abstractNumId w:val="20"/>
  </w:num>
  <w:num w:numId="16" w16cid:durableId="1666857513">
    <w:abstractNumId w:val="23"/>
  </w:num>
  <w:num w:numId="17" w16cid:durableId="1184128480">
    <w:abstractNumId w:val="1"/>
  </w:num>
  <w:num w:numId="18" w16cid:durableId="526910372">
    <w:abstractNumId w:val="16"/>
  </w:num>
  <w:num w:numId="19" w16cid:durableId="364406082">
    <w:abstractNumId w:val="4"/>
  </w:num>
  <w:num w:numId="20" w16cid:durableId="1295211841">
    <w:abstractNumId w:val="21"/>
  </w:num>
  <w:num w:numId="21" w16cid:durableId="1212765376">
    <w:abstractNumId w:val="13"/>
  </w:num>
  <w:num w:numId="22" w16cid:durableId="1719620878">
    <w:abstractNumId w:val="7"/>
  </w:num>
  <w:num w:numId="23" w16cid:durableId="580144297">
    <w:abstractNumId w:val="9"/>
  </w:num>
  <w:num w:numId="24" w16cid:durableId="585312034">
    <w:abstractNumId w:val="18"/>
  </w:num>
  <w:num w:numId="25" w16cid:durableId="152568675">
    <w:abstractNumId w:val="3"/>
  </w:num>
  <w:num w:numId="26" w16cid:durableId="1367605863">
    <w:abstractNumId w:val="6"/>
  </w:num>
  <w:num w:numId="27" w16cid:durableId="1953320147">
    <w:abstractNumId w:val="0"/>
  </w:num>
  <w:num w:numId="28" w16cid:durableId="8730824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57D26"/>
    <w:rsid w:val="0006037E"/>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478F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41AE"/>
    <w:rsid w:val="0019579A"/>
    <w:rsid w:val="00196407"/>
    <w:rsid w:val="001A0B36"/>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14A"/>
    <w:rsid w:val="002539AC"/>
    <w:rsid w:val="002545B8"/>
    <w:rsid w:val="00257024"/>
    <w:rsid w:val="00257A8D"/>
    <w:rsid w:val="00257D24"/>
    <w:rsid w:val="00260743"/>
    <w:rsid w:val="00265187"/>
    <w:rsid w:val="0027058A"/>
    <w:rsid w:val="00280952"/>
    <w:rsid w:val="0029080C"/>
    <w:rsid w:val="00291A41"/>
    <w:rsid w:val="00292627"/>
    <w:rsid w:val="00293484"/>
    <w:rsid w:val="00294CBA"/>
    <w:rsid w:val="00295345"/>
    <w:rsid w:val="00295A85"/>
    <w:rsid w:val="002A7689"/>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114"/>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367E"/>
    <w:rsid w:val="00495A5D"/>
    <w:rsid w:val="004A2C4F"/>
    <w:rsid w:val="004A3F9E"/>
    <w:rsid w:val="004A45EF"/>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140A1"/>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5F62"/>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604"/>
    <w:rsid w:val="00654E93"/>
    <w:rsid w:val="0065552A"/>
    <w:rsid w:val="00657313"/>
    <w:rsid w:val="00660B2F"/>
    <w:rsid w:val="0066103F"/>
    <w:rsid w:val="006616C3"/>
    <w:rsid w:val="0066519A"/>
    <w:rsid w:val="00665EBE"/>
    <w:rsid w:val="00670C79"/>
    <w:rsid w:val="00672D53"/>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E69D1"/>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5BA6"/>
    <w:rsid w:val="008F7539"/>
    <w:rsid w:val="008F76EE"/>
    <w:rsid w:val="00912FFC"/>
    <w:rsid w:val="00914E3E"/>
    <w:rsid w:val="00915C34"/>
    <w:rsid w:val="009204DD"/>
    <w:rsid w:val="009230C2"/>
    <w:rsid w:val="00923245"/>
    <w:rsid w:val="009242FA"/>
    <w:rsid w:val="00924C28"/>
    <w:rsid w:val="00930FE9"/>
    <w:rsid w:val="00933641"/>
    <w:rsid w:val="00936754"/>
    <w:rsid w:val="009375CB"/>
    <w:rsid w:val="00943759"/>
    <w:rsid w:val="00945034"/>
    <w:rsid w:val="00945D84"/>
    <w:rsid w:val="00947E1D"/>
    <w:rsid w:val="00950DD4"/>
    <w:rsid w:val="00953B13"/>
    <w:rsid w:val="00956369"/>
    <w:rsid w:val="0095738C"/>
    <w:rsid w:val="00960D1A"/>
    <w:rsid w:val="009616C1"/>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2A09"/>
    <w:rsid w:val="009B328B"/>
    <w:rsid w:val="009B350E"/>
    <w:rsid w:val="009B6BE8"/>
    <w:rsid w:val="009B70B5"/>
    <w:rsid w:val="009C1887"/>
    <w:rsid w:val="009C1E72"/>
    <w:rsid w:val="009C3981"/>
    <w:rsid w:val="009C410A"/>
    <w:rsid w:val="009C51B9"/>
    <w:rsid w:val="009C534A"/>
    <w:rsid w:val="009C75BE"/>
    <w:rsid w:val="009D165C"/>
    <w:rsid w:val="009D22BE"/>
    <w:rsid w:val="009D29E7"/>
    <w:rsid w:val="009F2D00"/>
    <w:rsid w:val="009F7162"/>
    <w:rsid w:val="009F7400"/>
    <w:rsid w:val="00A01AC8"/>
    <w:rsid w:val="00A031B5"/>
    <w:rsid w:val="00A052FF"/>
    <w:rsid w:val="00A07CE6"/>
    <w:rsid w:val="00A11DA4"/>
    <w:rsid w:val="00A271CB"/>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63E"/>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368"/>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8410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3F9D"/>
    <w:rsid w:val="00C67515"/>
    <w:rsid w:val="00C7134C"/>
    <w:rsid w:val="00C71535"/>
    <w:rsid w:val="00C71831"/>
    <w:rsid w:val="00C72D73"/>
    <w:rsid w:val="00C7494E"/>
    <w:rsid w:val="00C74AB7"/>
    <w:rsid w:val="00C74CA3"/>
    <w:rsid w:val="00C74CE8"/>
    <w:rsid w:val="00C82D74"/>
    <w:rsid w:val="00C879FF"/>
    <w:rsid w:val="00C9109A"/>
    <w:rsid w:val="00C946AB"/>
    <w:rsid w:val="00CA0F62"/>
    <w:rsid w:val="00CB0C15"/>
    <w:rsid w:val="00CB3569"/>
    <w:rsid w:val="00CC666E"/>
    <w:rsid w:val="00CC6969"/>
    <w:rsid w:val="00CD240F"/>
    <w:rsid w:val="00CD3973"/>
    <w:rsid w:val="00CD5D2A"/>
    <w:rsid w:val="00CD7915"/>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4260"/>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B356D"/>
    <w:rsid w:val="00DC0A10"/>
    <w:rsid w:val="00DC2472"/>
    <w:rsid w:val="00DC3E9D"/>
    <w:rsid w:val="00DD1729"/>
    <w:rsid w:val="00DD2E19"/>
    <w:rsid w:val="00DD7807"/>
    <w:rsid w:val="00DE1759"/>
    <w:rsid w:val="00DE185F"/>
    <w:rsid w:val="00DE2526"/>
    <w:rsid w:val="00DE6D00"/>
    <w:rsid w:val="00DE6EBB"/>
    <w:rsid w:val="00DE79DB"/>
    <w:rsid w:val="00DF3C71"/>
    <w:rsid w:val="00DF5BA9"/>
    <w:rsid w:val="00E00CE8"/>
    <w:rsid w:val="00E04619"/>
    <w:rsid w:val="00E06F93"/>
    <w:rsid w:val="00E10D1B"/>
    <w:rsid w:val="00E11CFB"/>
    <w:rsid w:val="00E12AAD"/>
    <w:rsid w:val="00E12DFD"/>
    <w:rsid w:val="00E153D7"/>
    <w:rsid w:val="00E20A90"/>
    <w:rsid w:val="00E20E0A"/>
    <w:rsid w:val="00E23EC9"/>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3BA0"/>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FFF"/>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18C"/>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6028"/>
    <w:rsid w:val="00FC6934"/>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TOCHeading">
    <w:name w:val="TOC Heading"/>
    <w:basedOn w:val="Heading1"/>
    <w:next w:val="Normal"/>
    <w:uiPriority w:val="39"/>
    <w:semiHidden/>
    <w:unhideWhenUsed/>
    <w:qFormat/>
    <w:rsid w:val="00B40368"/>
    <w:pPr>
      <w:keepLines/>
      <w:bidi/>
      <w:spacing w:after="0" w:line="240"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ntstyle01">
    <w:name w:val="fontstyle01"/>
    <w:basedOn w:val="DefaultParagraphFont"/>
    <w:rsid w:val="00B40368"/>
    <w:rPr>
      <w:rFonts w:ascii="CIDFont+F5" w:hAnsi="CIDFont+F5"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09520070">
      <w:bodyDiv w:val="1"/>
      <w:marLeft w:val="0"/>
      <w:marRight w:val="0"/>
      <w:marTop w:val="0"/>
      <w:marBottom w:val="0"/>
      <w:divBdr>
        <w:top w:val="none" w:sz="0" w:space="0" w:color="auto"/>
        <w:left w:val="none" w:sz="0" w:space="0" w:color="auto"/>
        <w:bottom w:val="none" w:sz="0" w:space="0" w:color="auto"/>
        <w:right w:val="none" w:sz="0" w:space="0" w:color="auto"/>
      </w:divBdr>
    </w:div>
    <w:div w:id="143544428">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4625010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5955595">
      <w:bodyDiv w:val="1"/>
      <w:marLeft w:val="0"/>
      <w:marRight w:val="0"/>
      <w:marTop w:val="0"/>
      <w:marBottom w:val="0"/>
      <w:divBdr>
        <w:top w:val="none" w:sz="0" w:space="0" w:color="auto"/>
        <w:left w:val="none" w:sz="0" w:space="0" w:color="auto"/>
        <w:bottom w:val="none" w:sz="0" w:space="0" w:color="auto"/>
        <w:right w:val="none" w:sz="0" w:space="0" w:color="auto"/>
      </w:divBdr>
    </w:div>
    <w:div w:id="7982612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119990">
      <w:bodyDiv w:val="1"/>
      <w:marLeft w:val="0"/>
      <w:marRight w:val="0"/>
      <w:marTop w:val="0"/>
      <w:marBottom w:val="0"/>
      <w:divBdr>
        <w:top w:val="none" w:sz="0" w:space="0" w:color="auto"/>
        <w:left w:val="none" w:sz="0" w:space="0" w:color="auto"/>
        <w:bottom w:val="none" w:sz="0" w:space="0" w:color="auto"/>
        <w:right w:val="none" w:sz="0" w:space="0" w:color="auto"/>
      </w:divBdr>
    </w:div>
    <w:div w:id="1159998120">
      <w:bodyDiv w:val="1"/>
      <w:marLeft w:val="0"/>
      <w:marRight w:val="0"/>
      <w:marTop w:val="0"/>
      <w:marBottom w:val="0"/>
      <w:divBdr>
        <w:top w:val="none" w:sz="0" w:space="0" w:color="auto"/>
        <w:left w:val="none" w:sz="0" w:space="0" w:color="auto"/>
        <w:bottom w:val="none" w:sz="0" w:space="0" w:color="auto"/>
        <w:right w:val="none" w:sz="0" w:space="0" w:color="auto"/>
      </w:divBdr>
    </w:div>
    <w:div w:id="1188527120">
      <w:bodyDiv w:val="1"/>
      <w:marLeft w:val="0"/>
      <w:marRight w:val="0"/>
      <w:marTop w:val="0"/>
      <w:marBottom w:val="0"/>
      <w:divBdr>
        <w:top w:val="none" w:sz="0" w:space="0" w:color="auto"/>
        <w:left w:val="none" w:sz="0" w:space="0" w:color="auto"/>
        <w:bottom w:val="none" w:sz="0" w:space="0" w:color="auto"/>
        <w:right w:val="none" w:sz="0" w:space="0" w:color="auto"/>
      </w:divBdr>
    </w:div>
    <w:div w:id="1289047373">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98134">
      <w:bodyDiv w:val="1"/>
      <w:marLeft w:val="0"/>
      <w:marRight w:val="0"/>
      <w:marTop w:val="0"/>
      <w:marBottom w:val="0"/>
      <w:divBdr>
        <w:top w:val="none" w:sz="0" w:space="0" w:color="auto"/>
        <w:left w:val="none" w:sz="0" w:space="0" w:color="auto"/>
        <w:bottom w:val="none" w:sz="0" w:space="0" w:color="auto"/>
        <w:right w:val="none" w:sz="0" w:space="0" w:color="auto"/>
      </w:divBdr>
    </w:div>
    <w:div w:id="1825972994">
      <w:bodyDiv w:val="1"/>
      <w:marLeft w:val="0"/>
      <w:marRight w:val="0"/>
      <w:marTop w:val="0"/>
      <w:marBottom w:val="0"/>
      <w:divBdr>
        <w:top w:val="none" w:sz="0" w:space="0" w:color="auto"/>
        <w:left w:val="none" w:sz="0" w:space="0" w:color="auto"/>
        <w:bottom w:val="none" w:sz="0" w:space="0" w:color="auto"/>
        <w:right w:val="none" w:sz="0" w:space="0" w:color="auto"/>
      </w:divBdr>
    </w:div>
    <w:div w:id="21049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B50E-943C-4C34-B11C-97EF49B5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10025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6</cp:revision>
  <cp:lastPrinted>2023-06-20T15:00:00Z</cp:lastPrinted>
  <dcterms:created xsi:type="dcterms:W3CDTF">2025-03-16T06:22:00Z</dcterms:created>
  <dcterms:modified xsi:type="dcterms:W3CDTF">2025-04-06T07:01:00Z</dcterms:modified>
</cp:coreProperties>
</file>